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2EA" w:rsidRPr="00401433" w:rsidRDefault="00401433" w:rsidP="00401433">
      <w:pPr>
        <w:pStyle w:val="TechnicalBlock"/>
        <w:ind w:left="-1134" w:right="-1134"/>
      </w:pPr>
      <w:bookmarkStart w:id="0" w:name="LW_BM_COVERPAGE"/>
      <w:bookmarkStart w:id="1" w:name="DW_BM_COVERPAGE"/>
      <w:bookmarkStart w:id="2" w:name="_GoBack"/>
      <w:bookmarkEnd w:id="2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alt="2a7905c9-f24a-4c5f-9a4e-a835f05a9261_0" style="width:568.5pt;height:442.5pt">
            <v:imagedata r:id="rId12" o:title=""/>
          </v:shape>
        </w:pict>
      </w:r>
      <w:bookmarkEnd w:id="1"/>
    </w:p>
    <w:p w:rsidR="008902EA" w:rsidRDefault="008902EA" w:rsidP="00401433">
      <w:pPr>
        <w:pStyle w:val="EntText"/>
        <w:spacing w:before="480"/>
      </w:pPr>
      <w:r w:rsidRPr="008902EA">
        <w:t xml:space="preserve">Delegations will find attached document </w:t>
      </w:r>
      <w:r>
        <w:fldChar w:fldCharType="begin"/>
      </w:r>
      <w:r>
        <w:instrText xml:space="preserve"> QUOTE "</w:instrText>
      </w:r>
      <w:r>
        <w:fldChar w:fldCharType="begin">
          <w:fldData xml:space="preserve">QwBvAG0AbQBEAG8AYwBzAHwAUwBMAA==
</w:fldData>
        </w:fldChar>
      </w:r>
      <w:r>
        <w:instrText xml:space="preserve"> ADDIN "DocuWrite metadata link" </w:instrText>
      </w:r>
      <w:r>
        <w:fldChar w:fldCharType="end"/>
      </w:r>
      <w:r w:rsidR="00401433" w:rsidRPr="00401433">
        <w:instrText>SWD(2017) 26 final</w:instrText>
      </w:r>
      <w:r>
        <w:instrText xml:space="preserve">" </w:instrText>
      </w:r>
      <w:r>
        <w:fldChar w:fldCharType="separate"/>
      </w:r>
      <w:r w:rsidR="00401433" w:rsidRPr="00401433">
        <w:t>SWD(2017) 26 final</w:t>
      </w:r>
      <w:r>
        <w:fldChar w:fldCharType="end"/>
      </w:r>
      <w:r w:rsidRPr="008902EA">
        <w:t>.</w:t>
      </w:r>
    </w:p>
    <w:p w:rsidR="008902EA" w:rsidRDefault="008902EA" w:rsidP="008902EA">
      <w:pPr>
        <w:pStyle w:val="Lignefinal"/>
      </w:pPr>
    </w:p>
    <w:p w:rsidR="008902EA" w:rsidRPr="008902EA" w:rsidRDefault="008902EA" w:rsidP="00401433">
      <w:pPr>
        <w:pStyle w:val="pj"/>
        <w:spacing w:before="120"/>
      </w:pPr>
      <w:r w:rsidRPr="008902EA">
        <w:t xml:space="preserve">Encl.: </w:t>
      </w:r>
      <w:r>
        <w:fldChar w:fldCharType="begin"/>
      </w:r>
      <w:r>
        <w:instrText xml:space="preserve"> QUOTE "</w:instrText>
      </w:r>
      <w:r>
        <w:fldChar w:fldCharType="begin">
          <w:fldData xml:space="preserve">QwBvAG0AbQBEAG8AYwBzAHwAUwBMAA==
</w:fldData>
        </w:fldChar>
      </w:r>
      <w:r>
        <w:instrText xml:space="preserve"> ADDIN "DocuWrite metadata link" </w:instrText>
      </w:r>
      <w:r>
        <w:fldChar w:fldCharType="end"/>
      </w:r>
      <w:r w:rsidR="00401433" w:rsidRPr="00401433">
        <w:instrText>SWD(2017) 26 final</w:instrText>
      </w:r>
      <w:r>
        <w:instrText xml:space="preserve">" </w:instrText>
      </w:r>
      <w:r>
        <w:fldChar w:fldCharType="separate"/>
      </w:r>
      <w:r w:rsidR="00401433" w:rsidRPr="00401433">
        <w:t>SWD(2017) 26 final</w:t>
      </w:r>
      <w:r>
        <w:fldChar w:fldCharType="end"/>
      </w:r>
    </w:p>
    <w:p w:rsidR="008902EA" w:rsidRDefault="008902EA" w:rsidP="008902EA">
      <w:pPr>
        <w:rPr>
          <w:noProof/>
        </w:rPr>
        <w:sectPr w:rsidR="008902EA" w:rsidSect="004014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624" w:right="1134" w:bottom="1134" w:left="1134" w:header="567" w:footer="567" w:gutter="0"/>
          <w:pgNumType w:start="0"/>
          <w:cols w:space="720"/>
          <w:titlePg/>
          <w:docGrid w:linePitch="360"/>
        </w:sectPr>
      </w:pPr>
    </w:p>
    <w:p w:rsidR="00CB6083" w:rsidRDefault="00401433">
      <w:pPr>
        <w:pStyle w:val="Pagedecouverture"/>
        <w:rPr>
          <w:noProof/>
        </w:rPr>
      </w:pPr>
      <w:r>
        <w:rPr>
          <w:noProof/>
        </w:rPr>
        <w:lastRenderedPageBreak/>
        <w:pict>
          <v:shape id="_x0000_i1026" type="#_x0000_t75" alt="13FC340557984FC5811BEF60491A525A" style="width:450.5pt;height:422.5pt">
            <v:imagedata r:id="rId19" o:title=""/>
          </v:shape>
        </w:pict>
      </w:r>
    </w:p>
    <w:bookmarkEnd w:id="0"/>
    <w:p w:rsidR="00CB6083" w:rsidRDefault="00CB6083">
      <w:pPr>
        <w:pStyle w:val="Pagedecouverture"/>
        <w:rPr>
          <w:noProof/>
        </w:rPr>
        <w:sectPr w:rsidR="00CB608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34" w:right="1417" w:bottom="1134" w:left="1417" w:header="709" w:footer="709" w:gutter="0"/>
          <w:pgNumType w:start="1"/>
          <w:cols w:space="720"/>
          <w:docGrid w:linePitch="360"/>
        </w:sectPr>
      </w:pPr>
    </w:p>
    <w:p w:rsidR="00CB6083" w:rsidRDefault="00CB6083">
      <w:pPr>
        <w:rPr>
          <w:noProof/>
        </w:rPr>
      </w:pPr>
    </w:p>
    <w:tbl>
      <w:tblPr>
        <w:tblStyle w:val="TableGrid"/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CCCCCC"/>
          </w:tcPr>
          <w:p w:rsidR="00CB6083" w:rsidRDefault="008902EA">
            <w:pPr>
              <w:spacing w:before="60" w:after="60"/>
              <w:jc w:val="center"/>
              <w:rPr>
                <w:rFonts w:ascii="Tahoma" w:hAnsi="Tahoma" w:cs="Tahoma"/>
                <w:b/>
                <w:noProof/>
                <w:sz w:val="22"/>
                <w:szCs w:val="22"/>
              </w:rPr>
            </w:pPr>
            <w:r>
              <w:rPr>
                <w:rFonts w:ascii="Tahoma" w:hAnsi="Tahoma" w:cs="Tahoma"/>
                <w:b/>
                <w:noProof/>
                <w:sz w:val="22"/>
                <w:szCs w:val="22"/>
              </w:rPr>
              <w:t>Executive Summary Sheet</w:t>
            </w:r>
          </w:p>
        </w:tc>
      </w:tr>
      <w:tr w:rsidR="00CB608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CB6083" w:rsidRDefault="008902EA">
            <w:pPr>
              <w:spacing w:before="120" w:after="120"/>
              <w:jc w:val="both"/>
              <w:rPr>
                <w:rFonts w:ascii="Tahoma" w:hAnsi="Tahoma" w:cs="Tahoma"/>
                <w:noProof/>
                <w:color w:val="FFFFFF" w:themeColor="background1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0"/>
                <w:szCs w:val="20"/>
              </w:rPr>
              <w:t>Impact assessment on a Proposal for a Directive amending Directive 2003/59/EC on the initial qualification and periodic training of drivers of certain road vehicles for the carriage of goods or passengers and Directive 2006/126/EC on driving licences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CCCCCC"/>
          </w:tcPr>
          <w:p w:rsidR="00CB6083" w:rsidRDefault="008902EA">
            <w:pPr>
              <w:spacing w:before="60" w:after="60"/>
              <w:jc w:val="center"/>
              <w:rPr>
                <w:rFonts w:ascii="Tahoma" w:hAnsi="Tahoma" w:cs="Tahoma"/>
                <w:b/>
                <w:noProof/>
                <w:sz w:val="22"/>
                <w:szCs w:val="22"/>
              </w:rPr>
            </w:pPr>
            <w:r>
              <w:rPr>
                <w:rFonts w:ascii="Tahoma" w:hAnsi="Tahoma" w:cs="Tahoma"/>
                <w:b/>
                <w:noProof/>
                <w:sz w:val="22"/>
                <w:szCs w:val="22"/>
              </w:rPr>
              <w:t>A. Need for action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0E0E0"/>
          </w:tcPr>
          <w:p w:rsidR="00CB6083" w:rsidRDefault="008902EA">
            <w:pPr>
              <w:spacing w:before="60" w:after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What’s the problem?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Main problems:</w:t>
            </w:r>
          </w:p>
          <w:p w:rsidR="00CB6083" w:rsidRDefault="008902EA">
            <w:pPr>
              <w:pStyle w:val="ListParagraph"/>
              <w:numPr>
                <w:ilvl w:val="0"/>
                <w:numId w:val="1"/>
              </w:numPr>
              <w:ind w:left="714" w:hanging="357"/>
              <w:contextualSpacing w:val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difficulties with mutual recognition of training</w:t>
            </w:r>
          </w:p>
          <w:p w:rsidR="00CB6083" w:rsidRDefault="008902EA">
            <w:pPr>
              <w:pStyle w:val="ListParagraph"/>
              <w:numPr>
                <w:ilvl w:val="0"/>
                <w:numId w:val="1"/>
              </w:numPr>
              <w:ind w:left="714" w:hanging="357"/>
              <w:contextualSpacing w:val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training content not fully relevant to drivers’ needs</w:t>
            </w:r>
          </w:p>
          <w:p w:rsidR="00CB6083" w:rsidRDefault="008902EA">
            <w:pPr>
              <w:pStyle w:val="ListParagraph"/>
              <w:numPr>
                <w:ilvl w:val="0"/>
                <w:numId w:val="1"/>
              </w:numPr>
              <w:ind w:left="714" w:hanging="357"/>
              <w:contextualSpacing w:val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difficulties and legal uncertainties in the interpretation of exemptions</w:t>
            </w:r>
          </w:p>
          <w:p w:rsidR="00CB6083" w:rsidRDefault="008902EA">
            <w:pPr>
              <w:pStyle w:val="ListParagraph"/>
              <w:numPr>
                <w:ilvl w:val="0"/>
                <w:numId w:val="1"/>
              </w:numPr>
              <w:ind w:left="714" w:hanging="357"/>
              <w:contextualSpacing w:val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inconsistencies in minimum age requirements between Directive on the initial qualification and periodic training of drivers (Directive) and Directive on driving licences (DLD)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 w:after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What is this initiative expected to achieve?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General objective: contributing to road safety and free movement of professional drivers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Specific objectives (SO):</w:t>
            </w:r>
          </w:p>
          <w:p w:rsidR="00CB6083" w:rsidRDefault="008902EA">
            <w:pPr>
              <w:pStyle w:val="ListParagraph"/>
              <w:ind w:left="714"/>
              <w:contextualSpacing w:val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1) streamline administrative practices for mutual recognition in Member States</w:t>
            </w:r>
          </w:p>
          <w:p w:rsidR="00CB6083" w:rsidRDefault="008902EA">
            <w:pPr>
              <w:pStyle w:val="ListParagraph"/>
              <w:ind w:left="714"/>
              <w:contextualSpacing w:val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2) training content to encompass ICT, road safety and fuel efficiency</w:t>
            </w:r>
          </w:p>
          <w:p w:rsidR="00CB6083" w:rsidRDefault="008902EA">
            <w:pPr>
              <w:pStyle w:val="ListParagraph"/>
              <w:ind w:left="714"/>
              <w:contextualSpacing w:val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3) improvement of legal clarity and consistency with other EU legislation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 w:after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What is the value added of action at EU level?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Efficient solutions for transnational problems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Improved training systems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Level playing field for road transport operators in terms of road safety standards </w:t>
            </w:r>
          </w:p>
        </w:tc>
      </w:tr>
    </w:tbl>
    <w:p w:rsidR="00CB6083" w:rsidRDefault="00CB6083">
      <w:pPr>
        <w:rPr>
          <w:rFonts w:ascii="Tahoma" w:hAnsi="Tahoma" w:cs="Tahoma"/>
          <w:noProof/>
        </w:rPr>
      </w:pPr>
    </w:p>
    <w:tbl>
      <w:tblPr>
        <w:tblStyle w:val="TableGrid"/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CCCCCC"/>
          </w:tcPr>
          <w:p w:rsidR="00CB6083" w:rsidRDefault="008902EA">
            <w:pPr>
              <w:spacing w:before="60" w:after="60"/>
              <w:jc w:val="center"/>
              <w:rPr>
                <w:rFonts w:ascii="Tahoma" w:hAnsi="Tahoma" w:cs="Tahoma"/>
                <w:b/>
                <w:noProof/>
                <w:sz w:val="22"/>
                <w:szCs w:val="22"/>
              </w:rPr>
            </w:pPr>
            <w:r>
              <w:rPr>
                <w:rFonts w:ascii="Tahoma" w:hAnsi="Tahoma" w:cs="Tahoma"/>
                <w:b/>
                <w:noProof/>
                <w:sz w:val="22"/>
                <w:szCs w:val="22"/>
              </w:rPr>
              <w:t>B. Solutions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What legislative and non-legislative policy options have been considered? Is there a preferred choice or not? Why?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Legislative policy options SO1:</w:t>
            </w:r>
          </w:p>
          <w:p w:rsidR="00CB6083" w:rsidRDefault="00CB6083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a) obligatory recognition of CPCs (certificates of professional competence) between Member States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b) requirement to issue Driving Qualification Cards (DQC) if code 95 cannot be indicated in the driving licence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c) extending the information system for driving licences (RESPER) to cover CPC training</w:t>
            </w:r>
          </w:p>
          <w:p w:rsidR="00CB6083" w:rsidRDefault="00CB6083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Alternative measures concerning non-EU drivers: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1) recognising driver attestations even if code 95 is not indicated or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2) marking code 95 on the driver attestation</w:t>
            </w:r>
          </w:p>
          <w:p w:rsidR="00CB6083" w:rsidRDefault="00CB6083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Concerning SO2  and SO3: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     improving training relevance, clearly stating the possibility to use e-learning and blended training</w:t>
            </w:r>
          </w:p>
          <w:p w:rsidR="00CB6083" w:rsidRDefault="008902EA">
            <w:pPr>
              <w:ind w:left="3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clarifying the scope of exemptions</w:t>
            </w:r>
          </w:p>
          <w:p w:rsidR="00CB6083" w:rsidRDefault="008902EA">
            <w:pPr>
              <w:ind w:left="3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aligning minimal age requirements with DLD</w:t>
            </w:r>
          </w:p>
          <w:p w:rsidR="00CB6083" w:rsidRDefault="00CB6083">
            <w:pPr>
              <w:ind w:left="72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u w:val="single"/>
              </w:rPr>
              <w:t>Preferred choice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bCs/>
                <w:noProof/>
                <w:sz w:val="20"/>
                <w:szCs w:val="20"/>
              </w:rPr>
              <w:t>SO1 (b)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plus alternative measure (1).</w:t>
            </w:r>
          </w:p>
        </w:tc>
      </w:tr>
      <w:tr w:rsidR="00CB6083">
        <w:tc>
          <w:tcPr>
            <w:tcW w:w="9747" w:type="dxa"/>
            <w:shd w:val="clear" w:color="auto" w:fill="CCCCCC"/>
          </w:tcPr>
          <w:p w:rsidR="00CB6083" w:rsidRDefault="008902EA">
            <w:pPr>
              <w:spacing w:before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Who supports which option?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</w:p>
        </w:tc>
      </w:tr>
      <w:tr w:rsidR="00CB6083">
        <w:tc>
          <w:tcPr>
            <w:tcW w:w="9747" w:type="dxa"/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Stakeholders supported all policy options, in principle.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The International Road Transport Union (IRU) supported improving the current training system and adapting it to current needs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Member States were concerned that issuing DQCs could be burdensome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CCCCCC"/>
          </w:tcPr>
          <w:p w:rsidR="00CB6083" w:rsidRDefault="008902EA">
            <w:pPr>
              <w:spacing w:before="60" w:after="60"/>
              <w:jc w:val="center"/>
              <w:rPr>
                <w:rFonts w:ascii="Tahoma" w:hAnsi="Tahoma" w:cs="Tahoma"/>
                <w:b/>
                <w:noProof/>
                <w:sz w:val="22"/>
                <w:szCs w:val="22"/>
              </w:rPr>
            </w:pPr>
            <w:r>
              <w:rPr>
                <w:rFonts w:ascii="Tahoma" w:hAnsi="Tahoma" w:cs="Tahoma"/>
                <w:b/>
                <w:noProof/>
                <w:sz w:val="22"/>
                <w:szCs w:val="22"/>
              </w:rPr>
              <w:t>C. Impacts of the preferred option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 w:after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What are the benefits of the preferred option (if any, otherwise main ones)?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                                     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pStyle w:val="ListParagraph"/>
              <w:ind w:left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Resolving mutual recognition issues and costs savings of €2.30 million for businesses and €6.7 million for drivers (2018-2030)</w:t>
            </w:r>
          </w:p>
          <w:p w:rsidR="00CB6083" w:rsidRDefault="008902EA">
            <w:pPr>
              <w:pStyle w:val="ListParagraph"/>
              <w:ind w:left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Improved training system efficiency</w:t>
            </w:r>
          </w:p>
          <w:p w:rsidR="00CB6083" w:rsidRDefault="008902EA">
            <w:pPr>
              <w:pStyle w:val="ListParagraph"/>
              <w:ind w:left="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Improved clarity and consistency of the Directive with other relevant EU legal acts</w:t>
            </w:r>
          </w:p>
        </w:tc>
      </w:tr>
    </w:tbl>
    <w:p w:rsidR="00CB6083" w:rsidRDefault="00CB6083">
      <w:pPr>
        <w:widowControl w:val="0"/>
        <w:rPr>
          <w:rFonts w:ascii="Tahoma" w:hAnsi="Tahoma" w:cs="Tahoma"/>
          <w:noProof/>
        </w:rPr>
      </w:pPr>
    </w:p>
    <w:tbl>
      <w:tblPr>
        <w:tblStyle w:val="TableGrid"/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 w:after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What are the costs of the preferred option (if any, otherwise main ones)?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                                     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Estimated costs (2018-2030):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  regulatory costs: €6.3 million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  transitional costs (over four years) for changes to training content: up to €14.1 million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 w:after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How will businesses, SMEs and micro-enterprises be affected?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Transport SMEs expected to benefit from increased labour supply and reduced costs</w:t>
            </w: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Possible costs from reviewing the training content not expected to exceed 5 %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/>
              <w:jc w:val="both"/>
              <w:rPr>
                <w:rFonts w:ascii="Tahoma" w:hAnsi="Tahoma" w:cs="Tahoma"/>
                <w:b/>
                <w:i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Will there be significant impacts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on national budgets and administrations?</w:t>
            </w:r>
          </w:p>
        </w:tc>
      </w:tr>
      <w:tr w:rsidR="00CB6083">
        <w:tc>
          <w:tcPr>
            <w:tcW w:w="9747" w:type="dxa"/>
            <w:shd w:val="clear" w:color="auto" w:fill="auto"/>
          </w:tcPr>
          <w:p w:rsidR="00CB6083" w:rsidRDefault="00CB6083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None except regulatory costs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Will there be other significant impacts?</w:t>
            </w:r>
            <w:r>
              <w:rPr>
                <w:rFonts w:ascii="Tahoma" w:hAnsi="Tahoma" w:cs="Tahoma"/>
                <w:noProof/>
                <w:sz w:val="20"/>
                <w:szCs w:val="20"/>
                <w:u w:val="single"/>
              </w:rPr>
              <w:t xml:space="preserve"> 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CB6083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</w:p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No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C0C0C0"/>
          </w:tcPr>
          <w:p w:rsidR="00CB6083" w:rsidRDefault="008902EA">
            <w:pPr>
              <w:spacing w:before="60" w:after="60"/>
              <w:jc w:val="center"/>
              <w:rPr>
                <w:rFonts w:ascii="Tahoma" w:hAnsi="Tahoma" w:cs="Tahoma"/>
                <w:b/>
                <w:noProof/>
                <w:sz w:val="22"/>
                <w:szCs w:val="22"/>
              </w:rPr>
            </w:pPr>
            <w:r>
              <w:rPr>
                <w:rFonts w:ascii="Tahoma" w:hAnsi="Tahoma" w:cs="Tahoma"/>
                <w:b/>
                <w:noProof/>
                <w:sz w:val="22"/>
                <w:szCs w:val="22"/>
              </w:rPr>
              <w:t>D. Follow up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E6E6E6"/>
          </w:tcPr>
          <w:p w:rsidR="00CB6083" w:rsidRDefault="008902EA">
            <w:pPr>
              <w:spacing w:before="60"/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When will the policy be reviewed?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</w:p>
        </w:tc>
      </w:tr>
      <w:tr w:rsidR="00CB6083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CB6083" w:rsidRDefault="008902EA">
            <w:pPr>
              <w:jc w:val="both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The Commission will monitor effects of the new policy cooperating with Member States and relevant stakeholders</w:t>
            </w:r>
          </w:p>
        </w:tc>
      </w:tr>
    </w:tbl>
    <w:p w:rsidR="00CB6083" w:rsidRDefault="00CB6083">
      <w:pPr>
        <w:rPr>
          <w:noProof/>
        </w:rPr>
      </w:pPr>
    </w:p>
    <w:sectPr w:rsidR="00CB6083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083" w:rsidRDefault="008902EA">
      <w:r>
        <w:separator/>
      </w:r>
    </w:p>
  </w:endnote>
  <w:endnote w:type="continuationSeparator" w:id="0">
    <w:p w:rsidR="00CB6083" w:rsidRDefault="0089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Pr="00401433" w:rsidRDefault="00CB6083" w:rsidP="004014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21"/>
      <w:gridCol w:w="1399"/>
      <w:gridCol w:w="1205"/>
      <w:gridCol w:w="200"/>
      <w:gridCol w:w="2211"/>
      <w:gridCol w:w="69"/>
      <w:gridCol w:w="1133"/>
    </w:tblGrid>
    <w:tr w:rsidR="00401433" w:rsidRPr="00D94637" w:rsidTr="00401433">
      <w:trPr>
        <w:jc w:val="center"/>
      </w:trPr>
      <w:tc>
        <w:tcPr>
          <w:tcW w:w="5000" w:type="pct"/>
          <w:gridSpan w:val="7"/>
          <w:shd w:val="clear" w:color="auto" w:fill="auto"/>
          <w:tcMar>
            <w:top w:w="57" w:type="dxa"/>
          </w:tcMar>
        </w:tcPr>
        <w:p w:rsidR="00401433" w:rsidRPr="00D94637" w:rsidRDefault="00401433" w:rsidP="00D94637">
          <w:pPr>
            <w:pStyle w:val="FooterText"/>
            <w:pBdr>
              <w:top w:val="single" w:sz="4" w:space="1" w:color="auto"/>
            </w:pBdr>
            <w:spacing w:before="200"/>
            <w:rPr>
              <w:sz w:val="2"/>
              <w:szCs w:val="2"/>
            </w:rPr>
          </w:pPr>
          <w:bookmarkStart w:id="3" w:name="FOOTER_STANDARD"/>
        </w:p>
      </w:tc>
    </w:tr>
    <w:tr w:rsidR="00401433" w:rsidRPr="00B310DC" w:rsidTr="00401433">
      <w:trPr>
        <w:jc w:val="center"/>
      </w:trPr>
      <w:tc>
        <w:tcPr>
          <w:tcW w:w="2500" w:type="pct"/>
          <w:gridSpan w:val="2"/>
          <w:shd w:val="clear" w:color="auto" w:fill="auto"/>
          <w:tcMar>
            <w:top w:w="0" w:type="dxa"/>
          </w:tcMar>
        </w:tcPr>
        <w:p w:rsidR="00401433" w:rsidRPr="00AD7BF2" w:rsidRDefault="00401433" w:rsidP="004F54B2">
          <w:pPr>
            <w:pStyle w:val="FooterText"/>
          </w:pPr>
          <w:r>
            <w:t>5671/17</w:t>
          </w:r>
          <w:r w:rsidRPr="002511D8">
            <w:t xml:space="preserve"> </w:t>
          </w:r>
          <w:r>
            <w:t>ADD 2</w:t>
          </w:r>
        </w:p>
      </w:tc>
      <w:tc>
        <w:tcPr>
          <w:tcW w:w="625" w:type="pct"/>
          <w:shd w:val="clear" w:color="auto" w:fill="auto"/>
          <w:tcMar>
            <w:top w:w="0" w:type="dxa"/>
          </w:tcMar>
        </w:tcPr>
        <w:p w:rsidR="00401433" w:rsidRPr="00AD7BF2" w:rsidRDefault="00401433" w:rsidP="00D94637">
          <w:pPr>
            <w:pStyle w:val="FooterText"/>
            <w:jc w:val="center"/>
          </w:pPr>
        </w:p>
      </w:tc>
      <w:tc>
        <w:tcPr>
          <w:tcW w:w="1287" w:type="pct"/>
          <w:gridSpan w:val="3"/>
          <w:shd w:val="clear" w:color="auto" w:fill="auto"/>
          <w:tcMar>
            <w:top w:w="0" w:type="dxa"/>
          </w:tcMar>
        </w:tcPr>
        <w:p w:rsidR="00401433" w:rsidRPr="002511D8" w:rsidRDefault="00401433" w:rsidP="00D94637">
          <w:pPr>
            <w:pStyle w:val="FooterText"/>
            <w:jc w:val="center"/>
          </w:pPr>
          <w:r>
            <w:t>JL/el</w:t>
          </w:r>
        </w:p>
      </w:tc>
      <w:tc>
        <w:tcPr>
          <w:tcW w:w="588" w:type="pct"/>
          <w:shd w:val="clear" w:color="auto" w:fill="auto"/>
          <w:tcMar>
            <w:top w:w="0" w:type="dxa"/>
          </w:tcMar>
        </w:tcPr>
        <w:p w:rsidR="00401433" w:rsidRPr="00B310DC" w:rsidRDefault="00401433" w:rsidP="00D94637">
          <w:pPr>
            <w:pStyle w:val="FooterText"/>
            <w:jc w:val="right"/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>
            <w:rPr>
              <w:noProof/>
            </w:rPr>
            <w:t>0</w:t>
          </w:r>
          <w:r>
            <w:fldChar w:fldCharType="end"/>
          </w:r>
        </w:p>
      </w:tc>
    </w:tr>
    <w:tr w:rsidR="00401433" w:rsidRPr="00D94637" w:rsidTr="00401433">
      <w:trPr>
        <w:jc w:val="center"/>
      </w:trPr>
      <w:tc>
        <w:tcPr>
          <w:tcW w:w="1774" w:type="pct"/>
          <w:shd w:val="clear" w:color="auto" w:fill="auto"/>
        </w:tcPr>
        <w:p w:rsidR="00401433" w:rsidRPr="00AD7BF2" w:rsidRDefault="00401433" w:rsidP="00D94637">
          <w:pPr>
            <w:pStyle w:val="FooterText"/>
            <w:spacing w:before="40"/>
          </w:pPr>
        </w:p>
      </w:tc>
      <w:tc>
        <w:tcPr>
          <w:tcW w:w="1455" w:type="pct"/>
          <w:gridSpan w:val="3"/>
          <w:shd w:val="clear" w:color="auto" w:fill="auto"/>
        </w:tcPr>
        <w:p w:rsidR="00401433" w:rsidRPr="00AD7BF2" w:rsidRDefault="00401433" w:rsidP="00D204D6">
          <w:pPr>
            <w:pStyle w:val="FooterText"/>
            <w:spacing w:before="40"/>
            <w:jc w:val="center"/>
          </w:pPr>
          <w:r>
            <w:t>DGE 2A</w:t>
          </w:r>
        </w:p>
      </w:tc>
      <w:tc>
        <w:tcPr>
          <w:tcW w:w="1147" w:type="pct"/>
          <w:shd w:val="clear" w:color="auto" w:fill="auto"/>
        </w:tcPr>
        <w:p w:rsidR="00401433" w:rsidRPr="00D94637" w:rsidRDefault="00401433" w:rsidP="00D94637">
          <w:pPr>
            <w:pStyle w:val="FooterText"/>
            <w:jc w:val="right"/>
            <w:rPr>
              <w:b/>
              <w:position w:val="-4"/>
              <w:sz w:val="36"/>
            </w:rPr>
          </w:pPr>
        </w:p>
      </w:tc>
      <w:tc>
        <w:tcPr>
          <w:tcW w:w="625" w:type="pct"/>
          <w:gridSpan w:val="2"/>
          <w:shd w:val="clear" w:color="auto" w:fill="auto"/>
        </w:tcPr>
        <w:p w:rsidR="00401433" w:rsidRPr="00D94637" w:rsidRDefault="00401433" w:rsidP="00D94637">
          <w:pPr>
            <w:pStyle w:val="FooterText"/>
            <w:jc w:val="right"/>
            <w:rPr>
              <w:sz w:val="16"/>
            </w:rPr>
          </w:pPr>
          <w:r>
            <w:rPr>
              <w:b/>
              <w:position w:val="-4"/>
              <w:sz w:val="36"/>
            </w:rPr>
            <w:t>EN</w:t>
          </w:r>
        </w:p>
      </w:tc>
    </w:tr>
    <w:bookmarkEnd w:id="3"/>
  </w:tbl>
  <w:p w:rsidR="00CB6083" w:rsidRPr="00401433" w:rsidRDefault="00CB6083" w:rsidP="00401433">
    <w:pPr>
      <w:pStyle w:val="FooterCounci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21"/>
      <w:gridCol w:w="1399"/>
      <w:gridCol w:w="1205"/>
      <w:gridCol w:w="200"/>
      <w:gridCol w:w="2211"/>
      <w:gridCol w:w="69"/>
      <w:gridCol w:w="1133"/>
    </w:tblGrid>
    <w:tr w:rsidR="00401433" w:rsidRPr="00D94637" w:rsidTr="00401433">
      <w:trPr>
        <w:jc w:val="center"/>
      </w:trPr>
      <w:tc>
        <w:tcPr>
          <w:tcW w:w="5000" w:type="pct"/>
          <w:gridSpan w:val="7"/>
          <w:shd w:val="clear" w:color="auto" w:fill="auto"/>
          <w:tcMar>
            <w:top w:w="57" w:type="dxa"/>
          </w:tcMar>
        </w:tcPr>
        <w:p w:rsidR="00401433" w:rsidRPr="00D94637" w:rsidRDefault="00401433" w:rsidP="00D94637">
          <w:pPr>
            <w:pStyle w:val="FooterText"/>
            <w:pBdr>
              <w:top w:val="single" w:sz="4" w:space="1" w:color="auto"/>
            </w:pBdr>
            <w:spacing w:before="200"/>
            <w:rPr>
              <w:sz w:val="2"/>
              <w:szCs w:val="2"/>
            </w:rPr>
          </w:pPr>
        </w:p>
      </w:tc>
    </w:tr>
    <w:tr w:rsidR="00401433" w:rsidRPr="00B310DC" w:rsidTr="00401433">
      <w:trPr>
        <w:jc w:val="center"/>
      </w:trPr>
      <w:tc>
        <w:tcPr>
          <w:tcW w:w="2500" w:type="pct"/>
          <w:gridSpan w:val="2"/>
          <w:shd w:val="clear" w:color="auto" w:fill="auto"/>
          <w:tcMar>
            <w:top w:w="0" w:type="dxa"/>
          </w:tcMar>
        </w:tcPr>
        <w:p w:rsidR="00401433" w:rsidRPr="00AD7BF2" w:rsidRDefault="00401433" w:rsidP="004F54B2">
          <w:pPr>
            <w:pStyle w:val="FooterText"/>
          </w:pPr>
          <w:r>
            <w:t>5671/17</w:t>
          </w:r>
          <w:r w:rsidRPr="002511D8">
            <w:t xml:space="preserve"> </w:t>
          </w:r>
          <w:r>
            <w:t>ADD 2</w:t>
          </w:r>
        </w:p>
      </w:tc>
      <w:tc>
        <w:tcPr>
          <w:tcW w:w="625" w:type="pct"/>
          <w:shd w:val="clear" w:color="auto" w:fill="auto"/>
          <w:tcMar>
            <w:top w:w="0" w:type="dxa"/>
          </w:tcMar>
        </w:tcPr>
        <w:p w:rsidR="00401433" w:rsidRPr="00AD7BF2" w:rsidRDefault="00401433" w:rsidP="00D94637">
          <w:pPr>
            <w:pStyle w:val="FooterText"/>
            <w:jc w:val="center"/>
          </w:pPr>
        </w:p>
      </w:tc>
      <w:tc>
        <w:tcPr>
          <w:tcW w:w="1287" w:type="pct"/>
          <w:gridSpan w:val="3"/>
          <w:shd w:val="clear" w:color="auto" w:fill="auto"/>
          <w:tcMar>
            <w:top w:w="0" w:type="dxa"/>
          </w:tcMar>
        </w:tcPr>
        <w:p w:rsidR="00401433" w:rsidRPr="002511D8" w:rsidRDefault="00401433" w:rsidP="00D94637">
          <w:pPr>
            <w:pStyle w:val="FooterText"/>
            <w:jc w:val="center"/>
          </w:pPr>
          <w:r>
            <w:t>JL/el</w:t>
          </w:r>
        </w:p>
      </w:tc>
      <w:tc>
        <w:tcPr>
          <w:tcW w:w="588" w:type="pct"/>
          <w:shd w:val="clear" w:color="auto" w:fill="auto"/>
          <w:tcMar>
            <w:top w:w="0" w:type="dxa"/>
          </w:tcMar>
        </w:tcPr>
        <w:p w:rsidR="00401433" w:rsidRPr="00B310DC" w:rsidRDefault="00401433" w:rsidP="00D94637">
          <w:pPr>
            <w:pStyle w:val="FooterText"/>
            <w:jc w:val="right"/>
          </w:pPr>
        </w:p>
      </w:tc>
    </w:tr>
    <w:tr w:rsidR="00401433" w:rsidRPr="00D94637" w:rsidTr="00401433">
      <w:trPr>
        <w:jc w:val="center"/>
      </w:trPr>
      <w:tc>
        <w:tcPr>
          <w:tcW w:w="1774" w:type="pct"/>
          <w:shd w:val="clear" w:color="auto" w:fill="auto"/>
        </w:tcPr>
        <w:p w:rsidR="00401433" w:rsidRPr="00AD7BF2" w:rsidRDefault="00401433" w:rsidP="00D94637">
          <w:pPr>
            <w:pStyle w:val="FooterText"/>
            <w:spacing w:before="40"/>
          </w:pPr>
        </w:p>
      </w:tc>
      <w:tc>
        <w:tcPr>
          <w:tcW w:w="1455" w:type="pct"/>
          <w:gridSpan w:val="3"/>
          <w:shd w:val="clear" w:color="auto" w:fill="auto"/>
        </w:tcPr>
        <w:p w:rsidR="00401433" w:rsidRPr="00AD7BF2" w:rsidRDefault="00401433" w:rsidP="00D204D6">
          <w:pPr>
            <w:pStyle w:val="FooterText"/>
            <w:spacing w:before="40"/>
            <w:jc w:val="center"/>
          </w:pPr>
          <w:r>
            <w:t>DGE 2A</w:t>
          </w:r>
        </w:p>
      </w:tc>
      <w:tc>
        <w:tcPr>
          <w:tcW w:w="1147" w:type="pct"/>
          <w:shd w:val="clear" w:color="auto" w:fill="auto"/>
        </w:tcPr>
        <w:p w:rsidR="00401433" w:rsidRPr="00D94637" w:rsidRDefault="00401433" w:rsidP="00D94637">
          <w:pPr>
            <w:pStyle w:val="FooterText"/>
            <w:jc w:val="right"/>
            <w:rPr>
              <w:b/>
              <w:position w:val="-4"/>
              <w:sz w:val="36"/>
            </w:rPr>
          </w:pPr>
        </w:p>
      </w:tc>
      <w:tc>
        <w:tcPr>
          <w:tcW w:w="625" w:type="pct"/>
          <w:gridSpan w:val="2"/>
          <w:shd w:val="clear" w:color="auto" w:fill="auto"/>
        </w:tcPr>
        <w:p w:rsidR="00401433" w:rsidRPr="00D94637" w:rsidRDefault="00401433" w:rsidP="00D94637">
          <w:pPr>
            <w:pStyle w:val="FooterText"/>
            <w:jc w:val="right"/>
            <w:rPr>
              <w:sz w:val="16"/>
            </w:rPr>
          </w:pPr>
          <w:r>
            <w:rPr>
              <w:b/>
              <w:position w:val="-4"/>
              <w:sz w:val="36"/>
            </w:rPr>
            <w:t>EN</w:t>
          </w:r>
        </w:p>
      </w:tc>
    </w:tr>
  </w:tbl>
  <w:p w:rsidR="00CB6083" w:rsidRPr="00401433" w:rsidRDefault="00CB6083" w:rsidP="00401433">
    <w:pPr>
      <w:pStyle w:val="FooterCounci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2EA" w:rsidRDefault="008902E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2EA" w:rsidRDefault="008902EA">
    <w:pPr>
      <w:pStyle w:val="FooterCoverPage"/>
      <w:rPr>
        <w:rFonts w:ascii="Arial" w:hAnsi="Arial" w:cs="Arial"/>
        <w:b/>
        <w:sz w:val="48"/>
      </w:rPr>
    </w:pPr>
    <w:r>
      <w:rPr>
        <w:rFonts w:ascii="Arial" w:hAnsi="Arial" w:cs="Arial"/>
        <w:b/>
        <w:sz w:val="48"/>
      </w:rPr>
      <w:t>EN</w:t>
    </w:r>
    <w:r>
      <w:rPr>
        <w:rFonts w:ascii="Arial" w:hAnsi="Arial" w:cs="Arial"/>
        <w:b/>
        <w:sz w:val="48"/>
      </w:rPr>
      <w:tab/>
    </w:r>
    <w:r>
      <w:rPr>
        <w:rFonts w:ascii="Arial" w:hAnsi="Arial" w:cs="Arial"/>
        <w:b/>
        <w:sz w:val="48"/>
      </w:rPr>
      <w:tab/>
    </w:r>
    <w:r>
      <w:t xml:space="preserve"> </w:t>
    </w:r>
    <w:r>
      <w:tab/>
    </w:r>
    <w:r>
      <w:rPr>
        <w:rFonts w:ascii="Arial" w:hAnsi="Arial" w:cs="Arial"/>
        <w:b/>
        <w:sz w:val="48"/>
      </w:rPr>
      <w:t>EN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2EA" w:rsidRDefault="008902EA">
    <w:pPr>
      <w:pStyle w:val="FooterCoverPage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Default="00CB6083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1775996"/>
      <w:docPartObj>
        <w:docPartGallery w:val="Page Numbers (Bottom of Page)"/>
        <w:docPartUnique/>
      </w:docPartObj>
    </w:sdtPr>
    <w:sdtEndPr/>
    <w:sdtContent>
      <w:p w:rsidR="00CB6083" w:rsidRDefault="008902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433">
          <w:rPr>
            <w:noProof/>
          </w:rPr>
          <w:t>3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Default="00CB60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083" w:rsidRDefault="008902EA">
      <w:r>
        <w:separator/>
      </w:r>
    </w:p>
  </w:footnote>
  <w:footnote w:type="continuationSeparator" w:id="0">
    <w:p w:rsidR="00CB6083" w:rsidRDefault="00890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Pr="00401433" w:rsidRDefault="00CB6083" w:rsidP="004014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Pr="00401433" w:rsidRDefault="00CB6083" w:rsidP="00401433">
    <w:pPr>
      <w:pStyle w:val="HeaderCouncilLarg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Pr="00401433" w:rsidRDefault="00CB6083" w:rsidP="00401433">
    <w:pPr>
      <w:pStyle w:val="HeaderCouncil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2EA" w:rsidRDefault="008902E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2EA" w:rsidRDefault="008902EA">
    <w:pPr>
      <w:pStyle w:val="HeaderCoverPag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2EA" w:rsidRDefault="008902EA">
    <w:pPr>
      <w:pStyle w:val="HeaderCoverPag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Default="00CB6083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Default="00CB6083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083" w:rsidRDefault="00CB60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62C0"/>
    <w:multiLevelType w:val="hybridMultilevel"/>
    <w:tmpl w:val="4740CCDC"/>
    <w:lvl w:ilvl="0" w:tplc="5DA05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224FC"/>
    <w:multiLevelType w:val="hybridMultilevel"/>
    <w:tmpl w:val="37B6B524"/>
    <w:lvl w:ilvl="0" w:tplc="5DA05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26732"/>
    <w:multiLevelType w:val="hybridMultilevel"/>
    <w:tmpl w:val="6CD0BF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871EA2"/>
    <w:multiLevelType w:val="hybridMultilevel"/>
    <w:tmpl w:val="E2F8F40E"/>
    <w:lvl w:ilvl="0" w:tplc="5DA05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820F24"/>
    <w:multiLevelType w:val="hybridMultilevel"/>
    <w:tmpl w:val="0B284BCC"/>
    <w:lvl w:ilvl="0" w:tplc="5DA05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A41991"/>
    <w:multiLevelType w:val="hybridMultilevel"/>
    <w:tmpl w:val="E7787EBE"/>
    <w:lvl w:ilvl="0" w:tplc="5DA05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Council" w:val="true"/>
    <w:docVar w:name="COVERPAGE_EXISTS" w:val="True"/>
    <w:docVar w:name="CoverPageOnWordDoc" w:val="true"/>
    <w:docVar w:name="DocStatus" w:val="Green"/>
    <w:docVar w:name="DocuWriteMetaData" w:val="&lt;metadataset docuwriteversion=&quot;3.9.1&quot; technicalblockguid=&quot;2a7905c9-f24a-4c5f-9a4e-a835f05a9261&quot;&gt;_x000d__x000a_  &lt;metadata key=&quot;md_DocumentLanguages&quot;&gt;_x000d__x000a_    &lt;basicdatatypelist&gt;_x000d__x000a_      &lt;language key=&quot;EN&quot; text=&quot;EN&quot; /&gt;_x000d__x000a_    &lt;/basicdatatypelist&gt;_x000d__x000a_  &lt;/metadata&gt;_x000d__x000a_  &lt;metadata key=&quot;md_OriginalLanguages&quot;&gt;_x000d__x000a_    &lt;basicdatatypelist&gt;_x000d__x000a_      &lt;language key=&quot;EN&quot; text=&quot;EN&quot; /&gt;_x000d__x000a_    &lt;/basicdatatypelist&gt;_x000d__x000a_  &lt;/metadata&gt;_x000d__x000a_  &lt;metadata key=&quot;md_UniqueHeading&quot;&gt;_x000d__x000a_    &lt;basicdatatype&gt;_x000d__x000a_      &lt;heading key=&quot;uh_64&quot; text=&quot;COVER NOTE&quot; /&gt;_x000d__x000a_    &lt;/basicdatatype&gt;_x000d__x000a_  &lt;/metadata&gt;_x000d__x000a_  &lt;metadata key=&quot;md_HeadingText&quot;&gt;_x000d__x000a_    &lt;headingtext text=&quot;COVER NOTE&quot;&gt;_x000d__x000a_      &lt;formattedtext&gt;_x000d__x000a_        &lt;xaml text=&quot;COVER NOTE&quot;&gt;&amp;lt;FlowDocument xmlns=&quot;http://schemas.microsoft.com/winfx/2006/xaml/presentation&quot;&amp;gt;&amp;lt;Paragraph&amp;gt;COVER NOTE&amp;lt;/Paragraph&amp;gt;&amp;lt;/FlowDocument&amp;gt;&lt;/xaml&gt;_x000d__x000a_      &lt;/formattedtext&gt;_x000d__x000a_    &lt;/headingtext&gt;_x000d__x000a_  &lt;/metadata&gt;_x000d__x000a_  &lt;metadata key=&quot;md_DocumentGroup&quot;&gt;_x000d__x000a_    &lt;basicdatatype&gt;_x000d__x000a_      &lt;document_group key=&quot;dg_12&quot; text=&quot;Cover Page&quot; /&gt;_x000d__x000a_    &lt;/basicdatatype&gt;_x000d__x000a_  &lt;/metadata&gt;_x000d__x000a_  &lt;metadata key=&quot;md_DocumentType&quot;&gt;_x000d__x000a_    &lt;basicdatatype&gt;_x000d__x000a_      &lt;doc_type key=&quot;dt_ST&quot; text=&quot;ST&quot; /&gt;_x000d__x000a_    &lt;/basicdatatype&gt;_x000d__x000a_  &lt;/metadata&gt;_x000d__x000a_  &lt;metadata key=&quot;md_InstitutionalFramework&quot;&gt;_x000d__x000a_    &lt;basicdatatype&gt;_x000d__x000a_      &lt;framework key=&quot;if_01&quot; text=&quot;Council of the European Union&quot; institution=&quot;instfr_institution&quot; acronym=&quot;instfr_acronym&quot; /&gt;_x000d__x000a_    &lt;/basicdatatype&gt;_x000d__x000a_  &lt;/metadata&gt;_x000d__x000a_  &lt;metadata key=&quot;md_DraftNote&quot; /&gt;_x000d__x000a_  &lt;metadata key=&quot;md_DocumentLocation&quot;&gt;_x000d__x000a_    &lt;basicdatatype&gt;_x000d__x000a_      &lt;location key=&quot;loc_01&quot; text=&quot;Brussels&quot; /&gt;_x000d__x000a_    &lt;/basicdatatype&gt;_x000d__x000a_  &lt;/metadata&gt;_x000d__x000a_  &lt;metadata key=&quot;md_DocumentDate&quot;&gt;_x000d__x000a_    &lt;text&gt;2017-02-01&lt;/text&gt;_x000d__x000a_  &lt;/metadata&gt;_x000d__x000a_  &lt;metadata key=&quot;md_Prefix&quot;&gt;_x000d__x000a_    &lt;text&gt;&lt;/text&gt;_x000d__x000a_  &lt;/metadata&gt;_x000d__x000a_  &lt;metadata key=&quot;md_DocumentNumber&quot;&gt;_x000d__x000a_    &lt;text&gt;5671&lt;/text&gt;_x000d__x000a_  &lt;/metadata&gt;_x000d__x000a_  &lt;metadata key=&quot;md_YearDocumentNumber&quot;&gt;_x000d__x000a_    &lt;text&gt;2017&lt;/text&gt;_x000d__x000a_  &lt;/metadata&gt;_x000d__x000a_  &lt;metadata key=&quot;md_Suffixes&quot;&gt;_x000d__x000a_    &lt;text&gt;ADD 2&lt;/text&gt;_x000d__x000a_  &lt;/metadata&gt;_x000d__x000a_  &lt;metadata key=&quot;md_SuffixLanguagesInvolved&quot;&gt;_x000d__x000a_    &lt;text&gt;&lt;/text&gt;_x000d__x000a_  &lt;/metadata&gt;_x000d__x000a_  &lt;metadata key=&quot;md_FirstRevNumber&quot;&gt;_x000d__x000a_    &lt;text&gt;&lt;/text&gt;_x000d__x000a_  &lt;/metadata&gt;_x000d__x000a_  &lt;metadata key=&quot;md_Distribution&quot;&gt;_x000d__x000a_    &lt;basicdatatype&gt;_x000d__x000a_      &lt;distribution key=&quot;dis_01&quot; text=&quot;PUBLIC&quot; /&gt;_x000d__x000a_    &lt;/basicdatatype&gt;_x000d__x000a_  &lt;/metadata&gt;_x000d__x000a_  &lt;metadata key=&quot;md_SubjectCodes&quot;&gt;_x000d__x000a_    &lt;textlist&gt;_x000d__x000a_      &lt;text&gt;TRANS 28&lt;/text&gt;_x000d__x000a_      &lt;text&gt;CODEC 107&lt;/text&gt;_x000d__x000a_      &lt;text&gt;MI 91&lt;/text&gt;_x000d__x000a_      &lt;text&gt;EDUC 32&lt;/text&gt;_x000d__x000a_    &lt;/textlist&gt;_x000d__x000a_  &lt;/metadata&gt;_x000d__x000a_  &lt;metadata key=&quot;md_Contact&quot; /&gt;_x000d__x000a_  &lt;metadata key=&quot;md_ContactPhoneFax&quot; /&gt;_x000d__x000a_  &lt;metadata key=&quot;md_MeetingVenue&quot; /&gt;_x000d__x000a_  &lt;metadata key=&quot;md_ProvisionalVersion&quot;&gt;_x000d__x000a_    &lt;text&gt;&lt;/text&gt;_x000d__x000a_  &lt;/metadata&gt;_x000d__x000a_  &lt;metadata key=&quot;md_PresidentInformation&quot; /&gt;_x000d__x000a_  &lt;metadata key=&quot;md_MeetingNumber&quot; /&gt;_x000d__x000a_  &lt;metadata key=&quot;md_CouncilConfiguration&quot; /&gt;_x000d__x000a_  &lt;metadata key=&quot;md_CouncilIssue&quot; /&gt;_x000d__x000a_  &lt;metadata key=&quot;md_PhoneNumber&quot; /&gt;_x000d__x000a_  &lt;metadata key=&quot;md_TypeOfHeading&quot;&gt;_x000d__x000a_    &lt;basicdatatype&gt;_x000d__x000a_      &lt;typeofheading key=&quot;typeofhead_06&quot; text=&quot;Other&quot; /&gt;_x000d__x000a_    &lt;/basicdatatype&gt;_x000d__x000a_  &lt;/metadata&gt;_x000d__x000a_  &lt;metadata key=&quot;md_ReplyName&quot; /&gt;_x000d__x000a_  &lt;metadata key=&quot;md_EPQuestionsData&quot; /&gt;_x000d__x000a_  &lt;metadata key=&quot;md_Deadline&quot; /&gt;_x000d__x000a_  &lt;metadata key=&quot;md_InterinstitutionalFiles&quot;&gt;_x000d__x000a_    &lt;textlist /&gt;_x000d__x000a_  &lt;/metadata&gt;_x000d__x000a_  &lt;metadata key=&quot;md_AdditionalReferences&quot; /&gt;_x000d__x000a_  &lt;metadata key=&quot;md_LEXNumber&quot; /&gt;_x000d__x000a_  &lt;metadata key=&quot;md_SousEmbargo&quot;&gt;_x000d__x000a_    &lt;text&gt;&lt;/text&gt;_x000d__x000a_  &lt;/metadata&gt;_x000d__x000a_  &lt;metadata key=&quot;md_Originator&quot;&gt;_x000d__x000a_    &lt;basicdatatype&gt;_x000d__x000a_      &lt;originator key=&quot;or_01&quot; text=&quot;Secretary-General of the European Commission, signed by Mr Jordi AYET PUIGARNAU, Director&quot; /&gt;_x000d__x000a_    &lt;/basicdatatype&gt;_x000d__x000a_  &lt;/metadata&gt;_x000d__x000a_  &lt;metadata key=&quot;md_Recipient&quot;&gt;_x000d__x000a_    &lt;basicdatatype&gt;_x000d__x000a_      &lt;recipient key=&quot;re_02&quot; text=&quot;Mr Jeppe TRANHOLM-MIKKELSEN, Secretary-General of the Council of the European Union&quot; /&gt;_x000d__x000a_    &lt;/basicdatatype&gt;_x000d__x000a_  &lt;/metadata&gt;_x000d__x000a_  &lt;metadata key=&quot;md_DateOfReceipt&quot;&gt;_x000d__x000a_    &lt;text&gt;2017-02-01&lt;/text&gt;_x000d__x000a_  &lt;/metadata&gt;_x000d__x000a_  &lt;metadata key=&quot;md_FreeDate&quot;&gt;_x000d__x000a_    &lt;textlist /&gt;_x000d__x000a_  &lt;/metadata&gt;_x000d__x000a_  &lt;metadata key=&quot;md_PrecedingDocuments&quot;&gt;_x000d__x000a_    &lt;textlist /&gt;_x000d__x000a_  &lt;/metadata&gt;_x000d__x000a_  &lt;metadata key=&quot;md_CommissionDocuments&quot;&gt;_x000d__x000a_    &lt;textlist&gt;_x000d__x000a_      &lt;text&gt;SWD(2017) 26 final&lt;/text&gt;_x000d__x000a_    &lt;/textlist&gt;_x000d__x000a_  &lt;/metadata&gt;_x000d__x000a_  &lt;metadata key=&quot;md_DocForDWNDCL&quot; /&gt;_x000d__x000a_  &lt;metadata key=&quot;md_Distribution_NewClassification&quot; /&gt;_x000d__x000a_  &lt;metadata key=&quot;md_DWNDCLAuthorization&quot; /&gt;_x000d__x000a_  &lt;metadata key=&quot;md_DateOfAuthorization&quot; /&gt;_x000d__x000a_  &lt;metadata key=&quot;md_MeetingLocation&quot; /&gt;_x000d__x000a_  &lt;metadata key=&quot;md_MeetingDate&quot; /&gt;_x000d__x000a_  &lt;metadata key=&quot;md_MeetingInformation&quot; /&gt;_x000d__x000a_  &lt;metadata key=&quot;md_Item&quot; /&gt;_x000d__x000a_  &lt;metadata key=&quot;md_Subject&quot;&gt;_x000d__x000a_    &lt;xaml text=&quot;COMMISSION STAFF WORKING DOCUMENT EXECUTIVE SUMMARY OF THE IMPACT ASSESSMENT Accompanying the document Proposal for a Directive of the European Parliament and of the Council amending Directive 2003/59/EC on the initial qualification and periodic training of drivers of certain road vehicles for the carriage of goods or passengers and Directive 2006/126/EC on driving licences&quot;&gt;&amp;lt;FlowDocument FontFamily=&quot;Arial Unicode MS&quot; FontSize=&quot;12&quot; PagePadding=&quot;5,0,5,0&quot; AllowDrop=&quot;False&quot; xmlns=&quot;http://schemas.microsoft.com/winfx/2006/xaml/presentation&quot;&amp;gt;&amp;lt;Paragraph&amp;gt;COMMISSION STAFF WORKING DOCUMENT EXECUTIVE SUMMARY OF THE IMPACT ASSESSMENT Accompanying the document Proposal for a Directive of the European Parliament and of the Council amending Directive 2003/59/EC on the initial qualification and periodic training of drivers of certain road vehicles for the carriage of goods or passengers and Directive 2006/126/EC on driving licences&amp;lt;/Paragraph&amp;gt;&amp;lt;/FlowDocument&amp;gt;&lt;/xaml&gt;_x000d__x000a_  &lt;/metadata&gt;_x000d__x000a_  &lt;metadata key=&quot;md_SubjectFootnote&quot; /&gt;_x000d__x000a_  &lt;metadata key=&quot;md_DG&quot;&gt;_x000d__x000a_    &lt;text&gt;DGE 2A&lt;/text&gt;_x000d__x000a_  &lt;/metadata&gt;_x000d__x000a_  &lt;metadata key=&quot;md_Initials&quot;&gt;_x000d__x000a_    &lt;text&gt;JL/el&lt;/text&gt;_x000d__x000a_  &lt;/metadata&gt;_x000d__x000a_  &lt;metadata key=&quot;md_RectifProcedureType&quot;&gt;_x000d__x000a_    &lt;basicdatatype&gt;_x000d__x000a_      &lt;rectifprocedure key=&quot;&quot; /&gt;_x000d__x000a_    &lt;/basicdatatype&gt;_x000d__x000a_  &lt;/metadata&gt;_x000d__x000a_  &lt;metadata key=&quot;md_RectifLanguagesBase&quot; /&gt;_x000d__x000a_  &lt;metadata key=&quot;md_RectifLanguagesConcerned&quot; /&gt;_x000d__x000a_  &lt;metadata key=&quot;md_RectifIsLangSpec&quot; /&gt;_x000d__x000a_  &lt;metadata key=&quot;md_RectifLangSpecValue&quot; /&gt;_x000d__x000a_  &lt;metadata key=&quot;md_RectifNumberOfMistakes&quot; /&gt;_x000d__x000a_  &lt;metadata key=&quot;md_RectifHasRemarks&quot; /&gt;_x000d__x000a_  &lt;metadata key=&quot;md_RectifUseDocRef&quot; /&gt;_x000d__x000a_  &lt;metadata key=&quot;md_RectifDocRefNumber&quot; /&gt;_x000d__x000a_  &lt;metadata key=&quot;md_RectifDocRefDate&quot; /&gt;_x000d__x000a_  &lt;metadata key=&quot;md_RectifUseOJRef&quot; /&gt;_x000d__x000a_  &lt;metadata key=&quot;md_RectifOJRefType&quot; /&gt;_x000d__x000a_  &lt;metadata key=&quot;md_RectifOJLRefNumber&quot; /&gt;_x000d__x000a_  &lt;metadata key=&quot;md_RectifOJCRefNumber&quot; /&gt;_x000d__x000a_  &lt;metadata key=&quot;md_RectifOJLRefDate&quot; /&gt;_x000d__x000a_  &lt;metadata key=&quot;md_RectifOJCRefDate&quot; /&gt;_x000d__x000a_  &lt;metadata key=&quot;md_RectifOJLRefPage&quot; /&gt;_x000d__x000a_  &lt;metadata key=&quot;md_RectifOJCRefPage&quot; /&gt;_x000d__x000a_  &lt;metadata key=&quot;md_RectifUseOJCorRef&quot; /&gt;_x000d__x000a_  &lt;metadata key=&quot;md_RectifOJCorRefNumber&quot; /&gt;_x000d__x000a_  &lt;metadata key=&quot;md_RectifOJCorRefDate&quot; /&gt;_x000d__x000a_  &lt;metadata key=&quot;md_RectifOJCorRefPage&quot; /&gt;_x000d__x000a_  &lt;metadata key=&quot;md_RectifTimeLimit&quot; /&gt;_x000d__x000a_  &lt;metadata key=&quot;md_RectifCodecision&quot; /&gt;_x000d__x000a_  &lt;metadata key=&quot;md_RectifCorrectionNewLang&quot; /&gt;_x000d__x000a_  &lt;metadata key=&quot;md_RectifAgreement&quot; /&gt;_x000d__x000a_  &lt;metadata key=&quot;md_RectifSignature&quot; /&gt;_x000d__x000a_  &lt;metadata key=&quot;md_RectifLastMergeDate&quot; /&gt;_x000d__x000a_  &lt;metadata key=&quot;md_Rectif_Source1_UniqueHeading&quot;&gt;_x000d__x000a_    &lt;basicdatatype&gt;_x000d__x000a_      &lt;text&gt;&lt;/text&gt;_x000d__x000a_    &lt;/basicdatatype&gt;_x000d__x000a_  &lt;/metadata&gt;_x000d__x000a_  &lt;metadata key=&quot;md_Rectif_Source1_DocumentType&quot;&gt;_x000d__x000a_    &lt;basicdatatype&gt;_x000d__x000a_      &lt;doc_type key=&quot;&quot; /&gt;_x000d__x000a_    &lt;/basicdatatype&gt;_x000d__x000a_  &lt;/metadata&gt;_x000d__x000a_  &lt;metadata key=&quot;md_Rectif_Source1_DocumentNumber&quot;&gt;_x000d__x000a_    &lt;text&gt;&lt;/text&gt;_x000d__x000a_  &lt;/metadata&gt;_x000d__x000a_  &lt;metadata key=&quot;md_Rectif_Source1_YearDocumentNumber&quot;&gt;_x000d__x000a_    &lt;text&gt;2017&lt;/text&gt;_x000d__x000a_  &lt;/metadata&gt;_x000d__x000a_  &lt;metadata key=&quot;md_Rectif_Source1_Suffixes&quot;&gt;_x000d__x000a_    &lt;text&gt;&lt;/text&gt;_x000d__x000a_  &lt;/metadata&gt;_x000d__x000a_  &lt;metadata key=&quot;md_Rectif_Source2_UniqueHeading&quot;&gt;_x000d__x000a_    &lt;basicdatatype&gt;_x000d__x000a_      &lt;text&gt;&lt;/text&gt;_x000d__x000a_    &lt;/basicdatatype&gt;_x000d__x000a_  &lt;/metadata&gt;_x000d__x000a_  &lt;metadata key=&quot;md_Rectif_Source2_DocumentType&quot;&gt;_x000d__x000a_    &lt;basicdatatype&gt;_x000d__x000a_      &lt;doc_type key=&quot;&quot; /&gt;_x000d__x000a_    &lt;/basicdatatype&gt;_x000d__x000a_  &lt;/metadata&gt;_x000d__x000a_  &lt;metadata key=&quot;md_Rectif_Source2_DocumentNumber&quot;&gt;_x000d__x000a_    &lt;text&gt;&lt;/text&gt;_x000d__x000a_  &lt;/metadata&gt;_x000d__x000a_  &lt;metadata key=&quot;md_Rectif_Source2_YearDocumentNumber&quot;&gt;_x000d__x000a_    &lt;text&gt;&lt;/text&gt;_x000d__x000a_  &lt;/metadata&gt;_x000d__x000a_  &lt;metadata key=&quot;md_Rectif_Source2_Suffixes&quot;&gt;_x000d__x000a_    &lt;text&gt;&lt;/text&gt;_x000d__x000a_  &lt;/metadata&gt;_x000d__x000a_  &lt;metadata key=&quot;md_CoverPageDocWithCouncilFooter&quot;&gt;_x000d__x000a_    &lt;text&gt;false&lt;/text&gt;_x000d__x000a_  &lt;/metadata&gt;_x000d__x000a_  &lt;metadata key=&quot;md_SourceDocLanguage&quot;&gt;_x000d__x000a_    &lt;text&gt;EN&lt;/text&gt;_x000d__x000a_  &lt;/metadata&gt;_x000d__x000a_  &lt;metadata key=&quot;md_SourceDocType&quot;&gt;_x000d__x000a_    &lt;text&gt;COMMISSION STAFF WORKING DOCUMENT_x000d__x000a__x000d__x000a_EXECUTIVE SUMMARY OF THE IMPACT ASSESSMENT_x000d__x000a_&lt;/text&gt;_x000d__x000a_  &lt;/metadata&gt;_x000d__x000a_  &lt;metadata key=&quot;md_SourceDocTitle&quot;&gt;_x000d__x000a_    &lt;text&gt;Accompanying the document _x000d__x000a_Proposal for a Directive of the European Parliament and of the Council _x000d__x000a_amending Directive 2003/59/EC on the initial qualification and periodic training of drivers of certain road vehicles for the carriage of goods or passengers and Directive 2006/126/EC on driving licences&lt;/text&gt;_x000d__x000a_  &lt;/metadata&gt;_x000d__x000a_  &lt;metadata key=&quot;md_SourceDocIsCECDoc&quot;&gt;_x000d__x000a_    &lt;text&gt;true&lt;/text&gt;_x000d__x000a_  &lt;/metadata&gt;_x000d__x000a_  &lt;metadata key=&quot;md_NB1&quot; /&gt;_x000d__x000a_  &lt;metadata key=&quot;md_NB2&quot; /&gt;_x000d__x000a_  &lt;metadata key=&quot;md_NB3&quot; /&gt;_x000d__x000a_  &lt;metadata key=&quot;md_Meetings&quot; /&gt;_x000d__x000a_  &lt;metadata key=&quot;md_VisualRepresentation&quot;&gt;_x000d__x000a_    &lt;basicdatatype&gt;_x000d__x000a_      &lt;visualrepresentation key=&quot;visrep_02&quot; text=&quot;New visual identity&quot; /&gt;_x000d__x000a_    &lt;/basicdatatype&gt;_x000d__x000a_  &lt;/metadata&gt;_x000d__x000a_  &lt;metadata key=&quot;md_LetterData&quot; /&gt;_x000d__x000a_&lt;/metadataset&gt;"/>
    <w:docVar w:name="LW_ACCOMPAGNANT.CP" w:val="Accompanying the document"/>
    <w:docVar w:name="LW_CONFIDENCE" w:val=" "/>
    <w:docVar w:name="LW_CONST_RESTREINT_UE" w:val="RESTREINT UE"/>
    <w:docVar w:name="LW_CORRIGENDUM" w:val="&lt;UNUSED&gt;"/>
    <w:docVar w:name="LW_COVERPAGE_GUID" w:val="13FC340557984FC5811BEF60491A525A"/>
    <w:docVar w:name="LW_CROSSREFERENCE" w:val="{COM(2017) 47 final}_x000b_{SWD(2017) 27 final}"/>
    <w:docVar w:name="LW_DocType" w:val="NORMAL"/>
    <w:docVar w:name="LW_EMISSION" w:val="1.2.2017"/>
    <w:docVar w:name="LW_EMISSION_ISODATE" w:val="2017-02-01"/>
    <w:docVar w:name="LW_EMISSION_LOCATION" w:val="BRX"/>
    <w:docVar w:name="LW_EMISSION_PREFIX" w:val="Brussels, "/>
    <w:docVar w:name="LW_EMISSION_SUFFIX" w:val=" "/>
    <w:docVar w:name="LW_ID_DOCTYPE_NONLW" w:val="CP-027"/>
    <w:docVar w:name="LW_LANGUE" w:val="EN"/>
    <w:docVar w:name="LW_MARKING" w:val="&lt;UNUSED&gt;"/>
    <w:docVar w:name="LW_NOM.INST" w:val="EUROPEAN COMMISSION"/>
    <w:docVar w:name="LW_NOM.INST_JOINTDOC" w:val="&lt;EMPTY&gt;"/>
    <w:docVar w:name="LW_OBJETACTEPRINCIPAL.CP" w:val="amending Directive 2003/59/EC on the initial qualification and periodic training of drivers of certain road vehicles for the carriage of goods or passengers and Directive 2006/126/EC on driving licences"/>
    <w:docVar w:name="LW_PART_NBR" w:val="1"/>
    <w:docVar w:name="LW_PART_NBR_TOTAL" w:val="1"/>
    <w:docVar w:name="LW_REF.INST.NEW" w:val="SWD"/>
    <w:docVar w:name="LW_REF.INST.NEW_ADOPTED" w:val="final"/>
    <w:docVar w:name="LW_REF.INST.NEW_TEXT" w:val="(2017) 26"/>
    <w:docVar w:name="LW_REF.INTERNE" w:val="&lt;UNUSED&gt;"/>
    <w:docVar w:name="LW_SUPERTITRE" w:val="&lt;UNUSED&gt;"/>
    <w:docVar w:name="LW_TITRE.OBJ.CP" w:val="&lt;UNUSED&gt;"/>
    <w:docVar w:name="LW_TYPE.DOC.CP" w:val="COMMISSION STAFF WORKING DOCUMENT_x000b__x000b_EXECUTIVE SUMMARY OF THE IMPACT ASSESSMENT_x000b_"/>
    <w:docVar w:name="LW_TYPEACTEPRINCIPAL.CP" w:val="Proposal for a Directive of the European Parliament and of the Council"/>
    <w:docVar w:name="Stamp" w:val="\\dossiers.dgt.cec.eu.int\dossiers\MOVE\MOVE-2016-01397\MOVE-2016-01397-00-01-EN-REV-00.20161123185004812206.DOCX"/>
  </w:docVars>
  <w:rsids>
    <w:rsidRoot w:val="00CB6083"/>
    <w:rsid w:val="00401433"/>
    <w:rsid w:val="008902EA"/>
    <w:rsid w:val="00CB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Marker">
    <w:name w:val="Marker"/>
    <w:basedOn w:val="DefaultParagraphFont"/>
    <w:rsid w:val="008902EA"/>
    <w:rPr>
      <w:color w:val="0000FF"/>
      <w:bdr w:val="none" w:sz="0" w:space="0" w:color="auto"/>
      <w:shd w:val="clear" w:color="auto" w:fill="auto"/>
    </w:rPr>
  </w:style>
  <w:style w:type="paragraph" w:customStyle="1" w:styleId="Pagedecouverture">
    <w:name w:val="Page de couverture"/>
    <w:basedOn w:val="Normal"/>
    <w:next w:val="Normal"/>
    <w:pPr>
      <w:jc w:val="both"/>
    </w:pPr>
    <w:rPr>
      <w:rFonts w:eastAsiaTheme="minorHAnsi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CoverPage">
    <w:name w:val="Footer Cover Page"/>
    <w:basedOn w:val="Normal"/>
    <w:link w:val="FooterCoverPageChar"/>
    <w:pPr>
      <w:tabs>
        <w:tab w:val="center" w:pos="4535"/>
        <w:tab w:val="right" w:pos="9071"/>
        <w:tab w:val="right" w:pos="9921"/>
      </w:tabs>
      <w:spacing w:before="360"/>
      <w:ind w:left="-850" w:right="-850"/>
    </w:pPr>
    <w:rPr>
      <w:lang w:val="fr-BE"/>
    </w:rPr>
  </w:style>
  <w:style w:type="character" w:customStyle="1" w:styleId="FooterCoverPageChar">
    <w:name w:val="Footer Cover Page Char"/>
    <w:basedOn w:val="DefaultParagraphFont"/>
    <w:link w:val="FooterCoverPage"/>
    <w:rPr>
      <w:rFonts w:ascii="Times New Roman" w:eastAsia="Times New Roman" w:hAnsi="Times New Roman" w:cs="Times New Roman"/>
      <w:sz w:val="24"/>
      <w:szCs w:val="24"/>
      <w:lang w:val="fr-BE" w:eastAsia="en-GB"/>
    </w:rPr>
  </w:style>
  <w:style w:type="paragraph" w:customStyle="1" w:styleId="HeaderCoverPage">
    <w:name w:val="Header Cover Page"/>
    <w:basedOn w:val="Normal"/>
    <w:link w:val="HeaderCoverPageChar"/>
    <w:pPr>
      <w:tabs>
        <w:tab w:val="center" w:pos="4535"/>
        <w:tab w:val="right" w:pos="9071"/>
      </w:tabs>
      <w:spacing w:after="120"/>
      <w:jc w:val="both"/>
    </w:pPr>
    <w:rPr>
      <w:lang w:val="fr-BE"/>
    </w:rPr>
  </w:style>
  <w:style w:type="character" w:customStyle="1" w:styleId="HeaderCoverPageChar">
    <w:name w:val="Header Cover Page Char"/>
    <w:basedOn w:val="DefaultParagraphFont"/>
    <w:link w:val="HeaderCoverPage"/>
    <w:rPr>
      <w:rFonts w:ascii="Times New Roman" w:eastAsia="Times New Roman" w:hAnsi="Times New Roman" w:cs="Times New Roman"/>
      <w:sz w:val="24"/>
      <w:szCs w:val="24"/>
      <w:lang w:val="fr-BE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TechnicalBlock">
    <w:name w:val="Technical Block"/>
    <w:basedOn w:val="Normal"/>
    <w:link w:val="TechnicalBlockChar"/>
    <w:rsid w:val="008902EA"/>
    <w:pPr>
      <w:spacing w:after="240"/>
      <w:jc w:val="center"/>
    </w:pPr>
  </w:style>
  <w:style w:type="character" w:customStyle="1" w:styleId="TechnicalBlockChar">
    <w:name w:val="Technical Block Char"/>
    <w:basedOn w:val="DefaultParagraphFont"/>
    <w:link w:val="TechnicalBlock"/>
    <w:rsid w:val="008902EA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EntText">
    <w:name w:val="EntText"/>
    <w:basedOn w:val="Normal"/>
    <w:rsid w:val="008902EA"/>
    <w:pPr>
      <w:spacing w:before="120" w:after="120" w:line="360" w:lineRule="auto"/>
    </w:pPr>
    <w:rPr>
      <w:rFonts w:eastAsiaTheme="minorHAnsi"/>
      <w:szCs w:val="22"/>
      <w:lang w:eastAsia="en-US"/>
    </w:rPr>
  </w:style>
  <w:style w:type="paragraph" w:customStyle="1" w:styleId="Lignefinal">
    <w:name w:val="Ligne final"/>
    <w:basedOn w:val="Normal"/>
    <w:next w:val="Normal"/>
    <w:rsid w:val="008902EA"/>
    <w:pPr>
      <w:pBdr>
        <w:bottom w:val="single" w:sz="4" w:space="0" w:color="000000"/>
      </w:pBdr>
      <w:spacing w:before="360" w:after="120" w:line="360" w:lineRule="auto"/>
      <w:ind w:left="3400" w:right="3400"/>
      <w:jc w:val="center"/>
    </w:pPr>
    <w:rPr>
      <w:rFonts w:eastAsiaTheme="minorHAnsi"/>
      <w:b/>
      <w:szCs w:val="22"/>
      <w:lang w:eastAsia="en-US"/>
    </w:rPr>
  </w:style>
  <w:style w:type="paragraph" w:customStyle="1" w:styleId="pj">
    <w:name w:val="p.j."/>
    <w:basedOn w:val="Normal"/>
    <w:link w:val="pjChar"/>
    <w:rsid w:val="008902EA"/>
    <w:pPr>
      <w:spacing w:before="1200" w:after="120"/>
      <w:ind w:left="1440" w:hanging="1440"/>
    </w:pPr>
  </w:style>
  <w:style w:type="character" w:customStyle="1" w:styleId="pjChar">
    <w:name w:val="p.j. Char"/>
    <w:basedOn w:val="TechnicalBlockChar"/>
    <w:link w:val="pj"/>
    <w:rsid w:val="008902EA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Council">
    <w:name w:val="Header Council"/>
    <w:basedOn w:val="Normal"/>
    <w:link w:val="HeaderCouncilChar"/>
    <w:rsid w:val="008902EA"/>
    <w:rPr>
      <w:sz w:val="2"/>
    </w:rPr>
  </w:style>
  <w:style w:type="character" w:customStyle="1" w:styleId="HeaderCouncilChar">
    <w:name w:val="Header Council Char"/>
    <w:basedOn w:val="pjChar"/>
    <w:link w:val="HeaderCouncil"/>
    <w:rsid w:val="008902EA"/>
    <w:rPr>
      <w:rFonts w:ascii="Times New Roman" w:eastAsia="Times New Roman" w:hAnsi="Times New Roman" w:cs="Times New Roman"/>
      <w:sz w:val="2"/>
      <w:szCs w:val="24"/>
      <w:lang w:eastAsia="en-GB"/>
    </w:rPr>
  </w:style>
  <w:style w:type="paragraph" w:customStyle="1" w:styleId="HeaderCouncilLarge">
    <w:name w:val="Header Council Large"/>
    <w:basedOn w:val="Normal"/>
    <w:link w:val="HeaderCouncilLargeChar"/>
    <w:rsid w:val="008902EA"/>
    <w:pPr>
      <w:spacing w:after="440"/>
    </w:pPr>
    <w:rPr>
      <w:sz w:val="2"/>
    </w:rPr>
  </w:style>
  <w:style w:type="character" w:customStyle="1" w:styleId="HeaderCouncilLargeChar">
    <w:name w:val="Header Council Large Char"/>
    <w:basedOn w:val="pjChar"/>
    <w:link w:val="HeaderCouncilLarge"/>
    <w:rsid w:val="008902EA"/>
    <w:rPr>
      <w:rFonts w:ascii="Times New Roman" w:eastAsia="Times New Roman" w:hAnsi="Times New Roman" w:cs="Times New Roman"/>
      <w:sz w:val="2"/>
      <w:szCs w:val="24"/>
      <w:lang w:eastAsia="en-GB"/>
    </w:rPr>
  </w:style>
  <w:style w:type="paragraph" w:customStyle="1" w:styleId="FooterCouncil">
    <w:name w:val="Footer Council"/>
    <w:basedOn w:val="Normal"/>
    <w:link w:val="FooterCouncilChar"/>
    <w:rsid w:val="008902EA"/>
    <w:rPr>
      <w:sz w:val="2"/>
    </w:rPr>
  </w:style>
  <w:style w:type="character" w:customStyle="1" w:styleId="FooterCouncilChar">
    <w:name w:val="Footer Council Char"/>
    <w:basedOn w:val="pjChar"/>
    <w:link w:val="FooterCouncil"/>
    <w:rsid w:val="008902EA"/>
    <w:rPr>
      <w:rFonts w:ascii="Times New Roman" w:eastAsia="Times New Roman" w:hAnsi="Times New Roman" w:cs="Times New Roman"/>
      <w:sz w:val="2"/>
      <w:szCs w:val="24"/>
      <w:lang w:eastAsia="en-GB"/>
    </w:rPr>
  </w:style>
  <w:style w:type="paragraph" w:customStyle="1" w:styleId="FooterText">
    <w:name w:val="Footer Text"/>
    <w:basedOn w:val="Normal"/>
    <w:rsid w:val="008902E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Marker">
    <w:name w:val="Marker"/>
    <w:basedOn w:val="DefaultParagraphFont"/>
    <w:rsid w:val="008902EA"/>
    <w:rPr>
      <w:color w:val="0000FF"/>
      <w:bdr w:val="none" w:sz="0" w:space="0" w:color="auto"/>
      <w:shd w:val="clear" w:color="auto" w:fill="auto"/>
    </w:rPr>
  </w:style>
  <w:style w:type="paragraph" w:customStyle="1" w:styleId="Pagedecouverture">
    <w:name w:val="Page de couverture"/>
    <w:basedOn w:val="Normal"/>
    <w:next w:val="Normal"/>
    <w:pPr>
      <w:jc w:val="both"/>
    </w:pPr>
    <w:rPr>
      <w:rFonts w:eastAsiaTheme="minorHAnsi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CoverPage">
    <w:name w:val="Footer Cover Page"/>
    <w:basedOn w:val="Normal"/>
    <w:link w:val="FooterCoverPageChar"/>
    <w:pPr>
      <w:tabs>
        <w:tab w:val="center" w:pos="4535"/>
        <w:tab w:val="right" w:pos="9071"/>
        <w:tab w:val="right" w:pos="9921"/>
      </w:tabs>
      <w:spacing w:before="360"/>
      <w:ind w:left="-850" w:right="-850"/>
    </w:pPr>
    <w:rPr>
      <w:lang w:val="fr-BE"/>
    </w:rPr>
  </w:style>
  <w:style w:type="character" w:customStyle="1" w:styleId="FooterCoverPageChar">
    <w:name w:val="Footer Cover Page Char"/>
    <w:basedOn w:val="DefaultParagraphFont"/>
    <w:link w:val="FooterCoverPage"/>
    <w:rPr>
      <w:rFonts w:ascii="Times New Roman" w:eastAsia="Times New Roman" w:hAnsi="Times New Roman" w:cs="Times New Roman"/>
      <w:sz w:val="24"/>
      <w:szCs w:val="24"/>
      <w:lang w:val="fr-BE" w:eastAsia="en-GB"/>
    </w:rPr>
  </w:style>
  <w:style w:type="paragraph" w:customStyle="1" w:styleId="HeaderCoverPage">
    <w:name w:val="Header Cover Page"/>
    <w:basedOn w:val="Normal"/>
    <w:link w:val="HeaderCoverPageChar"/>
    <w:pPr>
      <w:tabs>
        <w:tab w:val="center" w:pos="4535"/>
        <w:tab w:val="right" w:pos="9071"/>
      </w:tabs>
      <w:spacing w:after="120"/>
      <w:jc w:val="both"/>
    </w:pPr>
    <w:rPr>
      <w:lang w:val="fr-BE"/>
    </w:rPr>
  </w:style>
  <w:style w:type="character" w:customStyle="1" w:styleId="HeaderCoverPageChar">
    <w:name w:val="Header Cover Page Char"/>
    <w:basedOn w:val="DefaultParagraphFont"/>
    <w:link w:val="HeaderCoverPage"/>
    <w:rPr>
      <w:rFonts w:ascii="Times New Roman" w:eastAsia="Times New Roman" w:hAnsi="Times New Roman" w:cs="Times New Roman"/>
      <w:sz w:val="24"/>
      <w:szCs w:val="24"/>
      <w:lang w:val="fr-BE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TechnicalBlock">
    <w:name w:val="Technical Block"/>
    <w:basedOn w:val="Normal"/>
    <w:link w:val="TechnicalBlockChar"/>
    <w:rsid w:val="008902EA"/>
    <w:pPr>
      <w:spacing w:after="240"/>
      <w:jc w:val="center"/>
    </w:pPr>
  </w:style>
  <w:style w:type="character" w:customStyle="1" w:styleId="TechnicalBlockChar">
    <w:name w:val="Technical Block Char"/>
    <w:basedOn w:val="DefaultParagraphFont"/>
    <w:link w:val="TechnicalBlock"/>
    <w:rsid w:val="008902EA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EntText">
    <w:name w:val="EntText"/>
    <w:basedOn w:val="Normal"/>
    <w:rsid w:val="008902EA"/>
    <w:pPr>
      <w:spacing w:before="120" w:after="120" w:line="360" w:lineRule="auto"/>
    </w:pPr>
    <w:rPr>
      <w:rFonts w:eastAsiaTheme="minorHAnsi"/>
      <w:szCs w:val="22"/>
      <w:lang w:eastAsia="en-US"/>
    </w:rPr>
  </w:style>
  <w:style w:type="paragraph" w:customStyle="1" w:styleId="Lignefinal">
    <w:name w:val="Ligne final"/>
    <w:basedOn w:val="Normal"/>
    <w:next w:val="Normal"/>
    <w:rsid w:val="008902EA"/>
    <w:pPr>
      <w:pBdr>
        <w:bottom w:val="single" w:sz="4" w:space="0" w:color="000000"/>
      </w:pBdr>
      <w:spacing w:before="360" w:after="120" w:line="360" w:lineRule="auto"/>
      <w:ind w:left="3400" w:right="3400"/>
      <w:jc w:val="center"/>
    </w:pPr>
    <w:rPr>
      <w:rFonts w:eastAsiaTheme="minorHAnsi"/>
      <w:b/>
      <w:szCs w:val="22"/>
      <w:lang w:eastAsia="en-US"/>
    </w:rPr>
  </w:style>
  <w:style w:type="paragraph" w:customStyle="1" w:styleId="pj">
    <w:name w:val="p.j."/>
    <w:basedOn w:val="Normal"/>
    <w:link w:val="pjChar"/>
    <w:rsid w:val="008902EA"/>
    <w:pPr>
      <w:spacing w:before="1200" w:after="120"/>
      <w:ind w:left="1440" w:hanging="1440"/>
    </w:pPr>
  </w:style>
  <w:style w:type="character" w:customStyle="1" w:styleId="pjChar">
    <w:name w:val="p.j. Char"/>
    <w:basedOn w:val="TechnicalBlockChar"/>
    <w:link w:val="pj"/>
    <w:rsid w:val="008902EA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Council">
    <w:name w:val="Header Council"/>
    <w:basedOn w:val="Normal"/>
    <w:link w:val="HeaderCouncilChar"/>
    <w:rsid w:val="008902EA"/>
    <w:rPr>
      <w:sz w:val="2"/>
    </w:rPr>
  </w:style>
  <w:style w:type="character" w:customStyle="1" w:styleId="HeaderCouncilChar">
    <w:name w:val="Header Council Char"/>
    <w:basedOn w:val="pjChar"/>
    <w:link w:val="HeaderCouncil"/>
    <w:rsid w:val="008902EA"/>
    <w:rPr>
      <w:rFonts w:ascii="Times New Roman" w:eastAsia="Times New Roman" w:hAnsi="Times New Roman" w:cs="Times New Roman"/>
      <w:sz w:val="2"/>
      <w:szCs w:val="24"/>
      <w:lang w:eastAsia="en-GB"/>
    </w:rPr>
  </w:style>
  <w:style w:type="paragraph" w:customStyle="1" w:styleId="HeaderCouncilLarge">
    <w:name w:val="Header Council Large"/>
    <w:basedOn w:val="Normal"/>
    <w:link w:val="HeaderCouncilLargeChar"/>
    <w:rsid w:val="008902EA"/>
    <w:pPr>
      <w:spacing w:after="440"/>
    </w:pPr>
    <w:rPr>
      <w:sz w:val="2"/>
    </w:rPr>
  </w:style>
  <w:style w:type="character" w:customStyle="1" w:styleId="HeaderCouncilLargeChar">
    <w:name w:val="Header Council Large Char"/>
    <w:basedOn w:val="pjChar"/>
    <w:link w:val="HeaderCouncilLarge"/>
    <w:rsid w:val="008902EA"/>
    <w:rPr>
      <w:rFonts w:ascii="Times New Roman" w:eastAsia="Times New Roman" w:hAnsi="Times New Roman" w:cs="Times New Roman"/>
      <w:sz w:val="2"/>
      <w:szCs w:val="24"/>
      <w:lang w:eastAsia="en-GB"/>
    </w:rPr>
  </w:style>
  <w:style w:type="paragraph" w:customStyle="1" w:styleId="FooterCouncil">
    <w:name w:val="Footer Council"/>
    <w:basedOn w:val="Normal"/>
    <w:link w:val="FooterCouncilChar"/>
    <w:rsid w:val="008902EA"/>
    <w:rPr>
      <w:sz w:val="2"/>
    </w:rPr>
  </w:style>
  <w:style w:type="character" w:customStyle="1" w:styleId="FooterCouncilChar">
    <w:name w:val="Footer Council Char"/>
    <w:basedOn w:val="pjChar"/>
    <w:link w:val="FooterCouncil"/>
    <w:rsid w:val="008902EA"/>
    <w:rPr>
      <w:rFonts w:ascii="Times New Roman" w:eastAsia="Times New Roman" w:hAnsi="Times New Roman" w:cs="Times New Roman"/>
      <w:sz w:val="2"/>
      <w:szCs w:val="24"/>
      <w:lang w:eastAsia="en-GB"/>
    </w:rPr>
  </w:style>
  <w:style w:type="paragraph" w:customStyle="1" w:styleId="FooterText">
    <w:name w:val="Footer Text"/>
    <w:basedOn w:val="Normal"/>
    <w:rsid w:val="008902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openxmlformats.org/officeDocument/2006/relationships/footer" Target="footer6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28" Type="http://schemas.openxmlformats.org/officeDocument/2006/relationships/footer" Target="footer7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31" Type="http://schemas.openxmlformats.org/officeDocument/2006/relationships/footer" Target="footer9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DCF41F10D214DBDDF7E1F5EB8F7C1" ma:contentTypeVersion="1" ma:contentTypeDescription="Create a new document." ma:contentTypeScope="" ma:versionID="4d11a2104eb79e191fab213970d36f0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f2aa9ed40e72a78c3822fc753b43e8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CE80E-734A-4297-8D0E-984F7E32D7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588CBB-D78F-412D-9B35-4671E1A44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228E3-FEEC-429F-8C93-CFCC37DE565D}">
  <ds:schemaRefs>
    <ds:schemaRef ds:uri="http://www.w3.org/XML/1998/namespace"/>
    <ds:schemaRef ds:uri="http://schemas.microsoft.com/sharepoint/v3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CECA2C0-B87C-4512-8D9C-89FAB92E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604</Words>
  <Characters>3291</Characters>
  <Application>Microsoft Office Word</Application>
  <DocSecurity>0</DocSecurity>
  <Lines>56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LUPASTEANU Emanuela</dc:creator>
  <cp:lastModifiedBy>LUPASTEANU Emanuela</cp:lastModifiedBy>
  <cp:revision>3</cp:revision>
  <cp:lastPrinted>2016-11-23T18:02:00Z</cp:lastPrinted>
  <dcterms:created xsi:type="dcterms:W3CDTF">2017-02-01T17:10:00Z</dcterms:created>
  <dcterms:modified xsi:type="dcterms:W3CDTF">2017-02-01T17:27:00Z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">
    <vt:lpwstr>1</vt:lpwstr>
  </property>
  <property fmtid="{D5CDD505-2E9C-101B-9397-08002B2CF9AE}" pid="3" name="Total parts">
    <vt:lpwstr>1</vt:lpwstr>
  </property>
  <property fmtid="{D5CDD505-2E9C-101B-9397-08002B2CF9AE}" pid="4" name="DocStatus">
    <vt:lpwstr>Green</vt:lpwstr>
  </property>
  <property fmtid="{D5CDD505-2E9C-101B-9397-08002B2CF9AE}" pid="5" name="Classification">
    <vt:lpwstr> </vt:lpwstr>
  </property>
  <property fmtid="{D5CDD505-2E9C-101B-9397-08002B2CF9AE}" pid="6" name="Order">
    <vt:r8>400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ntentTypeId">
    <vt:lpwstr>0x010100AB6DCF41F10D214DBDDF7E1F5EB8F7C1</vt:lpwstr>
  </property>
  <property fmtid="{D5CDD505-2E9C-101B-9397-08002B2CF9AE}" pid="10" name="TemplateUrl">
    <vt:lpwstr/>
  </property>
  <property fmtid="{D5CDD505-2E9C-101B-9397-08002B2CF9AE}" pid="11" name="Created using">
    <vt:lpwstr>DocuWrite 3.9.1, Build 20161216</vt:lpwstr>
  </property>
  <property fmtid="{D5CDD505-2E9C-101B-9397-08002B2CF9AE}" pid="12" name="Last edited using">
    <vt:lpwstr>DocuWrite 3.9.1, Build 20161216</vt:lpwstr>
  </property>
</Properties>
</file>