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D57" w:rsidRPr="009155C6" w:rsidRDefault="00DB6D57" w:rsidP="004B7FDE">
      <w:pPr>
        <w:spacing w:after="0" w:line="120" w:lineRule="auto"/>
        <w:ind w:left="634" w:firstLine="274"/>
        <w:jc w:val="left"/>
        <w:rPr>
          <w:b/>
          <w:bCs/>
          <w:noProof/>
          <w:kern w:val="3"/>
          <w:sz w:val="20"/>
          <w:szCs w:val="20"/>
          <w:lang w:val="ro-RO"/>
        </w:rPr>
      </w:pPr>
      <w:r w:rsidRPr="009155C6">
        <w:rPr>
          <w:b/>
          <w:noProof/>
          <w:kern w:val="3"/>
          <w:sz w:val="20"/>
          <w:szCs w:val="20"/>
          <w:lang w:val="ro-RO"/>
        </w:rPr>
        <w:t xml:space="preserve">                                                                                                </w:t>
      </w:r>
      <w:r w:rsidRPr="009155C6">
        <w:rPr>
          <w:b/>
          <w:noProof/>
          <w:kern w:val="3"/>
          <w:sz w:val="20"/>
          <w:szCs w:val="20"/>
          <w:lang w:val="ro-RO"/>
        </w:rPr>
        <w:br w:type="textWrapping" w:clear="all"/>
      </w:r>
      <w:r w:rsidRPr="009155C6">
        <w:rPr>
          <w:b/>
          <w:bCs/>
          <w:noProof/>
          <w:kern w:val="3"/>
          <w:sz w:val="20"/>
          <w:szCs w:val="20"/>
          <w:lang w:val="ro-RO"/>
        </w:rPr>
        <w:t xml:space="preserve">              </w:t>
      </w:r>
      <w:r w:rsidR="003F2D40" w:rsidRPr="009155C6">
        <w:rPr>
          <w:b/>
          <w:bCs/>
          <w:noProof/>
          <w:kern w:val="3"/>
          <w:sz w:val="20"/>
          <w:szCs w:val="20"/>
          <w:lang w:val="ro-RO"/>
        </w:rPr>
        <w:t xml:space="preserve">                                       </w:t>
      </w:r>
      <w:r w:rsidRPr="009155C6">
        <w:rPr>
          <w:b/>
          <w:bCs/>
          <w:noProof/>
          <w:kern w:val="3"/>
          <w:sz w:val="20"/>
          <w:szCs w:val="20"/>
          <w:lang w:val="ro-RO"/>
        </w:rPr>
        <w:t xml:space="preserve">          </w:t>
      </w:r>
      <w:r w:rsidR="00E912DA" w:rsidRPr="009155C6">
        <w:rPr>
          <w:b/>
          <w:bCs/>
          <w:noProof/>
          <w:kern w:val="3"/>
          <w:sz w:val="20"/>
          <w:szCs w:val="20"/>
          <w:lang w:val="ro-RO"/>
        </w:rPr>
        <w:t xml:space="preserve">   </w:t>
      </w:r>
      <w:r w:rsidRPr="009155C6">
        <w:rPr>
          <w:b/>
          <w:bCs/>
          <w:noProof/>
          <w:kern w:val="3"/>
          <w:sz w:val="20"/>
          <w:szCs w:val="20"/>
          <w:lang w:val="ro-RO"/>
        </w:rPr>
        <w:t xml:space="preserve">                                         </w:t>
      </w:r>
    </w:p>
    <w:p w:rsidR="00DB6D57" w:rsidRPr="009155C6" w:rsidRDefault="004B7FDE" w:rsidP="00802F0B">
      <w:pPr>
        <w:ind w:left="0"/>
        <w:jc w:val="center"/>
        <w:rPr>
          <w:b/>
          <w:sz w:val="18"/>
          <w:lang w:val="ro-RO"/>
        </w:rPr>
      </w:pPr>
      <w:r w:rsidRPr="009155C6">
        <w:rPr>
          <w:rFonts w:eastAsia="Times New Roman"/>
          <w:b/>
          <w:sz w:val="24"/>
          <w:szCs w:val="24"/>
          <w:lang w:val="ro-RO"/>
        </w:rPr>
        <w:t xml:space="preserve">  </w:t>
      </w:r>
      <w:r w:rsidR="00802F0B" w:rsidRPr="009155C6">
        <w:rPr>
          <w:rFonts w:eastAsia="Times New Roman"/>
          <w:b/>
          <w:sz w:val="24"/>
          <w:szCs w:val="24"/>
          <w:lang w:val="ro-RO"/>
        </w:rPr>
        <w:t xml:space="preserve">           </w:t>
      </w:r>
      <w:r w:rsidR="00DD247D">
        <w:rPr>
          <w:rFonts w:eastAsia="Times New Roman"/>
          <w:b/>
          <w:sz w:val="24"/>
          <w:szCs w:val="24"/>
          <w:lang w:val="ro-RO"/>
        </w:rPr>
        <w:t>CONNECTING EUROPE FACILITY</w:t>
      </w:r>
      <w:r w:rsidR="00802F0B" w:rsidRPr="009155C6">
        <w:rPr>
          <w:rFonts w:eastAsia="Times New Roman"/>
          <w:b/>
          <w:sz w:val="24"/>
          <w:szCs w:val="24"/>
          <w:lang w:val="ro-RO"/>
        </w:rPr>
        <w:t xml:space="preserve"> </w:t>
      </w:r>
      <w:r w:rsidR="00DD247D">
        <w:rPr>
          <w:rFonts w:eastAsia="Times New Roman"/>
          <w:b/>
          <w:sz w:val="24"/>
          <w:szCs w:val="24"/>
          <w:lang w:val="ro-RO"/>
        </w:rPr>
        <w:t>2014-</w:t>
      </w:r>
      <w:r w:rsidR="00802F0B" w:rsidRPr="009155C6">
        <w:rPr>
          <w:rFonts w:eastAsia="Times New Roman"/>
          <w:b/>
          <w:sz w:val="24"/>
          <w:szCs w:val="24"/>
          <w:lang w:val="ro-RO"/>
        </w:rPr>
        <w:t xml:space="preserve">2020 </w:t>
      </w:r>
    </w:p>
    <w:p w:rsidR="00DB6D57" w:rsidRPr="009155C6" w:rsidRDefault="00DB6D57" w:rsidP="00A91A33">
      <w:pPr>
        <w:rPr>
          <w:b/>
          <w:bCs/>
          <w:lang w:val="ro-RO"/>
        </w:rPr>
      </w:pPr>
      <w:r w:rsidRPr="009155C6">
        <w:rPr>
          <w:lang w:val="ro-RO"/>
        </w:rPr>
        <w:t xml:space="preserve">  </w:t>
      </w:r>
      <w:r w:rsidRPr="009155C6">
        <w:rPr>
          <w:lang w:val="ro-RO"/>
        </w:rPr>
        <w:tab/>
      </w:r>
      <w:r w:rsidRPr="009155C6">
        <w:rPr>
          <w:lang w:val="ro-RO"/>
        </w:rPr>
        <w:tab/>
      </w:r>
      <w:r w:rsidRPr="009155C6">
        <w:rPr>
          <w:lang w:val="ro-RO"/>
        </w:rPr>
        <w:tab/>
      </w:r>
      <w:r w:rsidRPr="009155C6">
        <w:rPr>
          <w:lang w:val="ro-RO"/>
        </w:rPr>
        <w:tab/>
      </w:r>
      <w:r w:rsidRPr="009155C6">
        <w:rPr>
          <w:lang w:val="ro-RO"/>
        </w:rPr>
        <w:tab/>
      </w:r>
      <w:r w:rsidRPr="009155C6">
        <w:rPr>
          <w:b/>
          <w:bCs/>
          <w:lang w:val="ro-RO"/>
        </w:rPr>
        <w:t>INFORMARE</w:t>
      </w:r>
    </w:p>
    <w:p w:rsidR="00BE1A3E" w:rsidRDefault="00DB6D57" w:rsidP="00BE1A3E">
      <w:pPr>
        <w:spacing w:after="0" w:line="360" w:lineRule="auto"/>
        <w:ind w:left="994"/>
        <w:jc w:val="center"/>
        <w:rPr>
          <w:b/>
          <w:bCs/>
          <w:lang w:val="ro-RO"/>
        </w:rPr>
      </w:pPr>
      <w:r w:rsidRPr="009155C6">
        <w:rPr>
          <w:b/>
          <w:bCs/>
          <w:lang w:val="ro-RO"/>
        </w:rPr>
        <w:t xml:space="preserve">privind </w:t>
      </w:r>
      <w:r w:rsidR="00400493">
        <w:rPr>
          <w:b/>
          <w:bCs/>
          <w:lang w:val="ro-RO"/>
        </w:rPr>
        <w:t xml:space="preserve">rezultatul selecției </w:t>
      </w:r>
      <w:r w:rsidR="00FB1F42">
        <w:rPr>
          <w:b/>
          <w:bCs/>
          <w:lang w:val="ro-RO"/>
        </w:rPr>
        <w:t xml:space="preserve">de proiecte depuse </w:t>
      </w:r>
      <w:r w:rsidR="00FB1F42" w:rsidRPr="009155C6">
        <w:rPr>
          <w:b/>
          <w:bCs/>
          <w:lang w:val="ro-RO"/>
        </w:rPr>
        <w:t xml:space="preserve">în cadrul </w:t>
      </w:r>
      <w:r w:rsidR="00BE1A3E">
        <w:rPr>
          <w:b/>
          <w:bCs/>
          <w:lang w:val="ro-RO"/>
        </w:rPr>
        <w:t xml:space="preserve">primului apel de </w:t>
      </w:r>
      <w:proofErr w:type="spellStart"/>
      <w:r w:rsidR="00BE1A3E">
        <w:rPr>
          <w:b/>
          <w:bCs/>
          <w:lang w:val="ro-RO"/>
        </w:rPr>
        <w:t>reflow</w:t>
      </w:r>
      <w:proofErr w:type="spellEnd"/>
      <w:r w:rsidR="00FB1F42">
        <w:rPr>
          <w:b/>
          <w:bCs/>
          <w:lang w:val="ro-RO"/>
        </w:rPr>
        <w:t xml:space="preserve"> aferent</w:t>
      </w:r>
      <w:r w:rsidR="00BE1A3E">
        <w:rPr>
          <w:b/>
          <w:bCs/>
          <w:lang w:val="ro-RO"/>
        </w:rPr>
        <w:t xml:space="preserve"> </w:t>
      </w:r>
      <w:r w:rsidR="00BE1A3E" w:rsidRPr="00360C61">
        <w:rPr>
          <w:b/>
          <w:bCs/>
          <w:lang w:val="ro-RO"/>
        </w:rPr>
        <w:t>instrumentului de finanț</w:t>
      </w:r>
      <w:r w:rsidR="00BE1A3E">
        <w:rPr>
          <w:b/>
          <w:bCs/>
          <w:lang w:val="ro-RO"/>
        </w:rPr>
        <w:t>are „Mecanismul pentru Interconectarea Europei” (CEF) 2014-2020 – sectorul de transport</w:t>
      </w:r>
      <w:r w:rsidR="00BE1A3E" w:rsidRPr="009155C6">
        <w:rPr>
          <w:b/>
          <w:bCs/>
          <w:lang w:val="ro-RO"/>
        </w:rPr>
        <w:t xml:space="preserve">, </w:t>
      </w:r>
    </w:p>
    <w:p w:rsidR="00BE1A3E" w:rsidRPr="009155C6" w:rsidRDefault="00FB1F42" w:rsidP="00BE1A3E">
      <w:pPr>
        <w:spacing w:after="0" w:line="360" w:lineRule="auto"/>
        <w:ind w:left="994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 xml:space="preserve">derulat în perioada </w:t>
      </w:r>
      <w:r w:rsidR="00BE1A3E">
        <w:rPr>
          <w:b/>
          <w:bCs/>
          <w:lang w:val="ro-RO"/>
        </w:rPr>
        <w:t>16</w:t>
      </w:r>
      <w:r w:rsidR="00BE1A3E" w:rsidRPr="009155C6">
        <w:rPr>
          <w:b/>
          <w:bCs/>
          <w:lang w:val="ro-RO"/>
        </w:rPr>
        <w:t xml:space="preserve"> </w:t>
      </w:r>
      <w:r w:rsidR="00BE1A3E">
        <w:rPr>
          <w:b/>
          <w:bCs/>
          <w:lang w:val="ro-RO"/>
        </w:rPr>
        <w:t>octombrie 2019</w:t>
      </w:r>
      <w:r>
        <w:rPr>
          <w:b/>
          <w:bCs/>
          <w:lang w:val="ro-RO"/>
        </w:rPr>
        <w:t xml:space="preserve"> – 26 februarie 2020</w:t>
      </w:r>
    </w:p>
    <w:p w:rsidR="00BE1A3E" w:rsidRDefault="00BE1A3E" w:rsidP="000962BC">
      <w:pPr>
        <w:spacing w:after="0" w:line="360" w:lineRule="auto"/>
        <w:ind w:left="994"/>
        <w:jc w:val="center"/>
        <w:rPr>
          <w:b/>
          <w:bCs/>
          <w:lang w:val="ro-RO"/>
        </w:rPr>
      </w:pPr>
    </w:p>
    <w:p w:rsidR="00400493" w:rsidRDefault="00400493" w:rsidP="00265E6F">
      <w:pPr>
        <w:spacing w:after="0"/>
        <w:ind w:left="720" w:right="-477"/>
        <w:rPr>
          <w:b/>
          <w:bCs/>
          <w:lang w:val="ro-RO"/>
        </w:rPr>
      </w:pPr>
    </w:p>
    <w:p w:rsidR="00F033D0" w:rsidRDefault="00133BA2" w:rsidP="00534C5C">
      <w:pPr>
        <w:spacing w:after="0" w:line="360" w:lineRule="auto"/>
        <w:ind w:left="450"/>
        <w:rPr>
          <w:bCs/>
          <w:lang w:val="ro-RO"/>
        </w:rPr>
      </w:pPr>
      <w:r w:rsidRPr="009155C6">
        <w:rPr>
          <w:b/>
          <w:bCs/>
          <w:lang w:val="ro-RO"/>
        </w:rPr>
        <w:t>MINISTERUL TRANSPORTURILOR</w:t>
      </w:r>
      <w:r w:rsidR="00400493">
        <w:rPr>
          <w:b/>
          <w:bCs/>
          <w:lang w:val="ro-RO"/>
        </w:rPr>
        <w:t>, INFRASTRUCTURII ȘI COMUNICAȚIILOR</w:t>
      </w:r>
      <w:r w:rsidRPr="009155C6">
        <w:rPr>
          <w:bCs/>
          <w:lang w:val="ro-RO"/>
        </w:rPr>
        <w:t xml:space="preserve"> </w:t>
      </w:r>
      <w:r w:rsidR="00E912DA" w:rsidRPr="00537A72">
        <w:rPr>
          <w:bCs/>
          <w:lang w:val="ro-RO"/>
        </w:rPr>
        <w:t>i</w:t>
      </w:r>
      <w:r w:rsidR="00E912DA" w:rsidRPr="009155C6">
        <w:rPr>
          <w:bCs/>
          <w:lang w:val="ro-RO"/>
        </w:rPr>
        <w:t>nformează</w:t>
      </w:r>
      <w:r w:rsidR="005F6409" w:rsidRPr="009155C6">
        <w:rPr>
          <w:bCs/>
          <w:lang w:val="ro-RO"/>
        </w:rPr>
        <w:t xml:space="preserve"> </w:t>
      </w:r>
      <w:r w:rsidRPr="009155C6">
        <w:rPr>
          <w:bCs/>
          <w:lang w:val="ro-RO"/>
        </w:rPr>
        <w:t>că</w:t>
      </w:r>
      <w:r w:rsidR="002B3685" w:rsidRPr="009155C6">
        <w:rPr>
          <w:bCs/>
          <w:lang w:val="ro-RO"/>
        </w:rPr>
        <w:t>,</w:t>
      </w:r>
      <w:r w:rsidR="00DB6D57" w:rsidRPr="009155C6">
        <w:rPr>
          <w:bCs/>
          <w:lang w:val="ro-RO"/>
        </w:rPr>
        <w:t xml:space="preserve"> </w:t>
      </w:r>
      <w:r w:rsidR="005F6409" w:rsidRPr="009155C6">
        <w:rPr>
          <w:bCs/>
          <w:lang w:val="ro-RO"/>
        </w:rPr>
        <w:t>în data d</w:t>
      </w:r>
      <w:r w:rsidR="005057A1">
        <w:rPr>
          <w:bCs/>
          <w:lang w:val="ro-RO"/>
        </w:rPr>
        <w:t>e 14 iulie 2020</w:t>
      </w:r>
      <w:r w:rsidR="005F6409" w:rsidRPr="009155C6">
        <w:rPr>
          <w:bCs/>
          <w:lang w:val="ro-RO"/>
        </w:rPr>
        <w:t xml:space="preserve">, </w:t>
      </w:r>
      <w:r w:rsidR="00D119C6">
        <w:rPr>
          <w:bCs/>
          <w:lang w:val="ro-RO"/>
        </w:rPr>
        <w:t>Comisia Europeană</w:t>
      </w:r>
      <w:r w:rsidR="003F3810">
        <w:rPr>
          <w:bCs/>
          <w:lang w:val="ro-RO"/>
        </w:rPr>
        <w:t>,</w:t>
      </w:r>
      <w:r w:rsidR="00D119C6">
        <w:rPr>
          <w:bCs/>
          <w:lang w:val="ro-RO"/>
        </w:rPr>
        <w:t xml:space="preserve"> prin </w:t>
      </w:r>
      <w:r w:rsidR="00C1673E" w:rsidRPr="009155C6">
        <w:rPr>
          <w:bCs/>
          <w:lang w:val="ro-RO"/>
        </w:rPr>
        <w:t>Agenția Executivă pentru Inovare și Rețele (</w:t>
      </w:r>
      <w:r w:rsidR="00824C8A" w:rsidRPr="009155C6">
        <w:rPr>
          <w:bCs/>
          <w:lang w:val="ro-RO"/>
        </w:rPr>
        <w:t>INEA</w:t>
      </w:r>
      <w:r w:rsidR="00C1673E" w:rsidRPr="009155C6">
        <w:rPr>
          <w:bCs/>
          <w:lang w:val="ro-RO"/>
        </w:rPr>
        <w:t>)</w:t>
      </w:r>
      <w:r w:rsidR="003F3810">
        <w:rPr>
          <w:bCs/>
          <w:lang w:val="ro-RO"/>
        </w:rPr>
        <w:t>,</w:t>
      </w:r>
      <w:r w:rsidR="00824C8A" w:rsidRPr="009155C6">
        <w:rPr>
          <w:bCs/>
          <w:lang w:val="ro-RO"/>
        </w:rPr>
        <w:t xml:space="preserve"> </w:t>
      </w:r>
      <w:r w:rsidR="005F6409" w:rsidRPr="009155C6">
        <w:rPr>
          <w:bCs/>
          <w:lang w:val="ro-RO"/>
        </w:rPr>
        <w:t xml:space="preserve">a </w:t>
      </w:r>
      <w:r w:rsidR="00580EDA">
        <w:rPr>
          <w:bCs/>
          <w:lang w:val="ro-RO"/>
        </w:rPr>
        <w:t xml:space="preserve">anunțat </w:t>
      </w:r>
      <w:r w:rsidR="00400493">
        <w:rPr>
          <w:bCs/>
          <w:lang w:val="ro-RO"/>
        </w:rPr>
        <w:t>rezultatul selec</w:t>
      </w:r>
      <w:r w:rsidR="00FB1F42">
        <w:rPr>
          <w:bCs/>
          <w:lang w:val="ro-RO"/>
        </w:rPr>
        <w:t>ției de proiecte depuse în cadrul primului</w:t>
      </w:r>
      <w:r w:rsidR="00DB6D57" w:rsidRPr="009155C6">
        <w:rPr>
          <w:bCs/>
          <w:lang w:val="ro-RO"/>
        </w:rPr>
        <w:t xml:space="preserve"> apel de </w:t>
      </w:r>
      <w:proofErr w:type="spellStart"/>
      <w:r w:rsidR="00FB1F42">
        <w:rPr>
          <w:bCs/>
          <w:lang w:val="ro-RO"/>
        </w:rPr>
        <w:t>reflow</w:t>
      </w:r>
      <w:proofErr w:type="spellEnd"/>
      <w:r w:rsidR="00FB1F42">
        <w:rPr>
          <w:bCs/>
          <w:lang w:val="ro-RO"/>
        </w:rPr>
        <w:t xml:space="preserve"> </w:t>
      </w:r>
      <w:r w:rsidR="00F033D0" w:rsidRPr="00F033D0">
        <w:rPr>
          <w:bCs/>
          <w:lang w:val="ro-RO"/>
        </w:rPr>
        <w:t xml:space="preserve">aferent instrumentului de finanțare „Mecanismul pentru Interconectarea Europei” (CEF) 2014-2020 – sectorul de transport, derulat în perioada 16 octombrie 2019 – 26 februarie 2020. </w:t>
      </w:r>
    </w:p>
    <w:p w:rsidR="00EF6A31" w:rsidRDefault="00EF6A31" w:rsidP="00534C5C">
      <w:pPr>
        <w:spacing w:after="0" w:line="360" w:lineRule="auto"/>
        <w:ind w:left="446"/>
        <w:rPr>
          <w:bCs/>
          <w:lang w:val="ro-RO"/>
        </w:rPr>
      </w:pPr>
    </w:p>
    <w:p w:rsidR="00AE1901" w:rsidRDefault="00AE1901" w:rsidP="00534C5C">
      <w:pPr>
        <w:spacing w:after="0" w:line="360" w:lineRule="auto"/>
        <w:ind w:left="450"/>
        <w:rPr>
          <w:bCs/>
          <w:lang w:val="ro-RO"/>
        </w:rPr>
      </w:pPr>
      <w:r>
        <w:rPr>
          <w:bCs/>
          <w:lang w:val="ro-RO"/>
        </w:rPr>
        <w:t xml:space="preserve">În cadrul apelului de proiecte lansat de către INEA au fost depuse 262 de aplicații de finanțare, însumând o valoare totală solicitată </w:t>
      </w:r>
      <w:r w:rsidR="00C919DD">
        <w:rPr>
          <w:bCs/>
          <w:lang w:val="ro-RO"/>
        </w:rPr>
        <w:t>la</w:t>
      </w:r>
      <w:r>
        <w:rPr>
          <w:bCs/>
          <w:lang w:val="ro-RO"/>
        </w:rPr>
        <w:t xml:space="preserve"> finanțare de 4.535 mld euro, de 3.24 ori mai mare decât bugetul inițial alocat, în valoare de 1.4 mld euro (din</w:t>
      </w:r>
      <w:r w:rsidR="00C919DD">
        <w:rPr>
          <w:bCs/>
          <w:lang w:val="ro-RO"/>
        </w:rPr>
        <w:t>tre</w:t>
      </w:r>
      <w:r>
        <w:rPr>
          <w:bCs/>
          <w:lang w:val="ro-RO"/>
        </w:rPr>
        <w:t xml:space="preserve"> care 750 mil euro </w:t>
      </w:r>
      <w:r w:rsidR="00BC2E31">
        <w:rPr>
          <w:bCs/>
          <w:lang w:val="ro-RO"/>
        </w:rPr>
        <w:t xml:space="preserve">pentru </w:t>
      </w:r>
      <w:r>
        <w:rPr>
          <w:bCs/>
          <w:lang w:val="ro-RO"/>
        </w:rPr>
        <w:t xml:space="preserve">Anvelopa generală și 650 mil euro </w:t>
      </w:r>
      <w:r w:rsidR="00BC2E31">
        <w:rPr>
          <w:bCs/>
          <w:lang w:val="ro-RO"/>
        </w:rPr>
        <w:t xml:space="preserve">pentru </w:t>
      </w:r>
      <w:r>
        <w:rPr>
          <w:bCs/>
          <w:lang w:val="ro-RO"/>
        </w:rPr>
        <w:t>Anvelopa Fondului de Coeziune).</w:t>
      </w:r>
    </w:p>
    <w:p w:rsidR="00AE1901" w:rsidRDefault="00AE1901" w:rsidP="00534C5C">
      <w:pPr>
        <w:spacing w:after="0" w:line="360" w:lineRule="auto"/>
        <w:ind w:left="450"/>
        <w:rPr>
          <w:bCs/>
          <w:lang w:val="ro-RO"/>
        </w:rPr>
      </w:pPr>
    </w:p>
    <w:p w:rsidR="005D5760" w:rsidRDefault="00550F39" w:rsidP="00534C5C">
      <w:pPr>
        <w:spacing w:after="0" w:line="360" w:lineRule="auto"/>
        <w:ind w:left="450"/>
        <w:rPr>
          <w:bCs/>
          <w:lang w:val="ro-RO"/>
        </w:rPr>
      </w:pPr>
      <w:r>
        <w:rPr>
          <w:bCs/>
          <w:lang w:val="ro-RO"/>
        </w:rPr>
        <w:t xml:space="preserve">Numărul total de proiecte </w:t>
      </w:r>
      <w:r w:rsidR="00AE1901">
        <w:rPr>
          <w:bCs/>
          <w:lang w:val="ro-RO"/>
        </w:rPr>
        <w:t>selectate pentru finanțare</w:t>
      </w:r>
      <w:r>
        <w:rPr>
          <w:bCs/>
          <w:lang w:val="ro-RO"/>
        </w:rPr>
        <w:t xml:space="preserve"> la nivel european este de 140. </w:t>
      </w:r>
      <w:r w:rsidR="005D5760">
        <w:rPr>
          <w:bCs/>
          <w:lang w:val="ro-RO"/>
        </w:rPr>
        <w:t>Valoarea totală a</w:t>
      </w:r>
      <w:r w:rsidR="00AE1901">
        <w:rPr>
          <w:bCs/>
          <w:lang w:val="ro-RO"/>
        </w:rPr>
        <w:t xml:space="preserve"> acestor proiecte</w:t>
      </w:r>
      <w:r w:rsidR="00A91A33">
        <w:rPr>
          <w:bCs/>
          <w:lang w:val="ro-RO"/>
        </w:rPr>
        <w:t xml:space="preserve"> </w:t>
      </w:r>
      <w:r w:rsidR="004D5F59">
        <w:rPr>
          <w:bCs/>
          <w:lang w:val="ro-RO"/>
        </w:rPr>
        <w:t>este de</w:t>
      </w:r>
      <w:r w:rsidR="00464CE8">
        <w:rPr>
          <w:bCs/>
          <w:lang w:val="ro-RO"/>
        </w:rPr>
        <w:t xml:space="preserve"> 2.1 mld euro</w:t>
      </w:r>
      <w:r w:rsidR="00057996">
        <w:rPr>
          <w:bCs/>
          <w:lang w:val="ro-RO"/>
        </w:rPr>
        <w:t xml:space="preserve"> </w:t>
      </w:r>
      <w:r w:rsidR="004D5F59">
        <w:rPr>
          <w:bCs/>
          <w:lang w:val="ro-RO"/>
        </w:rPr>
        <w:t>(din</w:t>
      </w:r>
      <w:r w:rsidR="00C919DD">
        <w:rPr>
          <w:bCs/>
          <w:lang w:val="ro-RO"/>
        </w:rPr>
        <w:t>tre</w:t>
      </w:r>
      <w:r w:rsidR="004D5F59">
        <w:rPr>
          <w:bCs/>
          <w:lang w:val="ro-RO"/>
        </w:rPr>
        <w:t xml:space="preserve"> care</w:t>
      </w:r>
      <w:r w:rsidR="00464CE8">
        <w:rPr>
          <w:bCs/>
          <w:lang w:val="ro-RO"/>
        </w:rPr>
        <w:t xml:space="preserve"> 967,381,776</w:t>
      </w:r>
      <w:r w:rsidR="000E3F61">
        <w:rPr>
          <w:bCs/>
          <w:lang w:val="ro-RO"/>
        </w:rPr>
        <w:t xml:space="preserve"> </w:t>
      </w:r>
      <w:r w:rsidR="00464CE8">
        <w:rPr>
          <w:bCs/>
          <w:lang w:val="ro-RO"/>
        </w:rPr>
        <w:t>euro</w:t>
      </w:r>
      <w:r w:rsidR="004D5F59">
        <w:rPr>
          <w:bCs/>
          <w:lang w:val="ro-RO"/>
        </w:rPr>
        <w:t xml:space="preserve"> </w:t>
      </w:r>
      <w:r w:rsidR="00BC2E31">
        <w:rPr>
          <w:bCs/>
          <w:lang w:val="ro-RO"/>
        </w:rPr>
        <w:t xml:space="preserve">pentru </w:t>
      </w:r>
      <w:r w:rsidR="004D5F59">
        <w:rPr>
          <w:bCs/>
          <w:lang w:val="ro-RO"/>
        </w:rPr>
        <w:t xml:space="preserve">Anvelopa generală și </w:t>
      </w:r>
      <w:r w:rsidR="00AE1901">
        <w:rPr>
          <w:bCs/>
          <w:lang w:val="ro-RO"/>
        </w:rPr>
        <w:t>1.</w:t>
      </w:r>
      <w:r w:rsidR="00464CE8">
        <w:rPr>
          <w:bCs/>
          <w:lang w:val="ro-RO"/>
        </w:rPr>
        <w:t xml:space="preserve">144,099,827 euro </w:t>
      </w:r>
      <w:r w:rsidR="00BC2E31">
        <w:rPr>
          <w:bCs/>
          <w:lang w:val="ro-RO"/>
        </w:rPr>
        <w:t xml:space="preserve">pentru </w:t>
      </w:r>
      <w:r w:rsidR="004D5F59">
        <w:rPr>
          <w:bCs/>
          <w:lang w:val="ro-RO"/>
        </w:rPr>
        <w:t>Anvelopa Fondului de Coeziune</w:t>
      </w:r>
      <w:r w:rsidR="003836FF">
        <w:rPr>
          <w:bCs/>
          <w:lang w:val="ro-RO"/>
        </w:rPr>
        <w:t>)</w:t>
      </w:r>
      <w:r w:rsidR="004D5F59">
        <w:rPr>
          <w:bCs/>
          <w:lang w:val="ro-RO"/>
        </w:rPr>
        <w:t xml:space="preserve">, depășind </w:t>
      </w:r>
      <w:r w:rsidR="00AE1901">
        <w:rPr>
          <w:bCs/>
          <w:lang w:val="ro-RO"/>
        </w:rPr>
        <w:t>bugetul inițial pus la dispoziție.</w:t>
      </w:r>
    </w:p>
    <w:p w:rsidR="00AE1901" w:rsidRPr="00F033D0" w:rsidRDefault="00AE1901" w:rsidP="00534C5C">
      <w:pPr>
        <w:spacing w:after="0" w:line="360" w:lineRule="auto"/>
        <w:ind w:left="450"/>
        <w:rPr>
          <w:bCs/>
          <w:lang w:val="ro-RO"/>
        </w:rPr>
      </w:pPr>
    </w:p>
    <w:p w:rsidR="00B33AAA" w:rsidRDefault="00C40524" w:rsidP="00534C5C">
      <w:pPr>
        <w:spacing w:after="0" w:line="360" w:lineRule="auto"/>
        <w:ind w:left="446" w:right="-27"/>
        <w:rPr>
          <w:bCs/>
          <w:lang w:val="ro-RO"/>
        </w:rPr>
      </w:pPr>
      <w:r>
        <w:rPr>
          <w:bCs/>
          <w:lang w:val="ro-RO"/>
        </w:rPr>
        <w:t xml:space="preserve">În cadrul acestui apel de proiecte, România a </w:t>
      </w:r>
      <w:r w:rsidR="00C919DD">
        <w:rPr>
          <w:bCs/>
          <w:lang w:val="ro-RO"/>
        </w:rPr>
        <w:t>depus 15 aplicații de finanțare. Dintre acestea, 11 proiecte au fost acceptate la finanțare,</w:t>
      </w:r>
      <w:r>
        <w:rPr>
          <w:bCs/>
          <w:lang w:val="ro-RO"/>
        </w:rPr>
        <w:t xml:space="preserve"> </w:t>
      </w:r>
      <w:r w:rsidR="00C919DD">
        <w:rPr>
          <w:bCs/>
          <w:lang w:val="ro-RO"/>
        </w:rPr>
        <w:t>valoarea</w:t>
      </w:r>
      <w:r>
        <w:rPr>
          <w:bCs/>
          <w:lang w:val="ro-RO"/>
        </w:rPr>
        <w:t xml:space="preserve"> totală a </w:t>
      </w:r>
      <w:r w:rsidR="00C919DD">
        <w:rPr>
          <w:bCs/>
          <w:lang w:val="ro-RO"/>
        </w:rPr>
        <w:t xml:space="preserve">acestora </w:t>
      </w:r>
      <w:r>
        <w:rPr>
          <w:bCs/>
          <w:lang w:val="ro-RO"/>
        </w:rPr>
        <w:t xml:space="preserve">fiind de </w:t>
      </w:r>
      <w:r>
        <w:rPr>
          <w:bCs/>
          <w:lang w:val="ro-RO"/>
        </w:rPr>
        <w:t>229, 368,937 mil. euro.</w:t>
      </w:r>
    </w:p>
    <w:p w:rsidR="00B33AAA" w:rsidRDefault="00B33AAA" w:rsidP="00534C5C">
      <w:pPr>
        <w:spacing w:after="0" w:line="360" w:lineRule="auto"/>
        <w:ind w:left="446" w:right="-27"/>
        <w:rPr>
          <w:bCs/>
          <w:lang w:val="ro-RO"/>
        </w:rPr>
      </w:pPr>
    </w:p>
    <w:p w:rsidR="00872479" w:rsidRPr="00B33AAA" w:rsidRDefault="003836FF" w:rsidP="00534C5C">
      <w:pPr>
        <w:spacing w:after="0" w:line="360" w:lineRule="auto"/>
        <w:ind w:left="446" w:right="-27"/>
        <w:rPr>
          <w:bCs/>
          <w:lang w:val="ro-RO"/>
        </w:rPr>
      </w:pPr>
      <w:r>
        <w:rPr>
          <w:bCs/>
          <w:lang w:val="ro-RO"/>
        </w:rPr>
        <w:t>Dintre acestea</w:t>
      </w:r>
      <w:r w:rsidR="00FB4371">
        <w:rPr>
          <w:bCs/>
          <w:lang w:val="ro-RO"/>
        </w:rPr>
        <w:t>,</w:t>
      </w:r>
      <w:r w:rsidR="00935C2F">
        <w:rPr>
          <w:bCs/>
          <w:lang w:val="ro-RO"/>
        </w:rPr>
        <w:t xml:space="preserve"> 3 proiecte</w:t>
      </w:r>
      <w:r>
        <w:rPr>
          <w:bCs/>
          <w:lang w:val="ro-RO"/>
        </w:rPr>
        <w:t xml:space="preserve"> sunt de</w:t>
      </w:r>
      <w:r w:rsidR="00935C2F">
        <w:rPr>
          <w:bCs/>
          <w:lang w:val="ro-RO"/>
        </w:rPr>
        <w:t>puse pe Anvelopa G</w:t>
      </w:r>
      <w:r>
        <w:rPr>
          <w:bCs/>
          <w:lang w:val="ro-RO"/>
        </w:rPr>
        <w:t>enerală,</w:t>
      </w:r>
      <w:r w:rsidR="00935C2F">
        <w:rPr>
          <w:bCs/>
          <w:lang w:val="ro-RO"/>
        </w:rPr>
        <w:t xml:space="preserve"> însumând 79,596,240 mil. euro, având o rată maximă de </w:t>
      </w:r>
      <w:proofErr w:type="spellStart"/>
      <w:r w:rsidR="00935C2F">
        <w:rPr>
          <w:bCs/>
          <w:lang w:val="ro-RO"/>
        </w:rPr>
        <w:t>co</w:t>
      </w:r>
      <w:proofErr w:type="spellEnd"/>
      <w:r w:rsidR="00935C2F">
        <w:rPr>
          <w:bCs/>
          <w:lang w:val="ro-RO"/>
        </w:rPr>
        <w:t>-finanțare de 50%, în timp ce alte 8 proiecte</w:t>
      </w:r>
      <w:r>
        <w:rPr>
          <w:bCs/>
          <w:lang w:val="ro-RO"/>
        </w:rPr>
        <w:t xml:space="preserve"> </w:t>
      </w:r>
      <w:r w:rsidR="0030611B">
        <w:rPr>
          <w:bCs/>
          <w:lang w:val="ro-RO"/>
        </w:rPr>
        <w:t>sunt depuse pe A</w:t>
      </w:r>
      <w:r w:rsidR="00935C2F">
        <w:rPr>
          <w:bCs/>
          <w:lang w:val="ro-RO"/>
        </w:rPr>
        <w:t>nvelopa Fondului de C</w:t>
      </w:r>
      <w:r>
        <w:rPr>
          <w:bCs/>
          <w:lang w:val="ro-RO"/>
        </w:rPr>
        <w:t>oeziune</w:t>
      </w:r>
      <w:r w:rsidR="00935C2F">
        <w:rPr>
          <w:bCs/>
          <w:lang w:val="ro-RO"/>
        </w:rPr>
        <w:t xml:space="preserve">, însumând 149,772,697 mil. euro, având o rată maximă de </w:t>
      </w:r>
      <w:proofErr w:type="spellStart"/>
      <w:r w:rsidR="00935C2F">
        <w:rPr>
          <w:bCs/>
          <w:lang w:val="ro-RO"/>
        </w:rPr>
        <w:t>co</w:t>
      </w:r>
      <w:proofErr w:type="spellEnd"/>
      <w:r w:rsidR="00935C2F">
        <w:rPr>
          <w:bCs/>
          <w:lang w:val="ro-RO"/>
        </w:rPr>
        <w:t>-finanțare de 85%.</w:t>
      </w:r>
      <w:r w:rsidR="00834FFF" w:rsidRPr="00B33AAA">
        <w:rPr>
          <w:bCs/>
          <w:lang w:val="ro-RO"/>
        </w:rPr>
        <w:t xml:space="preserve"> </w:t>
      </w:r>
    </w:p>
    <w:p w:rsidR="00834FFF" w:rsidRPr="00834FFF" w:rsidRDefault="00834FFF" w:rsidP="00534C5C">
      <w:pPr>
        <w:pStyle w:val="ListParagraph"/>
        <w:spacing w:after="0" w:line="360" w:lineRule="auto"/>
        <w:ind w:left="1166" w:right="-27"/>
        <w:rPr>
          <w:bCs/>
          <w:lang w:val="ro-RO"/>
        </w:rPr>
      </w:pPr>
    </w:p>
    <w:p w:rsidR="00882FA7" w:rsidRDefault="0030611B" w:rsidP="00534C5C">
      <w:pPr>
        <w:spacing w:after="0" w:line="360" w:lineRule="auto"/>
        <w:ind w:left="446" w:right="-27"/>
        <w:rPr>
          <w:bCs/>
          <w:lang w:val="ro-RO"/>
        </w:rPr>
      </w:pPr>
      <w:r>
        <w:rPr>
          <w:bCs/>
          <w:lang w:val="ro-RO"/>
        </w:rPr>
        <w:t xml:space="preserve">Proiectele </w:t>
      </w:r>
      <w:r w:rsidR="00B33AAA">
        <w:rPr>
          <w:bCs/>
          <w:lang w:val="ro-RO"/>
        </w:rPr>
        <w:t>acceptate la finanțare din partea României sunt:</w:t>
      </w:r>
      <w:r>
        <w:rPr>
          <w:bCs/>
          <w:lang w:val="ro-RO"/>
        </w:rPr>
        <w:t xml:space="preserve"> </w:t>
      </w:r>
    </w:p>
    <w:p w:rsidR="00B36C71" w:rsidRDefault="00B36C71" w:rsidP="00534C5C">
      <w:pPr>
        <w:pStyle w:val="ListParagraph"/>
        <w:numPr>
          <w:ilvl w:val="0"/>
          <w:numId w:val="44"/>
        </w:numPr>
        <w:spacing w:after="0" w:line="360" w:lineRule="auto"/>
        <w:ind w:right="-27"/>
        <w:rPr>
          <w:i/>
        </w:rPr>
      </w:pPr>
      <w:proofErr w:type="spellStart"/>
      <w:r w:rsidRPr="00B36C71">
        <w:rPr>
          <w:i/>
        </w:rPr>
        <w:t>Studiul</w:t>
      </w:r>
      <w:proofErr w:type="spellEnd"/>
      <w:r w:rsidRPr="00B36C71">
        <w:rPr>
          <w:i/>
        </w:rPr>
        <w:t xml:space="preserve"> de </w:t>
      </w:r>
      <w:proofErr w:type="spellStart"/>
      <w:r w:rsidRPr="00B36C71">
        <w:rPr>
          <w:i/>
        </w:rPr>
        <w:t>fezabilitate</w:t>
      </w:r>
      <w:proofErr w:type="spellEnd"/>
      <w:r w:rsidRPr="00B36C71">
        <w:rPr>
          <w:i/>
        </w:rPr>
        <w:t xml:space="preserve"> </w:t>
      </w:r>
      <w:proofErr w:type="spellStart"/>
      <w:r w:rsidRPr="00B36C71">
        <w:rPr>
          <w:i/>
        </w:rPr>
        <w:t>pentru</w:t>
      </w:r>
      <w:proofErr w:type="spellEnd"/>
      <w:r w:rsidRPr="00B36C71">
        <w:rPr>
          <w:i/>
        </w:rPr>
        <w:t xml:space="preserve"> </w:t>
      </w:r>
      <w:proofErr w:type="spellStart"/>
      <w:r w:rsidRPr="00B36C71">
        <w:rPr>
          <w:i/>
        </w:rPr>
        <w:t>dezvoltarea</w:t>
      </w:r>
      <w:proofErr w:type="spellEnd"/>
      <w:r w:rsidRPr="00B36C71">
        <w:rPr>
          <w:i/>
        </w:rPr>
        <w:t xml:space="preserve"> </w:t>
      </w:r>
      <w:proofErr w:type="spellStart"/>
      <w:r w:rsidRPr="00B36C71">
        <w:rPr>
          <w:i/>
        </w:rPr>
        <w:t>portului</w:t>
      </w:r>
      <w:proofErr w:type="spellEnd"/>
      <w:r w:rsidRPr="00B36C71">
        <w:rPr>
          <w:i/>
        </w:rPr>
        <w:t xml:space="preserve"> din </w:t>
      </w:r>
      <w:proofErr w:type="spellStart"/>
      <w:r w:rsidRPr="00B36C71">
        <w:rPr>
          <w:i/>
        </w:rPr>
        <w:t>rețeaua</w:t>
      </w:r>
      <w:proofErr w:type="spellEnd"/>
      <w:r w:rsidRPr="00B36C71">
        <w:rPr>
          <w:i/>
        </w:rPr>
        <w:t xml:space="preserve"> </w:t>
      </w:r>
      <w:proofErr w:type="spellStart"/>
      <w:r w:rsidRPr="00B36C71">
        <w:rPr>
          <w:i/>
        </w:rPr>
        <w:t>centrală</w:t>
      </w:r>
      <w:proofErr w:type="spellEnd"/>
      <w:r w:rsidRPr="00B36C71">
        <w:rPr>
          <w:i/>
        </w:rPr>
        <w:t xml:space="preserve"> TEN-T </w:t>
      </w:r>
      <w:proofErr w:type="spellStart"/>
      <w:r w:rsidRPr="00B36C71">
        <w:rPr>
          <w:i/>
        </w:rPr>
        <w:t>Drobeta</w:t>
      </w:r>
      <w:proofErr w:type="spellEnd"/>
      <w:r w:rsidRPr="00B36C71">
        <w:rPr>
          <w:i/>
        </w:rPr>
        <w:t xml:space="preserve"> </w:t>
      </w:r>
      <w:proofErr w:type="spellStart"/>
      <w:r w:rsidRPr="00B36C71">
        <w:rPr>
          <w:i/>
        </w:rPr>
        <w:t>Turnu-Severin</w:t>
      </w:r>
      <w:proofErr w:type="spellEnd"/>
      <w:r w:rsidRPr="00B36C71">
        <w:rPr>
          <w:i/>
        </w:rPr>
        <w:t xml:space="preserve"> </w:t>
      </w:r>
      <w:proofErr w:type="spellStart"/>
      <w:r w:rsidRPr="00B36C71">
        <w:rPr>
          <w:i/>
        </w:rPr>
        <w:t>prin</w:t>
      </w:r>
      <w:proofErr w:type="spellEnd"/>
      <w:r w:rsidRPr="00B36C71">
        <w:rPr>
          <w:i/>
        </w:rPr>
        <w:t xml:space="preserve"> </w:t>
      </w:r>
      <w:proofErr w:type="spellStart"/>
      <w:r w:rsidRPr="00B36C71">
        <w:rPr>
          <w:i/>
        </w:rPr>
        <w:t>construirea</w:t>
      </w:r>
      <w:proofErr w:type="spellEnd"/>
      <w:r w:rsidRPr="00B36C71">
        <w:rPr>
          <w:i/>
        </w:rPr>
        <w:t xml:space="preserve"> </w:t>
      </w:r>
      <w:proofErr w:type="spellStart"/>
      <w:r w:rsidRPr="00B36C71">
        <w:rPr>
          <w:i/>
        </w:rPr>
        <w:t>unui</w:t>
      </w:r>
      <w:proofErr w:type="spellEnd"/>
      <w:r w:rsidRPr="00B36C71">
        <w:rPr>
          <w:i/>
        </w:rPr>
        <w:t xml:space="preserve"> terminal </w:t>
      </w:r>
      <w:proofErr w:type="spellStart"/>
      <w:r w:rsidRPr="00B36C71">
        <w:rPr>
          <w:i/>
        </w:rPr>
        <w:t>trimodal</w:t>
      </w:r>
      <w:proofErr w:type="spellEnd"/>
      <w:r w:rsidRPr="00B36C71">
        <w:rPr>
          <w:i/>
        </w:rPr>
        <w:t>;</w:t>
      </w:r>
    </w:p>
    <w:p w:rsidR="00B36C71" w:rsidRPr="00B36C71" w:rsidRDefault="00B36C71" w:rsidP="00534C5C">
      <w:pPr>
        <w:pStyle w:val="ListParagraph"/>
        <w:numPr>
          <w:ilvl w:val="2"/>
          <w:numId w:val="45"/>
        </w:numPr>
        <w:spacing w:line="360" w:lineRule="auto"/>
        <w:ind w:left="720"/>
        <w:rPr>
          <w:rFonts w:eastAsiaTheme="minorHAnsi"/>
          <w:i/>
        </w:rPr>
      </w:pPr>
      <w:proofErr w:type="spellStart"/>
      <w:r w:rsidRPr="00B36C71">
        <w:rPr>
          <w:rFonts w:eastAsiaTheme="minorHAnsi"/>
          <w:i/>
        </w:rPr>
        <w:t>Studiu</w:t>
      </w:r>
      <w:proofErr w:type="spellEnd"/>
      <w:r w:rsidRPr="00B36C71">
        <w:rPr>
          <w:rFonts w:eastAsiaTheme="minorHAnsi"/>
          <w:i/>
        </w:rPr>
        <w:t xml:space="preserve"> de </w:t>
      </w:r>
      <w:proofErr w:type="spellStart"/>
      <w:r w:rsidRPr="00B36C71">
        <w:rPr>
          <w:rFonts w:eastAsiaTheme="minorHAnsi"/>
          <w:i/>
        </w:rPr>
        <w:t>Fezabilitate</w:t>
      </w:r>
      <w:proofErr w:type="spellEnd"/>
      <w:r w:rsidRPr="00B36C71">
        <w:rPr>
          <w:rFonts w:eastAsiaTheme="minorHAnsi"/>
          <w:i/>
        </w:rPr>
        <w:t xml:space="preserve"> </w:t>
      </w:r>
      <w:proofErr w:type="spellStart"/>
      <w:r w:rsidRPr="00B36C71">
        <w:rPr>
          <w:rFonts w:eastAsiaTheme="minorHAnsi"/>
          <w:i/>
        </w:rPr>
        <w:t>pentru</w:t>
      </w:r>
      <w:proofErr w:type="spellEnd"/>
      <w:r w:rsidRPr="00B36C71">
        <w:rPr>
          <w:rFonts w:eastAsiaTheme="minorHAnsi"/>
          <w:i/>
        </w:rPr>
        <w:t xml:space="preserve"> </w:t>
      </w:r>
      <w:proofErr w:type="spellStart"/>
      <w:r w:rsidRPr="00B36C71">
        <w:rPr>
          <w:rFonts w:eastAsiaTheme="minorHAnsi"/>
          <w:i/>
        </w:rPr>
        <w:t>modernizarea</w:t>
      </w:r>
      <w:proofErr w:type="spellEnd"/>
      <w:r w:rsidRPr="00B36C71">
        <w:rPr>
          <w:rFonts w:eastAsiaTheme="minorHAnsi"/>
          <w:i/>
        </w:rPr>
        <w:t xml:space="preserve"> </w:t>
      </w:r>
      <w:proofErr w:type="spellStart"/>
      <w:r w:rsidRPr="00B36C71">
        <w:rPr>
          <w:rFonts w:eastAsiaTheme="minorHAnsi"/>
          <w:i/>
        </w:rPr>
        <w:t>tronsonului</w:t>
      </w:r>
      <w:proofErr w:type="spellEnd"/>
      <w:r w:rsidRPr="00B36C71">
        <w:rPr>
          <w:rFonts w:eastAsiaTheme="minorHAnsi"/>
          <w:i/>
        </w:rPr>
        <w:t xml:space="preserve"> de </w:t>
      </w:r>
      <w:proofErr w:type="spellStart"/>
      <w:r w:rsidRPr="00B36C71">
        <w:rPr>
          <w:rFonts w:eastAsiaTheme="minorHAnsi"/>
          <w:i/>
        </w:rPr>
        <w:t>cale</w:t>
      </w:r>
      <w:proofErr w:type="spellEnd"/>
      <w:r w:rsidRPr="00B36C71">
        <w:rPr>
          <w:rFonts w:eastAsiaTheme="minorHAnsi"/>
          <w:i/>
        </w:rPr>
        <w:t xml:space="preserve"> </w:t>
      </w:r>
      <w:proofErr w:type="spellStart"/>
      <w:r w:rsidRPr="00B36C71">
        <w:rPr>
          <w:rFonts w:eastAsiaTheme="minorHAnsi"/>
          <w:i/>
        </w:rPr>
        <w:t>ferată</w:t>
      </w:r>
      <w:proofErr w:type="spellEnd"/>
      <w:r w:rsidRPr="00B36C71">
        <w:rPr>
          <w:rFonts w:eastAsiaTheme="minorHAnsi"/>
          <w:i/>
        </w:rPr>
        <w:t xml:space="preserve"> </w:t>
      </w:r>
      <w:proofErr w:type="spellStart"/>
      <w:r w:rsidRPr="00B36C71">
        <w:rPr>
          <w:rFonts w:eastAsiaTheme="minorHAnsi"/>
          <w:i/>
        </w:rPr>
        <w:t>Coșlariu</w:t>
      </w:r>
      <w:proofErr w:type="spellEnd"/>
      <w:r w:rsidRPr="00B36C71">
        <w:rPr>
          <w:rFonts w:eastAsiaTheme="minorHAnsi"/>
          <w:i/>
        </w:rPr>
        <w:t xml:space="preserve"> – </w:t>
      </w:r>
      <w:proofErr w:type="spellStart"/>
      <w:r w:rsidRPr="00B36C71">
        <w:rPr>
          <w:rFonts w:eastAsiaTheme="minorHAnsi"/>
          <w:i/>
        </w:rPr>
        <w:t>Cluj</w:t>
      </w:r>
      <w:proofErr w:type="spellEnd"/>
      <w:r w:rsidRPr="00B36C71">
        <w:rPr>
          <w:rFonts w:eastAsiaTheme="minorHAnsi"/>
          <w:i/>
        </w:rPr>
        <w:t xml:space="preserve"> </w:t>
      </w:r>
      <w:proofErr w:type="spellStart"/>
      <w:r w:rsidRPr="00B36C71">
        <w:rPr>
          <w:rFonts w:eastAsiaTheme="minorHAnsi"/>
          <w:i/>
        </w:rPr>
        <w:t>Napoca</w:t>
      </w:r>
      <w:proofErr w:type="spellEnd"/>
      <w:r w:rsidRPr="00B36C71">
        <w:rPr>
          <w:rFonts w:eastAsiaTheme="minorHAnsi"/>
          <w:i/>
        </w:rPr>
        <w:t>;</w:t>
      </w:r>
    </w:p>
    <w:p w:rsidR="00B36C71" w:rsidRPr="00B36C71" w:rsidRDefault="00B36C71" w:rsidP="00534C5C">
      <w:pPr>
        <w:pStyle w:val="ListParagraph"/>
        <w:numPr>
          <w:ilvl w:val="2"/>
          <w:numId w:val="45"/>
        </w:numPr>
        <w:spacing w:line="360" w:lineRule="auto"/>
        <w:ind w:left="720"/>
        <w:rPr>
          <w:i/>
        </w:rPr>
      </w:pPr>
      <w:proofErr w:type="spellStart"/>
      <w:r w:rsidRPr="00B36C71">
        <w:rPr>
          <w:i/>
        </w:rPr>
        <w:lastRenderedPageBreak/>
        <w:t>Studiu</w:t>
      </w:r>
      <w:proofErr w:type="spellEnd"/>
      <w:r w:rsidRPr="00B36C71">
        <w:rPr>
          <w:i/>
        </w:rPr>
        <w:t xml:space="preserve"> de </w:t>
      </w:r>
      <w:proofErr w:type="spellStart"/>
      <w:r w:rsidRPr="00B36C71">
        <w:rPr>
          <w:i/>
        </w:rPr>
        <w:t>Fezabilitate</w:t>
      </w:r>
      <w:proofErr w:type="spellEnd"/>
      <w:r w:rsidRPr="00B36C71">
        <w:rPr>
          <w:i/>
        </w:rPr>
        <w:t xml:space="preserve"> </w:t>
      </w:r>
      <w:proofErr w:type="spellStart"/>
      <w:r w:rsidRPr="00B36C71">
        <w:rPr>
          <w:i/>
        </w:rPr>
        <w:t>pentru</w:t>
      </w:r>
      <w:proofErr w:type="spellEnd"/>
      <w:r w:rsidRPr="00B36C71">
        <w:rPr>
          <w:i/>
        </w:rPr>
        <w:t xml:space="preserve"> </w:t>
      </w:r>
      <w:proofErr w:type="spellStart"/>
      <w:r w:rsidRPr="00B36C71">
        <w:rPr>
          <w:i/>
        </w:rPr>
        <w:t>modernizarea</w:t>
      </w:r>
      <w:proofErr w:type="spellEnd"/>
      <w:r w:rsidRPr="00B36C71">
        <w:rPr>
          <w:i/>
        </w:rPr>
        <w:t xml:space="preserve"> </w:t>
      </w:r>
      <w:proofErr w:type="spellStart"/>
      <w:r w:rsidRPr="00B36C71">
        <w:rPr>
          <w:i/>
        </w:rPr>
        <w:t>tronsonului</w:t>
      </w:r>
      <w:proofErr w:type="spellEnd"/>
      <w:r w:rsidRPr="00B36C71">
        <w:rPr>
          <w:i/>
        </w:rPr>
        <w:t xml:space="preserve"> de </w:t>
      </w:r>
      <w:proofErr w:type="spellStart"/>
      <w:r w:rsidRPr="00B36C71">
        <w:rPr>
          <w:i/>
        </w:rPr>
        <w:t>cale</w:t>
      </w:r>
      <w:proofErr w:type="spellEnd"/>
      <w:r w:rsidRPr="00B36C71">
        <w:rPr>
          <w:i/>
        </w:rPr>
        <w:t xml:space="preserve"> </w:t>
      </w:r>
      <w:proofErr w:type="spellStart"/>
      <w:r w:rsidRPr="00B36C71">
        <w:rPr>
          <w:i/>
        </w:rPr>
        <w:t>ferată</w:t>
      </w:r>
      <w:proofErr w:type="spellEnd"/>
      <w:r w:rsidRPr="00B36C71">
        <w:rPr>
          <w:i/>
        </w:rPr>
        <w:t xml:space="preserve"> </w:t>
      </w:r>
      <w:proofErr w:type="spellStart"/>
      <w:r w:rsidRPr="00B36C71">
        <w:rPr>
          <w:i/>
        </w:rPr>
        <w:t>Apahida</w:t>
      </w:r>
      <w:proofErr w:type="spellEnd"/>
      <w:r w:rsidRPr="00B36C71">
        <w:rPr>
          <w:i/>
        </w:rPr>
        <w:t xml:space="preserve"> – </w:t>
      </w:r>
      <w:proofErr w:type="spellStart"/>
      <w:r w:rsidRPr="00B36C71">
        <w:rPr>
          <w:i/>
        </w:rPr>
        <w:t>Suceava</w:t>
      </w:r>
      <w:proofErr w:type="spellEnd"/>
      <w:r w:rsidRPr="00B36C71">
        <w:rPr>
          <w:i/>
        </w:rPr>
        <w:t>;</w:t>
      </w:r>
    </w:p>
    <w:p w:rsidR="00B36C71" w:rsidRPr="00B36C71" w:rsidRDefault="00B36C71" w:rsidP="00534C5C">
      <w:pPr>
        <w:pStyle w:val="ListParagraph"/>
        <w:numPr>
          <w:ilvl w:val="2"/>
          <w:numId w:val="45"/>
        </w:numPr>
        <w:spacing w:line="360" w:lineRule="auto"/>
        <w:ind w:left="720"/>
        <w:rPr>
          <w:rFonts w:eastAsiaTheme="minorHAnsi"/>
          <w:i/>
        </w:rPr>
      </w:pPr>
      <w:proofErr w:type="spellStart"/>
      <w:r w:rsidRPr="00B36C71">
        <w:rPr>
          <w:rFonts w:eastAsiaTheme="minorHAnsi"/>
          <w:i/>
        </w:rPr>
        <w:t>Studiu</w:t>
      </w:r>
      <w:proofErr w:type="spellEnd"/>
      <w:r w:rsidRPr="00B36C71">
        <w:rPr>
          <w:rFonts w:eastAsiaTheme="minorHAnsi"/>
          <w:i/>
        </w:rPr>
        <w:t xml:space="preserve"> de </w:t>
      </w:r>
      <w:proofErr w:type="spellStart"/>
      <w:r w:rsidRPr="00B36C71">
        <w:rPr>
          <w:rFonts w:eastAsiaTheme="minorHAnsi"/>
          <w:i/>
        </w:rPr>
        <w:t>Fezabilitate</w:t>
      </w:r>
      <w:proofErr w:type="spellEnd"/>
      <w:r w:rsidRPr="00B36C71">
        <w:rPr>
          <w:rFonts w:eastAsiaTheme="minorHAnsi"/>
          <w:i/>
        </w:rPr>
        <w:t xml:space="preserve"> </w:t>
      </w:r>
      <w:proofErr w:type="spellStart"/>
      <w:r w:rsidRPr="00B36C71">
        <w:rPr>
          <w:rFonts w:eastAsiaTheme="minorHAnsi"/>
          <w:i/>
        </w:rPr>
        <w:t>pentru</w:t>
      </w:r>
      <w:proofErr w:type="spellEnd"/>
      <w:r w:rsidRPr="00B36C71">
        <w:rPr>
          <w:rFonts w:eastAsiaTheme="minorHAnsi"/>
          <w:i/>
        </w:rPr>
        <w:t xml:space="preserve"> </w:t>
      </w:r>
      <w:proofErr w:type="spellStart"/>
      <w:r w:rsidRPr="00B36C71">
        <w:rPr>
          <w:rFonts w:eastAsiaTheme="minorHAnsi"/>
          <w:i/>
        </w:rPr>
        <w:t>modernizarea</w:t>
      </w:r>
      <w:proofErr w:type="spellEnd"/>
      <w:r w:rsidRPr="00B36C71">
        <w:rPr>
          <w:rFonts w:eastAsiaTheme="minorHAnsi"/>
          <w:i/>
        </w:rPr>
        <w:t xml:space="preserve"> </w:t>
      </w:r>
      <w:proofErr w:type="spellStart"/>
      <w:r w:rsidRPr="00B36C71">
        <w:rPr>
          <w:rFonts w:eastAsiaTheme="minorHAnsi"/>
          <w:i/>
        </w:rPr>
        <w:t>tronsonului</w:t>
      </w:r>
      <w:proofErr w:type="spellEnd"/>
      <w:r w:rsidRPr="00B36C71">
        <w:rPr>
          <w:rFonts w:eastAsiaTheme="minorHAnsi"/>
          <w:i/>
        </w:rPr>
        <w:t xml:space="preserve"> de </w:t>
      </w:r>
      <w:proofErr w:type="spellStart"/>
      <w:r w:rsidRPr="00B36C71">
        <w:rPr>
          <w:rFonts w:eastAsiaTheme="minorHAnsi"/>
          <w:i/>
        </w:rPr>
        <w:t>cale</w:t>
      </w:r>
      <w:proofErr w:type="spellEnd"/>
      <w:r w:rsidRPr="00B36C71">
        <w:rPr>
          <w:rFonts w:eastAsiaTheme="minorHAnsi"/>
          <w:i/>
        </w:rPr>
        <w:t xml:space="preserve"> </w:t>
      </w:r>
      <w:proofErr w:type="spellStart"/>
      <w:r w:rsidRPr="00B36C71">
        <w:rPr>
          <w:rFonts w:eastAsiaTheme="minorHAnsi"/>
          <w:i/>
        </w:rPr>
        <w:t>ferată</w:t>
      </w:r>
      <w:proofErr w:type="spellEnd"/>
      <w:r w:rsidRPr="00B36C71">
        <w:rPr>
          <w:rFonts w:eastAsiaTheme="minorHAnsi"/>
          <w:i/>
        </w:rPr>
        <w:t xml:space="preserve"> </w:t>
      </w:r>
      <w:proofErr w:type="spellStart"/>
      <w:r w:rsidRPr="00B36C71">
        <w:rPr>
          <w:rFonts w:eastAsiaTheme="minorHAnsi"/>
          <w:i/>
        </w:rPr>
        <w:t>București</w:t>
      </w:r>
      <w:proofErr w:type="spellEnd"/>
      <w:r w:rsidRPr="00B36C71">
        <w:rPr>
          <w:rFonts w:eastAsiaTheme="minorHAnsi"/>
          <w:i/>
        </w:rPr>
        <w:t xml:space="preserve"> – Craiova;</w:t>
      </w:r>
    </w:p>
    <w:p w:rsidR="00B36C71" w:rsidRPr="00B36C71" w:rsidRDefault="00B36C71" w:rsidP="00534C5C">
      <w:pPr>
        <w:pStyle w:val="ListParagraph"/>
        <w:numPr>
          <w:ilvl w:val="0"/>
          <w:numId w:val="44"/>
        </w:numPr>
        <w:spacing w:after="0" w:line="360" w:lineRule="auto"/>
        <w:ind w:right="-27"/>
        <w:rPr>
          <w:i/>
        </w:rPr>
      </w:pPr>
      <w:proofErr w:type="spellStart"/>
      <w:r w:rsidRPr="00B36C71">
        <w:rPr>
          <w:i/>
        </w:rPr>
        <w:t>Modernizarea</w:t>
      </w:r>
      <w:proofErr w:type="spellEnd"/>
      <w:r w:rsidRPr="00B36C71">
        <w:rPr>
          <w:i/>
        </w:rPr>
        <w:t xml:space="preserve"> </w:t>
      </w:r>
      <w:proofErr w:type="spellStart"/>
      <w:r w:rsidRPr="00B36C71">
        <w:rPr>
          <w:i/>
        </w:rPr>
        <w:t>liniei</w:t>
      </w:r>
      <w:proofErr w:type="spellEnd"/>
      <w:r w:rsidRPr="00B36C71">
        <w:rPr>
          <w:i/>
        </w:rPr>
        <w:t xml:space="preserve"> de </w:t>
      </w:r>
      <w:proofErr w:type="spellStart"/>
      <w:r w:rsidRPr="00B36C71">
        <w:rPr>
          <w:i/>
        </w:rPr>
        <w:t>cale</w:t>
      </w:r>
      <w:proofErr w:type="spellEnd"/>
      <w:r w:rsidRPr="00B36C71">
        <w:rPr>
          <w:i/>
        </w:rPr>
        <w:t xml:space="preserve"> </w:t>
      </w:r>
      <w:proofErr w:type="spellStart"/>
      <w:r w:rsidRPr="00B36C71">
        <w:rPr>
          <w:i/>
        </w:rPr>
        <w:t>ferată</w:t>
      </w:r>
      <w:proofErr w:type="spellEnd"/>
      <w:r w:rsidRPr="00B36C71">
        <w:rPr>
          <w:i/>
        </w:rPr>
        <w:t xml:space="preserve"> </w:t>
      </w:r>
      <w:proofErr w:type="spellStart"/>
      <w:r w:rsidRPr="00B36C71">
        <w:rPr>
          <w:i/>
        </w:rPr>
        <w:t>București</w:t>
      </w:r>
      <w:proofErr w:type="spellEnd"/>
      <w:r w:rsidRPr="00B36C71">
        <w:rPr>
          <w:i/>
        </w:rPr>
        <w:t xml:space="preserve"> Nord – </w:t>
      </w:r>
      <w:proofErr w:type="spellStart"/>
      <w:r w:rsidRPr="00B36C71">
        <w:rPr>
          <w:i/>
        </w:rPr>
        <w:t>Aeroport</w:t>
      </w:r>
      <w:proofErr w:type="spellEnd"/>
      <w:r w:rsidRPr="00B36C71">
        <w:rPr>
          <w:i/>
        </w:rPr>
        <w:t xml:space="preserve"> </w:t>
      </w:r>
      <w:proofErr w:type="spellStart"/>
      <w:r w:rsidRPr="00B36C71">
        <w:rPr>
          <w:i/>
        </w:rPr>
        <w:t>Internaţional</w:t>
      </w:r>
      <w:proofErr w:type="spellEnd"/>
      <w:r w:rsidRPr="00B36C71">
        <w:rPr>
          <w:i/>
        </w:rPr>
        <w:t xml:space="preserve"> Henri </w:t>
      </w:r>
      <w:proofErr w:type="spellStart"/>
      <w:r w:rsidRPr="00B36C71">
        <w:rPr>
          <w:i/>
        </w:rPr>
        <w:t>Coandă</w:t>
      </w:r>
      <w:proofErr w:type="spellEnd"/>
      <w:r w:rsidRPr="00B36C71">
        <w:rPr>
          <w:i/>
        </w:rPr>
        <w:t xml:space="preserve"> </w:t>
      </w:r>
      <w:proofErr w:type="spellStart"/>
      <w:r w:rsidRPr="00B36C71">
        <w:rPr>
          <w:i/>
        </w:rPr>
        <w:t>Bucureşti</w:t>
      </w:r>
      <w:proofErr w:type="spellEnd"/>
      <w:r w:rsidRPr="00B36C71">
        <w:rPr>
          <w:i/>
        </w:rPr>
        <w:t>;</w:t>
      </w:r>
    </w:p>
    <w:p w:rsidR="00B36C71" w:rsidRPr="00B36C71" w:rsidRDefault="00B36C71" w:rsidP="00534C5C">
      <w:pPr>
        <w:pStyle w:val="ListParagraph"/>
        <w:numPr>
          <w:ilvl w:val="2"/>
          <w:numId w:val="46"/>
        </w:numPr>
        <w:spacing w:line="360" w:lineRule="auto"/>
        <w:ind w:left="720"/>
        <w:rPr>
          <w:i/>
        </w:rPr>
      </w:pPr>
      <w:proofErr w:type="spellStart"/>
      <w:r w:rsidRPr="00B36C71">
        <w:rPr>
          <w:i/>
        </w:rPr>
        <w:t>Studiu</w:t>
      </w:r>
      <w:proofErr w:type="spellEnd"/>
      <w:r w:rsidRPr="00B36C71">
        <w:rPr>
          <w:i/>
        </w:rPr>
        <w:t xml:space="preserve"> de </w:t>
      </w:r>
      <w:proofErr w:type="spellStart"/>
      <w:r w:rsidRPr="00B36C71">
        <w:rPr>
          <w:i/>
        </w:rPr>
        <w:t>Fezabilitate</w:t>
      </w:r>
      <w:proofErr w:type="spellEnd"/>
      <w:r w:rsidRPr="00B36C71">
        <w:rPr>
          <w:i/>
        </w:rPr>
        <w:t xml:space="preserve"> </w:t>
      </w:r>
      <w:proofErr w:type="spellStart"/>
      <w:r w:rsidRPr="00B36C71">
        <w:rPr>
          <w:i/>
        </w:rPr>
        <w:t>Gara</w:t>
      </w:r>
      <w:proofErr w:type="spellEnd"/>
      <w:r w:rsidRPr="00B36C71">
        <w:rPr>
          <w:i/>
        </w:rPr>
        <w:t xml:space="preserve"> de Nord  </w:t>
      </w:r>
      <w:proofErr w:type="spellStart"/>
      <w:r w:rsidRPr="00B36C71">
        <w:rPr>
          <w:i/>
        </w:rPr>
        <w:t>Bucureşti</w:t>
      </w:r>
      <w:proofErr w:type="spellEnd"/>
      <w:r w:rsidRPr="00B36C71">
        <w:rPr>
          <w:i/>
        </w:rPr>
        <w:t xml:space="preserve"> – </w:t>
      </w:r>
      <w:proofErr w:type="spellStart"/>
      <w:r w:rsidRPr="00B36C71">
        <w:rPr>
          <w:i/>
        </w:rPr>
        <w:t>modernizarea</w:t>
      </w:r>
      <w:proofErr w:type="spellEnd"/>
      <w:r w:rsidRPr="00B36C71">
        <w:rPr>
          <w:i/>
        </w:rPr>
        <w:t xml:space="preserve"> </w:t>
      </w:r>
      <w:proofErr w:type="spellStart"/>
      <w:r w:rsidRPr="00B36C71">
        <w:rPr>
          <w:i/>
        </w:rPr>
        <w:t>dispozitivul</w:t>
      </w:r>
      <w:proofErr w:type="spellEnd"/>
      <w:r w:rsidRPr="00B36C71">
        <w:rPr>
          <w:i/>
        </w:rPr>
        <w:t xml:space="preserve"> de </w:t>
      </w:r>
      <w:proofErr w:type="spellStart"/>
      <w:r w:rsidRPr="00B36C71">
        <w:rPr>
          <w:i/>
        </w:rPr>
        <w:t>linii</w:t>
      </w:r>
      <w:proofErr w:type="spellEnd"/>
      <w:r w:rsidRPr="00B36C71">
        <w:rPr>
          <w:i/>
        </w:rPr>
        <w:t xml:space="preserve"> (</w:t>
      </w:r>
      <w:proofErr w:type="spellStart"/>
      <w:r w:rsidRPr="00B36C71">
        <w:rPr>
          <w:i/>
        </w:rPr>
        <w:t>linii</w:t>
      </w:r>
      <w:proofErr w:type="spellEnd"/>
      <w:r w:rsidRPr="00B36C71">
        <w:rPr>
          <w:i/>
        </w:rPr>
        <w:t xml:space="preserve"> </w:t>
      </w:r>
      <w:proofErr w:type="spellStart"/>
      <w:r w:rsidRPr="00B36C71">
        <w:rPr>
          <w:i/>
        </w:rPr>
        <w:t>Gara</w:t>
      </w:r>
      <w:proofErr w:type="spellEnd"/>
      <w:r w:rsidRPr="00B36C71">
        <w:rPr>
          <w:i/>
        </w:rPr>
        <w:t xml:space="preserve"> de Nord, </w:t>
      </w:r>
      <w:proofErr w:type="spellStart"/>
      <w:r w:rsidRPr="00B36C71">
        <w:rPr>
          <w:i/>
        </w:rPr>
        <w:t>respectiv</w:t>
      </w:r>
      <w:proofErr w:type="spellEnd"/>
      <w:r w:rsidRPr="00B36C71">
        <w:rPr>
          <w:i/>
        </w:rPr>
        <w:t xml:space="preserve"> </w:t>
      </w:r>
      <w:proofErr w:type="spellStart"/>
      <w:r w:rsidRPr="00B36C71">
        <w:rPr>
          <w:i/>
        </w:rPr>
        <w:t>Gara</w:t>
      </w:r>
      <w:proofErr w:type="spellEnd"/>
      <w:r w:rsidRPr="00B36C71">
        <w:rPr>
          <w:i/>
        </w:rPr>
        <w:t xml:space="preserve"> </w:t>
      </w:r>
      <w:proofErr w:type="spellStart"/>
      <w:r w:rsidRPr="00B36C71">
        <w:rPr>
          <w:i/>
        </w:rPr>
        <w:t>Basarab</w:t>
      </w:r>
      <w:proofErr w:type="spellEnd"/>
      <w:r w:rsidRPr="00B36C71">
        <w:rPr>
          <w:i/>
        </w:rPr>
        <w:t>);</w:t>
      </w:r>
    </w:p>
    <w:p w:rsidR="00B36C71" w:rsidRPr="00B36C71" w:rsidRDefault="00B36C71" w:rsidP="00534C5C">
      <w:pPr>
        <w:pStyle w:val="ListParagraph"/>
        <w:numPr>
          <w:ilvl w:val="2"/>
          <w:numId w:val="46"/>
        </w:numPr>
        <w:spacing w:line="360" w:lineRule="auto"/>
        <w:ind w:left="720"/>
        <w:rPr>
          <w:i/>
        </w:rPr>
      </w:pPr>
      <w:r w:rsidRPr="00B36C71">
        <w:rPr>
          <w:i/>
        </w:rPr>
        <w:t>On-board deployment of ETCS Baseline 3 for Siemens locomotives operating on the TEN-T;</w:t>
      </w:r>
    </w:p>
    <w:p w:rsidR="00B36C71" w:rsidRPr="00B36C71" w:rsidRDefault="00B36C71" w:rsidP="00534C5C">
      <w:pPr>
        <w:pStyle w:val="ListParagraph"/>
        <w:numPr>
          <w:ilvl w:val="0"/>
          <w:numId w:val="44"/>
        </w:numPr>
        <w:spacing w:after="0" w:line="360" w:lineRule="auto"/>
        <w:ind w:right="-27"/>
        <w:rPr>
          <w:bCs/>
          <w:lang w:val="ro-RO"/>
        </w:rPr>
      </w:pPr>
      <w:r w:rsidRPr="00B36C71">
        <w:rPr>
          <w:i/>
        </w:rPr>
        <w:t>Creating a network of connected safe and secure parking areas in Hung</w:t>
      </w:r>
      <w:r w:rsidRPr="00B36C71">
        <w:rPr>
          <w:i/>
        </w:rPr>
        <w:t>ary and Romania (Secure Network;</w:t>
      </w:r>
    </w:p>
    <w:p w:rsidR="00882FA7" w:rsidRPr="00B36C71" w:rsidRDefault="00B36C71" w:rsidP="00534C5C">
      <w:pPr>
        <w:pStyle w:val="ListParagraph"/>
        <w:numPr>
          <w:ilvl w:val="0"/>
          <w:numId w:val="44"/>
        </w:numPr>
        <w:spacing w:after="0" w:line="360" w:lineRule="auto"/>
        <w:ind w:right="-27"/>
        <w:rPr>
          <w:bCs/>
          <w:lang w:val="ro-RO"/>
        </w:rPr>
      </w:pPr>
      <w:proofErr w:type="spellStart"/>
      <w:r w:rsidRPr="00B36C71">
        <w:rPr>
          <w:i/>
        </w:rPr>
        <w:t>Europarking</w:t>
      </w:r>
      <w:proofErr w:type="spellEnd"/>
      <w:r w:rsidRPr="00B36C71">
        <w:rPr>
          <w:i/>
        </w:rPr>
        <w:t xml:space="preserve"> Secure Parking</w:t>
      </w:r>
      <w:r w:rsidRPr="00B36C71">
        <w:rPr>
          <w:i/>
        </w:rPr>
        <w:t>;</w:t>
      </w:r>
    </w:p>
    <w:p w:rsidR="001309A1" w:rsidRPr="00B36C71" w:rsidRDefault="00B36C71" w:rsidP="00534C5C">
      <w:pPr>
        <w:pStyle w:val="ListParagraph"/>
        <w:numPr>
          <w:ilvl w:val="0"/>
          <w:numId w:val="44"/>
        </w:numPr>
        <w:spacing w:after="0" w:line="360" w:lineRule="auto"/>
        <w:ind w:right="-27"/>
        <w:rPr>
          <w:i/>
        </w:rPr>
      </w:pPr>
      <w:r w:rsidRPr="00B36C71">
        <w:rPr>
          <w:i/>
        </w:rPr>
        <w:t xml:space="preserve">EALING – European flagship Action for </w:t>
      </w:r>
      <w:proofErr w:type="spellStart"/>
      <w:r w:rsidRPr="00B36C71">
        <w:rPr>
          <w:i/>
        </w:rPr>
        <w:t>coLd</w:t>
      </w:r>
      <w:proofErr w:type="spellEnd"/>
      <w:r w:rsidRPr="00B36C71">
        <w:rPr>
          <w:i/>
        </w:rPr>
        <w:t xml:space="preserve"> </w:t>
      </w:r>
      <w:proofErr w:type="spellStart"/>
      <w:r w:rsidRPr="00B36C71">
        <w:rPr>
          <w:i/>
        </w:rPr>
        <w:t>ironING</w:t>
      </w:r>
      <w:proofErr w:type="spellEnd"/>
      <w:r w:rsidRPr="00B36C71">
        <w:rPr>
          <w:i/>
        </w:rPr>
        <w:t xml:space="preserve"> in ports</w:t>
      </w:r>
      <w:r w:rsidRPr="00B36C71">
        <w:rPr>
          <w:i/>
        </w:rPr>
        <w:t>;</w:t>
      </w:r>
    </w:p>
    <w:p w:rsidR="00B36C71" w:rsidRPr="00B36C71" w:rsidRDefault="00B36C71" w:rsidP="00534C5C">
      <w:pPr>
        <w:pStyle w:val="ListParagraph"/>
        <w:numPr>
          <w:ilvl w:val="0"/>
          <w:numId w:val="44"/>
        </w:numPr>
        <w:spacing w:after="0" w:line="360" w:lineRule="auto"/>
        <w:ind w:right="-27"/>
        <w:rPr>
          <w:i/>
        </w:rPr>
      </w:pPr>
      <w:r w:rsidRPr="00B36C71">
        <w:rPr>
          <w:i/>
        </w:rPr>
        <w:t xml:space="preserve">Air Traffic Management: SESAR Deployment </w:t>
      </w:r>
      <w:proofErr w:type="spellStart"/>
      <w:r w:rsidRPr="00B36C71">
        <w:rPr>
          <w:i/>
        </w:rPr>
        <w:t>Programme</w:t>
      </w:r>
      <w:proofErr w:type="spellEnd"/>
      <w:r w:rsidRPr="00B36C71">
        <w:rPr>
          <w:i/>
        </w:rPr>
        <w:t xml:space="preserve"> implementation 2019 – IOP Foundation.</w:t>
      </w:r>
    </w:p>
    <w:p w:rsidR="00B36C71" w:rsidRDefault="00B36C71" w:rsidP="00534C5C">
      <w:pPr>
        <w:spacing w:after="0" w:line="360" w:lineRule="auto"/>
        <w:ind w:left="0" w:right="-27"/>
        <w:rPr>
          <w:bCs/>
          <w:lang w:val="ro-RO"/>
        </w:rPr>
      </w:pPr>
    </w:p>
    <w:p w:rsidR="001309A1" w:rsidRPr="001309A1" w:rsidRDefault="001309A1" w:rsidP="00534C5C">
      <w:pPr>
        <w:spacing w:after="0" w:line="360" w:lineRule="auto"/>
        <w:ind w:left="450" w:right="-27"/>
        <w:rPr>
          <w:bCs/>
          <w:lang w:val="ro-RO"/>
        </w:rPr>
      </w:pPr>
      <w:r w:rsidRPr="001309A1">
        <w:rPr>
          <w:bCs/>
          <w:lang w:val="ro-RO"/>
        </w:rPr>
        <w:t xml:space="preserve">Acordurile de finanțare cu INEA vor fi semnate până în anul 2021, </w:t>
      </w:r>
      <w:r w:rsidR="00621255">
        <w:rPr>
          <w:bCs/>
          <w:lang w:val="ro-RO"/>
        </w:rPr>
        <w:t xml:space="preserve">iar </w:t>
      </w:r>
      <w:r w:rsidRPr="001309A1">
        <w:rPr>
          <w:bCs/>
          <w:lang w:val="ro-RO"/>
        </w:rPr>
        <w:t xml:space="preserve">orizontul de timp pentru implementarea proiectelor </w:t>
      </w:r>
      <w:r w:rsidR="00621255">
        <w:rPr>
          <w:bCs/>
          <w:lang w:val="ro-RO"/>
        </w:rPr>
        <w:t>este</w:t>
      </w:r>
      <w:r w:rsidRPr="001309A1">
        <w:rPr>
          <w:bCs/>
          <w:lang w:val="ro-RO"/>
        </w:rPr>
        <w:t xml:space="preserve"> anul 2023.</w:t>
      </w:r>
    </w:p>
    <w:p w:rsidR="007B5548" w:rsidRDefault="007B5548" w:rsidP="00534C5C">
      <w:pPr>
        <w:spacing w:after="0" w:line="360" w:lineRule="auto"/>
        <w:ind w:right="-27"/>
        <w:rPr>
          <w:bCs/>
          <w:lang w:val="ro-RO"/>
        </w:rPr>
      </w:pPr>
    </w:p>
    <w:p w:rsidR="00C01EFA" w:rsidRDefault="00521181" w:rsidP="00534C5C">
      <w:pPr>
        <w:spacing w:after="0" w:line="360" w:lineRule="auto"/>
        <w:ind w:left="450" w:right="-117"/>
        <w:rPr>
          <w:bCs/>
          <w:lang w:val="ro-RO"/>
        </w:rPr>
      </w:pPr>
      <w:r>
        <w:rPr>
          <w:bCs/>
          <w:lang w:val="ro-RO"/>
        </w:rPr>
        <w:t>Informații</w:t>
      </w:r>
      <w:r w:rsidR="007B5548">
        <w:rPr>
          <w:bCs/>
          <w:lang w:val="ro-RO"/>
        </w:rPr>
        <w:t xml:space="preserve"> suplimentare despre pr</w:t>
      </w:r>
      <w:r w:rsidR="00A91A33">
        <w:rPr>
          <w:bCs/>
          <w:lang w:val="ro-RO"/>
        </w:rPr>
        <w:t>o</w:t>
      </w:r>
      <w:r w:rsidR="0030611B">
        <w:rPr>
          <w:bCs/>
          <w:lang w:val="ro-RO"/>
        </w:rPr>
        <w:t xml:space="preserve">iectele acceptate la finanțare </w:t>
      </w:r>
      <w:r w:rsidR="00621255">
        <w:rPr>
          <w:bCs/>
          <w:lang w:val="ro-RO"/>
        </w:rPr>
        <w:t>pot fi accesate</w:t>
      </w:r>
      <w:r w:rsidR="00A91A33">
        <w:rPr>
          <w:bCs/>
          <w:lang w:val="ro-RO"/>
        </w:rPr>
        <w:t xml:space="preserve"> la următorul link: </w:t>
      </w:r>
      <w:hyperlink r:id="rId8" w:history="1">
        <w:r w:rsidR="00A91A33" w:rsidRPr="00A7673E">
          <w:rPr>
            <w:rStyle w:val="Hyperlink"/>
          </w:rPr>
          <w:t>https://ec.europa.eu/transport/sites/transport/files/news/2020-07-16-cef/all_selected_projects.xlsx</w:t>
        </w:r>
      </w:hyperlink>
      <w:r w:rsidR="00A91A33">
        <w:rPr>
          <w:rStyle w:val="Hyperlink"/>
        </w:rPr>
        <w:t xml:space="preserve">. </w:t>
      </w:r>
      <w:r w:rsidR="00580EDA">
        <w:rPr>
          <w:bCs/>
          <w:lang w:val="ro-RO"/>
        </w:rPr>
        <w:t xml:space="preserve"> </w:t>
      </w:r>
    </w:p>
    <w:p w:rsidR="00074B4D" w:rsidRDefault="00074B4D" w:rsidP="00534C5C">
      <w:pPr>
        <w:tabs>
          <w:tab w:val="left" w:pos="720"/>
        </w:tabs>
        <w:spacing w:line="360" w:lineRule="auto"/>
        <w:ind w:left="1080" w:right="-234"/>
        <w:rPr>
          <w:lang w:val="ro-RO"/>
        </w:rPr>
      </w:pPr>
    </w:p>
    <w:p w:rsidR="00C919DD" w:rsidRDefault="00C919DD" w:rsidP="00CA3BF7">
      <w:pPr>
        <w:shd w:val="clear" w:color="auto" w:fill="FFFFFF"/>
        <w:spacing w:after="150" w:line="360" w:lineRule="auto"/>
        <w:ind w:left="450"/>
        <w:rPr>
          <w:bCs/>
          <w:lang w:val="ro-RO"/>
        </w:rPr>
      </w:pPr>
      <w:bookmarkStart w:id="0" w:name="_GoBack"/>
      <w:bookmarkEnd w:id="0"/>
    </w:p>
    <w:p w:rsidR="00012913" w:rsidRPr="00012913" w:rsidRDefault="00012913" w:rsidP="00CA3BF7">
      <w:pPr>
        <w:shd w:val="clear" w:color="auto" w:fill="FFFFFF"/>
        <w:spacing w:after="150" w:line="360" w:lineRule="auto"/>
        <w:ind w:left="450"/>
        <w:rPr>
          <w:bCs/>
          <w:i/>
          <w:lang w:val="ro-RO"/>
        </w:rPr>
      </w:pPr>
      <w:r w:rsidRPr="00012913">
        <w:rPr>
          <w:bCs/>
          <w:i/>
          <w:lang w:val="ro-RO"/>
        </w:rPr>
        <w:t>Mecanismul pentru Interconectarea Europei (Connecting Europe Facility - CEF)</w:t>
      </w:r>
      <w:r w:rsidR="00831339" w:rsidRPr="00C919DD">
        <w:rPr>
          <w:bCs/>
          <w:i/>
          <w:lang w:val="ro-RO"/>
        </w:rPr>
        <w:t xml:space="preserve"> </w:t>
      </w:r>
      <w:proofErr w:type="spellStart"/>
      <w:r w:rsidRPr="00012913">
        <w:rPr>
          <w:bCs/>
          <w:i/>
          <w:lang w:val="ro-RO"/>
        </w:rPr>
        <w:t>este</w:t>
      </w:r>
      <w:proofErr w:type="spellEnd"/>
      <w:r w:rsidRPr="00012913">
        <w:rPr>
          <w:bCs/>
          <w:i/>
          <w:lang w:val="ro-RO"/>
        </w:rPr>
        <w:t xml:space="preserve"> </w:t>
      </w:r>
      <w:r w:rsidR="000D3BC0" w:rsidRPr="00C919DD">
        <w:rPr>
          <w:bCs/>
          <w:i/>
          <w:lang w:val="ro-RO"/>
        </w:rPr>
        <w:t>un instrument de finanțare</w:t>
      </w:r>
      <w:r w:rsidR="00831339" w:rsidRPr="00C919DD">
        <w:rPr>
          <w:bCs/>
          <w:i/>
          <w:lang w:val="ro-RO"/>
        </w:rPr>
        <w:t xml:space="preserve"> </w:t>
      </w:r>
      <w:r w:rsidR="00831339" w:rsidRPr="00C919DD">
        <w:rPr>
          <w:bCs/>
          <w:i/>
          <w:lang w:val="ro-RO"/>
        </w:rPr>
        <w:t>european</w:t>
      </w:r>
      <w:r w:rsidR="000D3BC0" w:rsidRPr="00C919DD">
        <w:rPr>
          <w:bCs/>
          <w:i/>
          <w:lang w:val="ro-RO"/>
        </w:rPr>
        <w:t xml:space="preserve"> </w:t>
      </w:r>
      <w:r w:rsidR="00831339" w:rsidRPr="00C919DD">
        <w:rPr>
          <w:bCs/>
          <w:i/>
          <w:lang w:val="ro-RO"/>
        </w:rPr>
        <w:t xml:space="preserve"> </w:t>
      </w:r>
      <w:r w:rsidRPr="00012913">
        <w:rPr>
          <w:bCs/>
          <w:i/>
          <w:lang w:val="ro-RO"/>
        </w:rPr>
        <w:t xml:space="preserve">implementat în baza Regulamentului (UE) nr.1316/2013 al </w:t>
      </w:r>
      <w:proofErr w:type="spellStart"/>
      <w:r w:rsidRPr="00012913">
        <w:rPr>
          <w:bCs/>
          <w:i/>
          <w:lang w:val="ro-RO"/>
        </w:rPr>
        <w:t>Parlamentului</w:t>
      </w:r>
      <w:proofErr w:type="spellEnd"/>
      <w:r w:rsidR="000D3BC0" w:rsidRPr="00C919DD">
        <w:rPr>
          <w:bCs/>
          <w:i/>
          <w:lang w:val="ro-RO"/>
        </w:rPr>
        <w:t xml:space="preserve"> European </w:t>
      </w:r>
      <w:r w:rsidR="00831339" w:rsidRPr="00C919DD">
        <w:rPr>
          <w:bCs/>
          <w:i/>
          <w:lang w:val="ro-RO"/>
        </w:rPr>
        <w:t xml:space="preserve">şi </w:t>
      </w:r>
      <w:proofErr w:type="spellStart"/>
      <w:r w:rsidR="00831339" w:rsidRPr="00C919DD">
        <w:rPr>
          <w:bCs/>
          <w:i/>
          <w:lang w:val="ro-RO"/>
        </w:rPr>
        <w:t>Consiliului</w:t>
      </w:r>
      <w:proofErr w:type="spellEnd"/>
      <w:r w:rsidR="00831339" w:rsidRPr="00C919DD">
        <w:rPr>
          <w:bCs/>
          <w:i/>
          <w:lang w:val="ro-RO"/>
        </w:rPr>
        <w:t xml:space="preserve"> </w:t>
      </w:r>
      <w:proofErr w:type="spellStart"/>
      <w:r w:rsidR="00831339" w:rsidRPr="00C919DD">
        <w:rPr>
          <w:bCs/>
          <w:i/>
          <w:lang w:val="ro-RO"/>
        </w:rPr>
        <w:t>Uniunii</w:t>
      </w:r>
      <w:proofErr w:type="spellEnd"/>
      <w:r w:rsidR="00831339" w:rsidRPr="00C919DD">
        <w:rPr>
          <w:bCs/>
          <w:i/>
          <w:lang w:val="ro-RO"/>
        </w:rPr>
        <w:t xml:space="preserve"> </w:t>
      </w:r>
      <w:proofErr w:type="spellStart"/>
      <w:r w:rsidR="00831339" w:rsidRPr="00C919DD">
        <w:rPr>
          <w:bCs/>
          <w:i/>
          <w:lang w:val="ro-RO"/>
        </w:rPr>
        <w:t>Europene</w:t>
      </w:r>
      <w:proofErr w:type="spellEnd"/>
      <w:r w:rsidR="00831339" w:rsidRPr="00C919DD">
        <w:rPr>
          <w:bCs/>
          <w:i/>
          <w:lang w:val="ro-RO"/>
        </w:rPr>
        <w:t xml:space="preserve">, </w:t>
      </w:r>
      <w:proofErr w:type="spellStart"/>
      <w:r w:rsidR="00831339" w:rsidRPr="00C919DD">
        <w:rPr>
          <w:bCs/>
          <w:i/>
          <w:lang w:val="ro-RO"/>
        </w:rPr>
        <w:t>ce</w:t>
      </w:r>
      <w:proofErr w:type="spellEnd"/>
      <w:r w:rsidR="00831339" w:rsidRPr="00C919DD">
        <w:rPr>
          <w:bCs/>
          <w:i/>
          <w:lang w:val="ro-RO"/>
        </w:rPr>
        <w:t xml:space="preserve"> are ca </w:t>
      </w:r>
      <w:proofErr w:type="spellStart"/>
      <w:r w:rsidR="00831339" w:rsidRPr="00C919DD">
        <w:rPr>
          <w:bCs/>
          <w:i/>
          <w:lang w:val="ro-RO"/>
        </w:rPr>
        <w:t>scop</w:t>
      </w:r>
      <w:proofErr w:type="spellEnd"/>
      <w:r w:rsidRPr="00012913">
        <w:rPr>
          <w:bCs/>
          <w:i/>
          <w:lang w:val="ro-RO"/>
        </w:rPr>
        <w:t xml:space="preserve"> </w:t>
      </w:r>
      <w:proofErr w:type="spellStart"/>
      <w:r w:rsidR="00831339" w:rsidRPr="00C919DD">
        <w:rPr>
          <w:bCs/>
          <w:i/>
          <w:lang w:val="ro-RO"/>
        </w:rPr>
        <w:t>sprijinirea</w:t>
      </w:r>
      <w:proofErr w:type="spellEnd"/>
      <w:r w:rsidR="00831339" w:rsidRPr="00C919DD">
        <w:rPr>
          <w:bCs/>
          <w:i/>
          <w:lang w:val="ro-RO"/>
        </w:rPr>
        <w:t xml:space="preserve"> </w:t>
      </w:r>
      <w:proofErr w:type="spellStart"/>
      <w:r w:rsidR="00831339" w:rsidRPr="00C919DD">
        <w:rPr>
          <w:bCs/>
          <w:i/>
          <w:lang w:val="ro-RO"/>
        </w:rPr>
        <w:t>implementării</w:t>
      </w:r>
      <w:proofErr w:type="spellEnd"/>
      <w:r w:rsidRPr="00012913">
        <w:rPr>
          <w:bCs/>
          <w:i/>
          <w:lang w:val="ro-RO"/>
        </w:rPr>
        <w:t xml:space="preserve"> </w:t>
      </w:r>
      <w:proofErr w:type="spellStart"/>
      <w:r w:rsidRPr="00012913">
        <w:rPr>
          <w:bCs/>
          <w:i/>
          <w:lang w:val="ro-RO"/>
        </w:rPr>
        <w:t>proiectelor</w:t>
      </w:r>
      <w:proofErr w:type="spellEnd"/>
      <w:r w:rsidRPr="00012913">
        <w:rPr>
          <w:bCs/>
          <w:i/>
          <w:lang w:val="ro-RO"/>
        </w:rPr>
        <w:t xml:space="preserve"> </w:t>
      </w:r>
      <w:proofErr w:type="spellStart"/>
      <w:r w:rsidR="00831339" w:rsidRPr="00C919DD">
        <w:rPr>
          <w:bCs/>
          <w:i/>
          <w:lang w:val="ro-RO"/>
        </w:rPr>
        <w:t>europene</w:t>
      </w:r>
      <w:proofErr w:type="spellEnd"/>
      <w:r w:rsidRPr="00012913">
        <w:rPr>
          <w:bCs/>
          <w:i/>
          <w:lang w:val="ro-RO"/>
        </w:rPr>
        <w:t xml:space="preserve"> care </w:t>
      </w:r>
      <w:proofErr w:type="spellStart"/>
      <w:r w:rsidRPr="00012913">
        <w:rPr>
          <w:bCs/>
          <w:i/>
          <w:lang w:val="ro-RO"/>
        </w:rPr>
        <w:t>vizează</w:t>
      </w:r>
      <w:proofErr w:type="spellEnd"/>
      <w:r w:rsidRPr="00012913">
        <w:rPr>
          <w:bCs/>
          <w:i/>
          <w:lang w:val="ro-RO"/>
        </w:rPr>
        <w:t xml:space="preserve"> </w:t>
      </w:r>
      <w:proofErr w:type="spellStart"/>
      <w:r w:rsidRPr="00012913">
        <w:rPr>
          <w:bCs/>
          <w:i/>
          <w:lang w:val="ro-RO"/>
        </w:rPr>
        <w:t>dezvoltarea</w:t>
      </w:r>
      <w:proofErr w:type="spellEnd"/>
      <w:r w:rsidRPr="00012913">
        <w:rPr>
          <w:bCs/>
          <w:i/>
          <w:lang w:val="ro-RO"/>
        </w:rPr>
        <w:t xml:space="preserve"> </w:t>
      </w:r>
      <w:proofErr w:type="spellStart"/>
      <w:r w:rsidRPr="00012913">
        <w:rPr>
          <w:bCs/>
          <w:i/>
          <w:lang w:val="ro-RO"/>
        </w:rPr>
        <w:t>și</w:t>
      </w:r>
      <w:proofErr w:type="spellEnd"/>
      <w:r w:rsidRPr="00012913">
        <w:rPr>
          <w:bCs/>
          <w:i/>
          <w:lang w:val="ro-RO"/>
        </w:rPr>
        <w:t xml:space="preserve"> </w:t>
      </w:r>
      <w:proofErr w:type="spellStart"/>
      <w:r w:rsidRPr="00012913">
        <w:rPr>
          <w:bCs/>
          <w:i/>
          <w:lang w:val="ro-RO"/>
        </w:rPr>
        <w:t>construcția</w:t>
      </w:r>
      <w:proofErr w:type="spellEnd"/>
      <w:r w:rsidRPr="00012913">
        <w:rPr>
          <w:bCs/>
          <w:i/>
          <w:lang w:val="ro-RO"/>
        </w:rPr>
        <w:t xml:space="preserve"> </w:t>
      </w:r>
      <w:proofErr w:type="spellStart"/>
      <w:r w:rsidRPr="00012913">
        <w:rPr>
          <w:bCs/>
          <w:i/>
          <w:lang w:val="ro-RO"/>
        </w:rPr>
        <w:t>unor</w:t>
      </w:r>
      <w:proofErr w:type="spellEnd"/>
      <w:r w:rsidRPr="00012913">
        <w:rPr>
          <w:bCs/>
          <w:i/>
          <w:lang w:val="ro-RO"/>
        </w:rPr>
        <w:t xml:space="preserve"> </w:t>
      </w:r>
      <w:proofErr w:type="spellStart"/>
      <w:r w:rsidRPr="00012913">
        <w:rPr>
          <w:bCs/>
          <w:i/>
          <w:lang w:val="ro-RO"/>
        </w:rPr>
        <w:t>infrastructuri</w:t>
      </w:r>
      <w:proofErr w:type="spellEnd"/>
      <w:r w:rsidRPr="00012913">
        <w:rPr>
          <w:bCs/>
          <w:i/>
          <w:lang w:val="ro-RO"/>
        </w:rPr>
        <w:t xml:space="preserve"> </w:t>
      </w:r>
      <w:proofErr w:type="spellStart"/>
      <w:r w:rsidRPr="00012913">
        <w:rPr>
          <w:bCs/>
          <w:i/>
          <w:lang w:val="ro-RO"/>
        </w:rPr>
        <w:t>și</w:t>
      </w:r>
      <w:proofErr w:type="spellEnd"/>
      <w:r w:rsidRPr="00012913">
        <w:rPr>
          <w:bCs/>
          <w:i/>
          <w:lang w:val="ro-RO"/>
        </w:rPr>
        <w:t xml:space="preserve"> </w:t>
      </w:r>
      <w:proofErr w:type="spellStart"/>
      <w:r w:rsidRPr="00012913">
        <w:rPr>
          <w:bCs/>
          <w:i/>
          <w:lang w:val="ro-RO"/>
        </w:rPr>
        <w:t>servicii</w:t>
      </w:r>
      <w:proofErr w:type="spellEnd"/>
      <w:r w:rsidRPr="00012913">
        <w:rPr>
          <w:bCs/>
          <w:i/>
          <w:lang w:val="ro-RO"/>
        </w:rPr>
        <w:t xml:space="preserve"> </w:t>
      </w:r>
      <w:proofErr w:type="spellStart"/>
      <w:r w:rsidRPr="00012913">
        <w:rPr>
          <w:bCs/>
          <w:i/>
          <w:lang w:val="ro-RO"/>
        </w:rPr>
        <w:t>noi</w:t>
      </w:r>
      <w:proofErr w:type="spellEnd"/>
      <w:r w:rsidRPr="00012913">
        <w:rPr>
          <w:bCs/>
          <w:i/>
          <w:lang w:val="ro-RO"/>
        </w:rPr>
        <w:t xml:space="preserve">, </w:t>
      </w:r>
      <w:proofErr w:type="spellStart"/>
      <w:r w:rsidRPr="00012913">
        <w:rPr>
          <w:bCs/>
          <w:i/>
          <w:lang w:val="ro-RO"/>
        </w:rPr>
        <w:t>precum</w:t>
      </w:r>
      <w:proofErr w:type="spellEnd"/>
      <w:r w:rsidRPr="00012913">
        <w:rPr>
          <w:bCs/>
          <w:i/>
          <w:lang w:val="ro-RO"/>
        </w:rPr>
        <w:t xml:space="preserve"> </w:t>
      </w:r>
      <w:proofErr w:type="spellStart"/>
      <w:r w:rsidRPr="00012913">
        <w:rPr>
          <w:bCs/>
          <w:i/>
          <w:lang w:val="ro-RO"/>
        </w:rPr>
        <w:t>și</w:t>
      </w:r>
      <w:proofErr w:type="spellEnd"/>
      <w:r w:rsidRPr="00012913">
        <w:rPr>
          <w:bCs/>
          <w:i/>
          <w:lang w:val="ro-RO"/>
        </w:rPr>
        <w:t xml:space="preserve"> </w:t>
      </w:r>
      <w:proofErr w:type="spellStart"/>
      <w:r w:rsidRPr="00012913">
        <w:rPr>
          <w:bCs/>
          <w:i/>
          <w:lang w:val="ro-RO"/>
        </w:rPr>
        <w:t>modernizarea</w:t>
      </w:r>
      <w:proofErr w:type="spellEnd"/>
      <w:r w:rsidRPr="00012913">
        <w:rPr>
          <w:bCs/>
          <w:i/>
          <w:lang w:val="ro-RO"/>
        </w:rPr>
        <w:t xml:space="preserve"> infrastructurilor și serviciilor existente</w:t>
      </w:r>
      <w:r w:rsidR="00831339" w:rsidRPr="00C919DD">
        <w:rPr>
          <w:bCs/>
          <w:i/>
          <w:lang w:val="ro-RO"/>
        </w:rPr>
        <w:t xml:space="preserve"> </w:t>
      </w:r>
      <w:r w:rsidRPr="00012913">
        <w:rPr>
          <w:bCs/>
          <w:i/>
          <w:lang w:val="ro-RO"/>
        </w:rPr>
        <w:t>în </w:t>
      </w:r>
      <w:r w:rsidR="00831339" w:rsidRPr="00C919DD">
        <w:rPr>
          <w:bCs/>
          <w:i/>
          <w:lang w:val="ro-RO"/>
        </w:rPr>
        <w:t xml:space="preserve"> </w:t>
      </w:r>
      <w:r w:rsidRPr="00C919DD">
        <w:rPr>
          <w:bCs/>
          <w:i/>
          <w:lang w:val="ro-RO"/>
        </w:rPr>
        <w:t>sectoarele: transport, telecomunicații, energie (</w:t>
      </w:r>
      <w:hyperlink r:id="rId9" w:history="1">
        <w:r w:rsidRPr="00C919DD">
          <w:rPr>
            <w:rStyle w:val="Hyperlink"/>
            <w:bCs/>
            <w:i/>
            <w:lang w:val="ro-RO"/>
          </w:rPr>
          <w:t>https://ec.europa.eu/inea/en/connecting-europe-facility</w:t>
        </w:r>
      </w:hyperlink>
      <w:r w:rsidRPr="00C919DD">
        <w:rPr>
          <w:bCs/>
          <w:i/>
          <w:lang w:val="ro-RO"/>
        </w:rPr>
        <w:t>).</w:t>
      </w:r>
    </w:p>
    <w:p w:rsidR="007E40C0" w:rsidRPr="00012913" w:rsidRDefault="00012913" w:rsidP="007E4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46"/>
        <w:rPr>
          <w:bCs/>
          <w:i/>
          <w:lang w:val="ro-RO"/>
        </w:rPr>
      </w:pPr>
      <w:r w:rsidRPr="00012913">
        <w:rPr>
          <w:bCs/>
          <w:i/>
          <w:lang w:val="ro-RO"/>
        </w:rPr>
        <w:t>CEF</w:t>
      </w:r>
      <w:r w:rsidR="00831339" w:rsidRPr="00C919DD">
        <w:rPr>
          <w:bCs/>
          <w:i/>
          <w:lang w:val="ro-RO"/>
        </w:rPr>
        <w:t>-transport</w:t>
      </w:r>
      <w:r w:rsidRPr="00012913">
        <w:rPr>
          <w:bCs/>
          <w:i/>
          <w:lang w:val="ro-RO"/>
        </w:rPr>
        <w:t xml:space="preserve"> </w:t>
      </w:r>
      <w:r w:rsidR="00160419" w:rsidRPr="00C919DD">
        <w:rPr>
          <w:bCs/>
          <w:i/>
          <w:lang w:val="ro-RO"/>
        </w:rPr>
        <w:t>se concentrează pe</w:t>
      </w:r>
      <w:r w:rsidRPr="00012913">
        <w:rPr>
          <w:bCs/>
          <w:i/>
          <w:lang w:val="ro-RO"/>
        </w:rPr>
        <w:t xml:space="preserve"> accelerarea investițiilor </w:t>
      </w:r>
      <w:r w:rsidR="00D51EF6" w:rsidRPr="00C919DD">
        <w:rPr>
          <w:bCs/>
          <w:i/>
          <w:lang w:val="ro-RO"/>
        </w:rPr>
        <w:t>de-a lungul</w:t>
      </w:r>
      <w:r w:rsidR="007E40C0" w:rsidRPr="00C919DD">
        <w:rPr>
          <w:bCs/>
          <w:i/>
          <w:lang w:val="ro-RO"/>
        </w:rPr>
        <w:t xml:space="preserve"> rețelei</w:t>
      </w:r>
      <w:r w:rsidRPr="00012913">
        <w:rPr>
          <w:bCs/>
          <w:i/>
          <w:lang w:val="ro-RO"/>
        </w:rPr>
        <w:t xml:space="preserve"> transeuropene</w:t>
      </w:r>
      <w:r w:rsidR="00831339" w:rsidRPr="00C919DD">
        <w:rPr>
          <w:bCs/>
          <w:i/>
          <w:lang w:val="ro-RO"/>
        </w:rPr>
        <w:t xml:space="preserve"> de transport</w:t>
      </w:r>
      <w:r w:rsidRPr="00012913">
        <w:rPr>
          <w:bCs/>
          <w:i/>
          <w:lang w:val="ro-RO"/>
        </w:rPr>
        <w:t xml:space="preserve">, </w:t>
      </w:r>
      <w:proofErr w:type="spellStart"/>
      <w:r w:rsidRPr="00012913">
        <w:rPr>
          <w:bCs/>
          <w:i/>
          <w:lang w:val="ro-RO"/>
        </w:rPr>
        <w:t>în</w:t>
      </w:r>
      <w:proofErr w:type="spellEnd"/>
      <w:r w:rsidR="00831339" w:rsidRPr="00C919DD">
        <w:rPr>
          <w:bCs/>
          <w:i/>
          <w:lang w:val="ro-RO"/>
        </w:rPr>
        <w:t xml:space="preserve"> vederea realizării conexiunilor lipsă</w:t>
      </w:r>
      <w:r w:rsidR="007E40C0" w:rsidRPr="00C919DD">
        <w:rPr>
          <w:bCs/>
          <w:i/>
          <w:lang w:val="ro-RO"/>
        </w:rPr>
        <w:t xml:space="preserve"> sau înlăturării</w:t>
      </w:r>
      <w:r w:rsidR="007E40C0" w:rsidRPr="00012913">
        <w:rPr>
          <w:bCs/>
          <w:i/>
          <w:lang w:val="ro-RO"/>
        </w:rPr>
        <w:t xml:space="preserve"> blocajelor</w:t>
      </w:r>
      <w:r w:rsidR="007E40C0" w:rsidRPr="00C919DD">
        <w:rPr>
          <w:bCs/>
          <w:i/>
          <w:lang w:val="ro-RO"/>
        </w:rPr>
        <w:t xml:space="preserve"> </w:t>
      </w:r>
      <w:r w:rsidR="007E40C0" w:rsidRPr="00012913">
        <w:rPr>
          <w:bCs/>
          <w:i/>
          <w:lang w:val="ro-RO"/>
        </w:rPr>
        <w:t xml:space="preserve">în diverse secțiuni ale rețelei </w:t>
      </w:r>
      <w:r w:rsidR="007E40C0" w:rsidRPr="00C919DD">
        <w:rPr>
          <w:bCs/>
          <w:i/>
          <w:lang w:val="ro-RO"/>
        </w:rPr>
        <w:t xml:space="preserve">TEN-T </w:t>
      </w:r>
      <w:r w:rsidR="007E40C0" w:rsidRPr="00012913">
        <w:rPr>
          <w:bCs/>
          <w:i/>
          <w:lang w:val="ro-RO"/>
        </w:rPr>
        <w:t xml:space="preserve">centrale și </w:t>
      </w:r>
      <w:r w:rsidR="007E40C0" w:rsidRPr="00C919DD">
        <w:rPr>
          <w:bCs/>
          <w:i/>
          <w:lang w:val="ro-RO"/>
        </w:rPr>
        <w:t>globale</w:t>
      </w:r>
      <w:r w:rsidR="007E40C0" w:rsidRPr="00012913">
        <w:rPr>
          <w:bCs/>
          <w:i/>
          <w:lang w:val="ro-RO"/>
        </w:rPr>
        <w:t xml:space="preserve">, precum și </w:t>
      </w:r>
      <w:r w:rsidR="00160419" w:rsidRPr="00C919DD">
        <w:rPr>
          <w:bCs/>
          <w:i/>
          <w:lang w:val="ro-RO"/>
        </w:rPr>
        <w:t xml:space="preserve">pe </w:t>
      </w:r>
      <w:r w:rsidR="007E40C0" w:rsidRPr="00012913">
        <w:rPr>
          <w:bCs/>
          <w:i/>
          <w:lang w:val="ro-RO"/>
        </w:rPr>
        <w:t xml:space="preserve">priorități orizontale </w:t>
      </w:r>
      <w:r w:rsidR="00793C97" w:rsidRPr="00C919DD">
        <w:rPr>
          <w:bCs/>
          <w:i/>
          <w:lang w:val="ro-RO"/>
        </w:rPr>
        <w:t xml:space="preserve">așa cum sunt </w:t>
      </w:r>
      <w:r w:rsidR="007E40C0" w:rsidRPr="00012913">
        <w:rPr>
          <w:bCs/>
          <w:i/>
          <w:lang w:val="ro-RO"/>
        </w:rPr>
        <w:t xml:space="preserve">sistemele </w:t>
      </w:r>
      <w:r w:rsidR="00160419" w:rsidRPr="00C919DD">
        <w:rPr>
          <w:bCs/>
          <w:i/>
          <w:lang w:val="ro-RO"/>
        </w:rPr>
        <w:t xml:space="preserve">inteligente </w:t>
      </w:r>
      <w:r w:rsidR="007E40C0" w:rsidRPr="00012913">
        <w:rPr>
          <w:bCs/>
          <w:i/>
          <w:lang w:val="ro-RO"/>
        </w:rPr>
        <w:t>de gestionare a traficului.</w:t>
      </w:r>
    </w:p>
    <w:p w:rsidR="007E40C0" w:rsidRPr="00C919DD" w:rsidRDefault="007E40C0" w:rsidP="00C91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46"/>
        <w:rPr>
          <w:bCs/>
          <w:i/>
          <w:lang w:val="ro-RO"/>
        </w:rPr>
      </w:pPr>
    </w:p>
    <w:p w:rsidR="007E40C0" w:rsidRPr="00012913" w:rsidRDefault="00160419" w:rsidP="007E4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50"/>
        <w:rPr>
          <w:bCs/>
          <w:i/>
          <w:lang w:val="ro-RO"/>
        </w:rPr>
      </w:pPr>
      <w:r w:rsidRPr="00C919DD">
        <w:rPr>
          <w:bCs/>
          <w:i/>
          <w:lang w:val="ro-RO"/>
        </w:rPr>
        <w:t>Acest instrument de finanțare</w:t>
      </w:r>
      <w:r w:rsidR="007E40C0" w:rsidRPr="00012913">
        <w:rPr>
          <w:bCs/>
          <w:i/>
          <w:lang w:val="ro-RO"/>
        </w:rPr>
        <w:t xml:space="preserve"> sprijină, de asemenea, inovația în sistemul de transport, pentru a îmbunătăți utilizarea infrastructurii, a reduce impactul asupra mediului al transporturilor, a spori eficiența energetică și a crește siguranța</w:t>
      </w:r>
      <w:r w:rsidRPr="00C919DD">
        <w:rPr>
          <w:bCs/>
          <w:i/>
          <w:lang w:val="ro-RO"/>
        </w:rPr>
        <w:t xml:space="preserve"> traficului</w:t>
      </w:r>
      <w:r w:rsidR="007E40C0" w:rsidRPr="00012913">
        <w:rPr>
          <w:bCs/>
          <w:i/>
          <w:lang w:val="ro-RO"/>
        </w:rPr>
        <w:t>.</w:t>
      </w:r>
    </w:p>
    <w:p w:rsidR="007E40C0" w:rsidRPr="00C919DD" w:rsidRDefault="007E40C0" w:rsidP="00C919DD">
      <w:pPr>
        <w:spacing w:after="150" w:line="360" w:lineRule="auto"/>
        <w:ind w:left="446" w:right="-29" w:firstLine="720"/>
        <w:rPr>
          <w:bCs/>
          <w:i/>
          <w:lang w:val="ro-RO"/>
        </w:rPr>
      </w:pPr>
    </w:p>
    <w:p w:rsidR="00831339" w:rsidRPr="00C919DD" w:rsidRDefault="00831339" w:rsidP="00CA3BF7">
      <w:pPr>
        <w:shd w:val="clear" w:color="auto" w:fill="FFFFFF"/>
        <w:spacing w:after="150" w:line="360" w:lineRule="auto"/>
        <w:ind w:left="450" w:right="-27"/>
        <w:rPr>
          <w:bCs/>
          <w:i/>
          <w:lang w:val="ro-RO"/>
        </w:rPr>
      </w:pPr>
      <w:r w:rsidRPr="00C919DD">
        <w:rPr>
          <w:bCs/>
          <w:i/>
          <w:lang w:val="ro-RO"/>
        </w:rPr>
        <w:lastRenderedPageBreak/>
        <w:t xml:space="preserve">În cazul României, finanțarea este mobilizată </w:t>
      </w:r>
      <w:r w:rsidR="00D51EF6" w:rsidRPr="00C919DD">
        <w:rPr>
          <w:bCs/>
          <w:i/>
          <w:lang w:val="ro-RO"/>
        </w:rPr>
        <w:t xml:space="preserve">în special </w:t>
      </w:r>
      <w:r w:rsidR="00160419" w:rsidRPr="00C919DD">
        <w:rPr>
          <w:bCs/>
          <w:i/>
          <w:lang w:val="ro-RO"/>
        </w:rPr>
        <w:t>pentru dez</w:t>
      </w:r>
      <w:r w:rsidR="00793C97" w:rsidRPr="00C919DD">
        <w:rPr>
          <w:bCs/>
          <w:i/>
          <w:lang w:val="ro-RO"/>
        </w:rPr>
        <w:t>v</w:t>
      </w:r>
      <w:r w:rsidR="00160419" w:rsidRPr="00C919DD">
        <w:rPr>
          <w:bCs/>
          <w:i/>
          <w:lang w:val="ro-RO"/>
        </w:rPr>
        <w:t>oltarea</w:t>
      </w:r>
      <w:r w:rsidR="00D51EF6" w:rsidRPr="00C919DD">
        <w:rPr>
          <w:bCs/>
          <w:i/>
          <w:lang w:val="ro-RO"/>
        </w:rPr>
        <w:t xml:space="preserve"> celor două coridoare europene</w:t>
      </w:r>
      <w:r w:rsidRPr="00C919DD">
        <w:rPr>
          <w:bCs/>
          <w:i/>
          <w:lang w:val="ro-RO"/>
        </w:rPr>
        <w:t xml:space="preserve"> </w:t>
      </w:r>
      <w:r w:rsidR="00160419" w:rsidRPr="00C919DD">
        <w:rPr>
          <w:bCs/>
          <w:i/>
          <w:lang w:val="ro-RO"/>
        </w:rPr>
        <w:t xml:space="preserve">de transport </w:t>
      </w:r>
      <w:r w:rsidR="00D51EF6" w:rsidRPr="00C919DD">
        <w:rPr>
          <w:bCs/>
          <w:i/>
          <w:lang w:val="ro-RO"/>
        </w:rPr>
        <w:t xml:space="preserve">care traversează </w:t>
      </w:r>
      <w:r w:rsidR="00C919DD" w:rsidRPr="00C919DD">
        <w:rPr>
          <w:bCs/>
          <w:i/>
          <w:lang w:val="ro-RO"/>
        </w:rPr>
        <w:t>teritoriul național</w:t>
      </w:r>
      <w:r w:rsidR="00D51EF6" w:rsidRPr="00C919DD">
        <w:rPr>
          <w:bCs/>
          <w:i/>
          <w:lang w:val="ro-RO"/>
        </w:rPr>
        <w:t>:</w:t>
      </w:r>
      <w:r w:rsidRPr="00C919DD">
        <w:rPr>
          <w:bCs/>
          <w:i/>
          <w:lang w:val="ro-RO"/>
        </w:rPr>
        <w:t xml:space="preserve"> Orient Est-</w:t>
      </w:r>
      <w:proofErr w:type="spellStart"/>
      <w:r w:rsidRPr="00C919DD">
        <w:rPr>
          <w:bCs/>
          <w:i/>
          <w:lang w:val="ro-RO"/>
        </w:rPr>
        <w:t>Mediteranean</w:t>
      </w:r>
      <w:proofErr w:type="spellEnd"/>
      <w:r w:rsidRPr="00C919DD">
        <w:rPr>
          <w:bCs/>
          <w:i/>
          <w:lang w:val="ro-RO"/>
        </w:rPr>
        <w:t xml:space="preserve"> și Rin-Dunăre</w:t>
      </w:r>
      <w:r w:rsidR="00160419" w:rsidRPr="00C919DD">
        <w:rPr>
          <w:bCs/>
          <w:i/>
          <w:lang w:val="ro-RO"/>
        </w:rPr>
        <w:t>.</w:t>
      </w:r>
    </w:p>
    <w:p w:rsidR="00446636" w:rsidRPr="00012913" w:rsidRDefault="00160419" w:rsidP="00CA3BF7">
      <w:pPr>
        <w:shd w:val="clear" w:color="auto" w:fill="FFFFFF"/>
        <w:spacing w:after="150" w:line="360" w:lineRule="auto"/>
        <w:ind w:left="450"/>
        <w:rPr>
          <w:bCs/>
          <w:i/>
          <w:lang w:val="ro-RO"/>
        </w:rPr>
      </w:pPr>
      <w:r w:rsidRPr="00C919DD">
        <w:rPr>
          <w:bCs/>
          <w:i/>
          <w:lang w:val="ro-RO"/>
        </w:rPr>
        <w:t>În cadrul procesului de validare a aplicațiilor de finanțare</w:t>
      </w:r>
      <w:r w:rsidR="00D51EF6" w:rsidRPr="00C919DD">
        <w:rPr>
          <w:bCs/>
          <w:i/>
          <w:lang w:val="ro-RO"/>
        </w:rPr>
        <w:t xml:space="preserve">, </w:t>
      </w:r>
      <w:r w:rsidR="00CA3BF7" w:rsidRPr="00C919DD">
        <w:rPr>
          <w:bCs/>
          <w:i/>
          <w:lang w:val="ro-RO"/>
        </w:rPr>
        <w:t xml:space="preserve">statul membru </w:t>
      </w:r>
      <w:r w:rsidR="00C919DD">
        <w:rPr>
          <w:bCs/>
          <w:i/>
          <w:lang w:val="ro-RO"/>
        </w:rPr>
        <w:t>se asigură că proiectele depuse conduc la implementarea</w:t>
      </w:r>
      <w:r w:rsidRPr="00C919DD">
        <w:rPr>
          <w:bCs/>
          <w:i/>
          <w:lang w:val="ro-RO"/>
        </w:rPr>
        <w:t xml:space="preserve"> </w:t>
      </w:r>
      <w:r w:rsidRPr="00012913">
        <w:rPr>
          <w:bCs/>
          <w:i/>
          <w:lang w:val="ro-RO"/>
        </w:rPr>
        <w:t>politicil</w:t>
      </w:r>
      <w:r w:rsidR="00C919DD">
        <w:rPr>
          <w:bCs/>
          <w:i/>
          <w:lang w:val="ro-RO"/>
        </w:rPr>
        <w:t>or</w:t>
      </w:r>
      <w:r w:rsidRPr="00012913">
        <w:rPr>
          <w:bCs/>
          <w:i/>
          <w:lang w:val="ro-RO"/>
        </w:rPr>
        <w:t xml:space="preserve"> europene și naționale</w:t>
      </w:r>
      <w:r w:rsidR="00C919DD">
        <w:rPr>
          <w:bCs/>
          <w:i/>
          <w:lang w:val="ro-RO"/>
        </w:rPr>
        <w:t xml:space="preserve"> în domeniul transporturilor</w:t>
      </w:r>
      <w:r w:rsidRPr="00C919DD">
        <w:rPr>
          <w:bCs/>
          <w:i/>
          <w:lang w:val="ro-RO"/>
        </w:rPr>
        <w:t xml:space="preserve"> și </w:t>
      </w:r>
      <w:r w:rsidR="00793C97" w:rsidRPr="00C919DD">
        <w:rPr>
          <w:bCs/>
          <w:i/>
          <w:lang w:val="ro-RO"/>
        </w:rPr>
        <w:t>avizează</w:t>
      </w:r>
      <w:r w:rsidRPr="00C919DD">
        <w:rPr>
          <w:bCs/>
          <w:i/>
          <w:lang w:val="ro-RO"/>
        </w:rPr>
        <w:t xml:space="preserve"> aceste aplicații</w:t>
      </w:r>
      <w:r w:rsidR="00CA3BF7" w:rsidRPr="00C919DD">
        <w:rPr>
          <w:bCs/>
          <w:i/>
          <w:lang w:val="ro-RO"/>
        </w:rPr>
        <w:t xml:space="preserve"> prin </w:t>
      </w:r>
      <w:proofErr w:type="spellStart"/>
      <w:r w:rsidR="00CA3BF7" w:rsidRPr="00C919DD">
        <w:rPr>
          <w:bCs/>
          <w:i/>
          <w:lang w:val="ro-RO"/>
        </w:rPr>
        <w:t>intermediul</w:t>
      </w:r>
      <w:proofErr w:type="spellEnd"/>
      <w:r w:rsidR="00CA3BF7" w:rsidRPr="00C919DD">
        <w:rPr>
          <w:bCs/>
          <w:i/>
          <w:lang w:val="ro-RO"/>
        </w:rPr>
        <w:t xml:space="preserve"> </w:t>
      </w:r>
      <w:proofErr w:type="spellStart"/>
      <w:r w:rsidR="00CA3BF7" w:rsidRPr="00C919DD">
        <w:rPr>
          <w:bCs/>
          <w:i/>
          <w:lang w:val="ro-RO"/>
        </w:rPr>
        <w:t>autorităților</w:t>
      </w:r>
      <w:proofErr w:type="spellEnd"/>
      <w:r w:rsidR="00446636" w:rsidRPr="00012913">
        <w:rPr>
          <w:bCs/>
          <w:i/>
          <w:lang w:val="ro-RO"/>
        </w:rPr>
        <w:t xml:space="preserve"> </w:t>
      </w:r>
      <w:proofErr w:type="spellStart"/>
      <w:r w:rsidR="00446636" w:rsidRPr="00012913">
        <w:rPr>
          <w:bCs/>
          <w:i/>
          <w:lang w:val="ro-RO"/>
        </w:rPr>
        <w:t>naționale</w:t>
      </w:r>
      <w:proofErr w:type="spellEnd"/>
      <w:r w:rsidR="00446636" w:rsidRPr="00012913">
        <w:rPr>
          <w:bCs/>
          <w:i/>
          <w:lang w:val="ro-RO"/>
        </w:rPr>
        <w:t xml:space="preserve"> cu </w:t>
      </w:r>
      <w:proofErr w:type="spellStart"/>
      <w:r w:rsidR="00446636" w:rsidRPr="00012913">
        <w:rPr>
          <w:bCs/>
          <w:i/>
          <w:lang w:val="ro-RO"/>
        </w:rPr>
        <w:t>rol</w:t>
      </w:r>
      <w:proofErr w:type="spellEnd"/>
      <w:r w:rsidR="00446636" w:rsidRPr="00012913">
        <w:rPr>
          <w:bCs/>
          <w:i/>
          <w:lang w:val="ro-RO"/>
        </w:rPr>
        <w:t xml:space="preserve"> </w:t>
      </w:r>
      <w:proofErr w:type="spellStart"/>
      <w:r w:rsidR="00446636" w:rsidRPr="00012913">
        <w:rPr>
          <w:bCs/>
          <w:i/>
          <w:lang w:val="ro-RO"/>
        </w:rPr>
        <w:t>în</w:t>
      </w:r>
      <w:proofErr w:type="spellEnd"/>
      <w:r w:rsidR="00446636" w:rsidRPr="00012913">
        <w:rPr>
          <w:bCs/>
          <w:i/>
          <w:lang w:val="ro-RO"/>
        </w:rPr>
        <w:t xml:space="preserve"> </w:t>
      </w:r>
      <w:proofErr w:type="spellStart"/>
      <w:r w:rsidR="00446636" w:rsidRPr="00012913">
        <w:rPr>
          <w:bCs/>
          <w:i/>
          <w:lang w:val="ro-RO"/>
        </w:rPr>
        <w:t>monitorizarea</w:t>
      </w:r>
      <w:proofErr w:type="spellEnd"/>
      <w:r w:rsidR="00446636" w:rsidRPr="00012913">
        <w:rPr>
          <w:bCs/>
          <w:i/>
          <w:lang w:val="ro-RO"/>
        </w:rPr>
        <w:t xml:space="preserve"> </w:t>
      </w:r>
      <w:proofErr w:type="spellStart"/>
      <w:r w:rsidR="00446636" w:rsidRPr="00012913">
        <w:rPr>
          <w:bCs/>
          <w:i/>
          <w:lang w:val="ro-RO"/>
        </w:rPr>
        <w:t>implementării</w:t>
      </w:r>
      <w:proofErr w:type="spellEnd"/>
      <w:r w:rsidR="00446636" w:rsidRPr="00012913">
        <w:rPr>
          <w:bCs/>
          <w:i/>
          <w:lang w:val="ro-RO"/>
        </w:rPr>
        <w:t xml:space="preserve"> </w:t>
      </w:r>
      <w:proofErr w:type="spellStart"/>
      <w:r w:rsidR="00446636" w:rsidRPr="00012913">
        <w:rPr>
          <w:bCs/>
          <w:i/>
          <w:lang w:val="ro-RO"/>
        </w:rPr>
        <w:t>tehnice</w:t>
      </w:r>
      <w:proofErr w:type="spellEnd"/>
      <w:r w:rsidR="00446636" w:rsidRPr="00012913">
        <w:rPr>
          <w:bCs/>
          <w:i/>
          <w:lang w:val="ro-RO"/>
        </w:rPr>
        <w:t xml:space="preserve"> și financiare a CEF</w:t>
      </w:r>
      <w:r w:rsidR="00793C97" w:rsidRPr="00C919DD">
        <w:rPr>
          <w:bCs/>
          <w:i/>
          <w:lang w:val="ro-RO"/>
        </w:rPr>
        <w:t>-transport</w:t>
      </w:r>
      <w:r w:rsidRPr="00C919DD">
        <w:rPr>
          <w:bCs/>
          <w:i/>
          <w:lang w:val="ro-RO"/>
        </w:rPr>
        <w:t>, î</w:t>
      </w:r>
      <w:r w:rsidRPr="00C919DD">
        <w:rPr>
          <w:bCs/>
          <w:i/>
          <w:lang w:val="ro-RO"/>
        </w:rPr>
        <w:t>n cazul României</w:t>
      </w:r>
      <w:r w:rsidR="00793C97" w:rsidRPr="00C919DD">
        <w:rPr>
          <w:bCs/>
          <w:i/>
          <w:lang w:val="ro-RO"/>
        </w:rPr>
        <w:t>,</w:t>
      </w:r>
      <w:r w:rsidRPr="00C919DD">
        <w:rPr>
          <w:bCs/>
          <w:i/>
          <w:lang w:val="ro-RO"/>
        </w:rPr>
        <w:t xml:space="preserve"> Ministerul Fondurilor Europene și </w:t>
      </w:r>
      <w:hyperlink r:id="rId10" w:tgtFrame="_blank" w:history="1">
        <w:r w:rsidRPr="00C919DD">
          <w:rPr>
            <w:bCs/>
            <w:i/>
            <w:lang w:val="ro-RO"/>
          </w:rPr>
          <w:t>Ministerul Transporturilor, Infrastructurii și Comunicațiilor prin Organismul Intermediar Transport</w:t>
        </w:r>
      </w:hyperlink>
      <w:r w:rsidR="00446636" w:rsidRPr="00012913">
        <w:rPr>
          <w:bCs/>
          <w:i/>
          <w:lang w:val="ro-RO"/>
        </w:rPr>
        <w:t>.</w:t>
      </w:r>
    </w:p>
    <w:p w:rsidR="00CA3BF7" w:rsidRPr="00012913" w:rsidRDefault="00CA3BF7" w:rsidP="00CA3BF7">
      <w:pPr>
        <w:shd w:val="clear" w:color="auto" w:fill="FFFFFF"/>
        <w:spacing w:after="150" w:line="360" w:lineRule="auto"/>
        <w:ind w:left="450"/>
        <w:rPr>
          <w:bCs/>
          <w:i/>
          <w:lang w:val="ro-RO"/>
        </w:rPr>
      </w:pPr>
      <w:r w:rsidRPr="00C919DD">
        <w:rPr>
          <w:bCs/>
          <w:i/>
          <w:lang w:val="ro-RO"/>
        </w:rPr>
        <w:t>Ulterior,</w:t>
      </w:r>
      <w:r w:rsidRPr="00012913">
        <w:rPr>
          <w:bCs/>
          <w:i/>
          <w:lang w:val="ro-RO"/>
        </w:rPr>
        <w:t> </w:t>
      </w:r>
      <w:r w:rsidRPr="00C919DD">
        <w:rPr>
          <w:bCs/>
          <w:i/>
          <w:lang w:val="ro-RO"/>
        </w:rPr>
        <w:t>a</w:t>
      </w:r>
      <w:r w:rsidRPr="00012913">
        <w:rPr>
          <w:bCs/>
          <w:i/>
          <w:lang w:val="ro-RO"/>
        </w:rPr>
        <w:t xml:space="preserve">plicațiile de finanțare sunt </w:t>
      </w:r>
      <w:proofErr w:type="spellStart"/>
      <w:r w:rsidRPr="00012913">
        <w:rPr>
          <w:bCs/>
          <w:i/>
          <w:lang w:val="ro-RO"/>
        </w:rPr>
        <w:t>depuse</w:t>
      </w:r>
      <w:proofErr w:type="spellEnd"/>
      <w:r w:rsidRPr="00012913">
        <w:rPr>
          <w:bCs/>
          <w:i/>
          <w:lang w:val="ro-RO"/>
        </w:rPr>
        <w:t xml:space="preserve"> direct de </w:t>
      </w:r>
      <w:proofErr w:type="spellStart"/>
      <w:r w:rsidRPr="00012913">
        <w:rPr>
          <w:bCs/>
          <w:i/>
          <w:lang w:val="ro-RO"/>
        </w:rPr>
        <w:t>către</w:t>
      </w:r>
      <w:proofErr w:type="spellEnd"/>
      <w:r w:rsidRPr="00012913">
        <w:rPr>
          <w:bCs/>
          <w:i/>
          <w:lang w:val="ro-RO"/>
        </w:rPr>
        <w:t xml:space="preserve"> </w:t>
      </w:r>
      <w:proofErr w:type="spellStart"/>
      <w:r w:rsidRPr="00012913">
        <w:rPr>
          <w:bCs/>
          <w:i/>
          <w:lang w:val="ro-RO"/>
        </w:rPr>
        <w:t>beneficiari</w:t>
      </w:r>
      <w:proofErr w:type="spellEnd"/>
      <w:r w:rsidRPr="00012913">
        <w:rPr>
          <w:bCs/>
          <w:i/>
          <w:lang w:val="ro-RO"/>
        </w:rPr>
        <w:t xml:space="preserve"> (</w:t>
      </w:r>
      <w:proofErr w:type="spellStart"/>
      <w:r w:rsidRPr="00012913">
        <w:rPr>
          <w:bCs/>
          <w:i/>
          <w:lang w:val="ro-RO"/>
        </w:rPr>
        <w:t>autorități</w:t>
      </w:r>
      <w:proofErr w:type="spellEnd"/>
      <w:r w:rsidRPr="00012913">
        <w:rPr>
          <w:bCs/>
          <w:i/>
          <w:lang w:val="ro-RO"/>
        </w:rPr>
        <w:t xml:space="preserve"> </w:t>
      </w:r>
      <w:proofErr w:type="spellStart"/>
      <w:r w:rsidRPr="00012913">
        <w:rPr>
          <w:bCs/>
          <w:i/>
          <w:lang w:val="ro-RO"/>
        </w:rPr>
        <w:t>publice</w:t>
      </w:r>
      <w:proofErr w:type="spellEnd"/>
      <w:r w:rsidRPr="00012913">
        <w:rPr>
          <w:bCs/>
          <w:i/>
          <w:lang w:val="ro-RO"/>
        </w:rPr>
        <w:t xml:space="preserve"> </w:t>
      </w:r>
      <w:proofErr w:type="spellStart"/>
      <w:r w:rsidRPr="00012913">
        <w:rPr>
          <w:bCs/>
          <w:i/>
          <w:lang w:val="ro-RO"/>
        </w:rPr>
        <w:t>sau</w:t>
      </w:r>
      <w:proofErr w:type="spellEnd"/>
      <w:r w:rsidRPr="00012913">
        <w:rPr>
          <w:bCs/>
          <w:i/>
          <w:lang w:val="ro-RO"/>
        </w:rPr>
        <w:t xml:space="preserve"> private) la </w:t>
      </w:r>
      <w:proofErr w:type="spellStart"/>
      <w:r w:rsidRPr="00012913">
        <w:rPr>
          <w:bCs/>
          <w:i/>
          <w:lang w:val="ro-RO"/>
        </w:rPr>
        <w:t>Comisia</w:t>
      </w:r>
      <w:proofErr w:type="spellEnd"/>
      <w:r w:rsidRPr="00012913">
        <w:rPr>
          <w:bCs/>
          <w:i/>
          <w:lang w:val="ro-RO"/>
        </w:rPr>
        <w:t xml:space="preserve"> </w:t>
      </w:r>
      <w:proofErr w:type="spellStart"/>
      <w:r w:rsidRPr="00012913">
        <w:rPr>
          <w:bCs/>
          <w:i/>
          <w:lang w:val="ro-RO"/>
        </w:rPr>
        <w:t>Europeană</w:t>
      </w:r>
      <w:proofErr w:type="spellEnd"/>
      <w:r w:rsidRPr="00012913">
        <w:rPr>
          <w:bCs/>
          <w:i/>
          <w:lang w:val="ro-RO"/>
        </w:rPr>
        <w:t xml:space="preserve"> - </w:t>
      </w:r>
      <w:proofErr w:type="spellStart"/>
      <w:r w:rsidRPr="00012913">
        <w:rPr>
          <w:bCs/>
          <w:i/>
          <w:lang w:val="ro-RO"/>
        </w:rPr>
        <w:t>Agenţia</w:t>
      </w:r>
      <w:proofErr w:type="spellEnd"/>
      <w:r w:rsidRPr="00012913">
        <w:rPr>
          <w:bCs/>
          <w:i/>
          <w:lang w:val="ro-RO"/>
        </w:rPr>
        <w:t xml:space="preserve"> </w:t>
      </w:r>
      <w:proofErr w:type="spellStart"/>
      <w:r w:rsidRPr="00012913">
        <w:rPr>
          <w:bCs/>
          <w:i/>
          <w:lang w:val="ro-RO"/>
        </w:rPr>
        <w:t>Executivă</w:t>
      </w:r>
      <w:proofErr w:type="spellEnd"/>
      <w:r w:rsidRPr="00012913">
        <w:rPr>
          <w:bCs/>
          <w:i/>
          <w:lang w:val="ro-RO"/>
        </w:rPr>
        <w:t xml:space="preserve"> </w:t>
      </w:r>
      <w:proofErr w:type="spellStart"/>
      <w:r w:rsidRPr="00012913">
        <w:rPr>
          <w:bCs/>
          <w:i/>
          <w:lang w:val="ro-RO"/>
        </w:rPr>
        <w:t>pentru</w:t>
      </w:r>
      <w:proofErr w:type="spellEnd"/>
      <w:r w:rsidRPr="00012913">
        <w:rPr>
          <w:bCs/>
          <w:i/>
          <w:lang w:val="ro-RO"/>
        </w:rPr>
        <w:t xml:space="preserve"> </w:t>
      </w:r>
      <w:proofErr w:type="spellStart"/>
      <w:r w:rsidRPr="00012913">
        <w:rPr>
          <w:bCs/>
          <w:i/>
          <w:lang w:val="ro-RO"/>
        </w:rPr>
        <w:t>Inovare</w:t>
      </w:r>
      <w:proofErr w:type="spellEnd"/>
      <w:r w:rsidRPr="00012913">
        <w:rPr>
          <w:bCs/>
          <w:i/>
          <w:lang w:val="ro-RO"/>
        </w:rPr>
        <w:t xml:space="preserve"> şi </w:t>
      </w:r>
      <w:proofErr w:type="spellStart"/>
      <w:r w:rsidRPr="00012913">
        <w:rPr>
          <w:bCs/>
          <w:i/>
          <w:lang w:val="ro-RO"/>
        </w:rPr>
        <w:t>Reţele</w:t>
      </w:r>
      <w:proofErr w:type="spellEnd"/>
      <w:r w:rsidRPr="00012913">
        <w:rPr>
          <w:bCs/>
          <w:i/>
          <w:lang w:val="ro-RO"/>
        </w:rPr>
        <w:t xml:space="preserve"> (Innovation &amp; Networks Executive Agency – INEA)</w:t>
      </w:r>
      <w:r w:rsidR="00160419" w:rsidRPr="00C919DD">
        <w:rPr>
          <w:bCs/>
          <w:i/>
          <w:lang w:val="ro-RO"/>
        </w:rPr>
        <w:t xml:space="preserve">, pentru </w:t>
      </w:r>
      <w:r w:rsidR="00793C97" w:rsidRPr="00C919DD">
        <w:rPr>
          <w:bCs/>
          <w:i/>
          <w:lang w:val="ro-RO"/>
        </w:rPr>
        <w:t>continuarea procesului de evaluare</w:t>
      </w:r>
      <w:r w:rsidR="00160419" w:rsidRPr="00C919DD">
        <w:rPr>
          <w:bCs/>
          <w:i/>
          <w:lang w:val="ro-RO"/>
        </w:rPr>
        <w:t xml:space="preserve"> în cadrul competiției de proiecte derulată la nivel european</w:t>
      </w:r>
      <w:r w:rsidRPr="00012913">
        <w:rPr>
          <w:bCs/>
          <w:i/>
          <w:lang w:val="ro-RO"/>
        </w:rPr>
        <w:t>.</w:t>
      </w:r>
    </w:p>
    <w:p w:rsidR="00CA3BF7" w:rsidRPr="00012913" w:rsidRDefault="00CA3BF7" w:rsidP="00CA3BF7">
      <w:pPr>
        <w:shd w:val="clear" w:color="auto" w:fill="FFFFFF"/>
        <w:spacing w:after="150" w:line="360" w:lineRule="auto"/>
        <w:ind w:left="0"/>
        <w:rPr>
          <w:bCs/>
          <w:i/>
          <w:lang w:val="ro-RO"/>
        </w:rPr>
      </w:pPr>
    </w:p>
    <w:p w:rsidR="00D51EF6" w:rsidRDefault="00D51EF6" w:rsidP="00CA3BF7">
      <w:pPr>
        <w:shd w:val="clear" w:color="auto" w:fill="FFFFFF"/>
        <w:spacing w:after="150" w:line="360" w:lineRule="auto"/>
        <w:ind w:left="0" w:right="-90"/>
        <w:rPr>
          <w:rFonts w:ascii="Helvetica" w:eastAsia="Times New Roman" w:hAnsi="Helvetica"/>
          <w:color w:val="444444"/>
          <w:sz w:val="21"/>
          <w:szCs w:val="21"/>
        </w:rPr>
      </w:pPr>
    </w:p>
    <w:p w:rsidR="00012913" w:rsidRPr="007E40C0" w:rsidRDefault="00012913" w:rsidP="00074B4D">
      <w:pPr>
        <w:rPr>
          <w:bCs/>
          <w:lang w:val="ro-RO"/>
        </w:rPr>
      </w:pPr>
    </w:p>
    <w:sectPr w:rsidR="00012913" w:rsidRPr="007E40C0" w:rsidSect="00534C5C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810" w:right="830" w:bottom="1260" w:left="567" w:header="567" w:footer="7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8A2" w:rsidRDefault="004A78A2" w:rsidP="00CD5B3B">
      <w:r>
        <w:separator/>
      </w:r>
    </w:p>
  </w:endnote>
  <w:endnote w:type="continuationSeparator" w:id="0">
    <w:p w:rsidR="004A78A2" w:rsidRDefault="004A78A2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3DB" w:rsidRPr="009A6914" w:rsidRDefault="000B53DB" w:rsidP="00700FA9">
    <w:pPr>
      <w:pStyle w:val="Footer"/>
      <w:spacing w:after="0"/>
      <w:rPr>
        <w:sz w:val="16"/>
        <w:szCs w:val="16"/>
      </w:rPr>
    </w:pPr>
    <w:proofErr w:type="spellStart"/>
    <w:r w:rsidRPr="009A6914">
      <w:rPr>
        <w:sz w:val="16"/>
        <w:szCs w:val="16"/>
      </w:rPr>
      <w:t>Bdul</w:t>
    </w:r>
    <w:proofErr w:type="spellEnd"/>
    <w:r w:rsidRPr="009A6914">
      <w:rPr>
        <w:sz w:val="16"/>
        <w:szCs w:val="16"/>
      </w:rPr>
      <w:t xml:space="preserve"> </w:t>
    </w:r>
    <w:proofErr w:type="spellStart"/>
    <w:r w:rsidRPr="009A6914">
      <w:rPr>
        <w:sz w:val="16"/>
        <w:szCs w:val="16"/>
      </w:rPr>
      <w:t>Dinicu</w:t>
    </w:r>
    <w:proofErr w:type="spellEnd"/>
    <w:r w:rsidRPr="009A6914">
      <w:rPr>
        <w:sz w:val="16"/>
        <w:szCs w:val="16"/>
      </w:rPr>
      <w:t xml:space="preserve"> </w:t>
    </w:r>
    <w:proofErr w:type="spellStart"/>
    <w:r w:rsidRPr="009A6914">
      <w:rPr>
        <w:sz w:val="16"/>
        <w:szCs w:val="16"/>
      </w:rPr>
      <w:t>Golescu</w:t>
    </w:r>
    <w:proofErr w:type="spellEnd"/>
    <w:r w:rsidRPr="009A6914">
      <w:rPr>
        <w:sz w:val="16"/>
        <w:szCs w:val="16"/>
      </w:rPr>
      <w:t xml:space="preserve"> </w:t>
    </w:r>
    <w:proofErr w:type="spellStart"/>
    <w:r w:rsidRPr="009A6914">
      <w:rPr>
        <w:sz w:val="16"/>
        <w:szCs w:val="16"/>
      </w:rPr>
      <w:t>nr</w:t>
    </w:r>
    <w:proofErr w:type="spellEnd"/>
    <w:r w:rsidRPr="009A6914">
      <w:rPr>
        <w:sz w:val="16"/>
        <w:szCs w:val="16"/>
      </w:rPr>
      <w:t xml:space="preserve">. 38, Sector 1, </w:t>
    </w:r>
    <w:proofErr w:type="spellStart"/>
    <w:r w:rsidRPr="009A6914">
      <w:rPr>
        <w:sz w:val="16"/>
        <w:szCs w:val="16"/>
      </w:rPr>
      <w:t>București</w:t>
    </w:r>
    <w:proofErr w:type="spellEnd"/>
  </w:p>
  <w:p w:rsidR="000B53DB" w:rsidRPr="009A6914" w:rsidRDefault="000B53DB" w:rsidP="00F54D06">
    <w:pPr>
      <w:pStyle w:val="Footer"/>
      <w:spacing w:after="0"/>
      <w:rPr>
        <w:b/>
        <w:sz w:val="16"/>
        <w:szCs w:val="16"/>
      </w:rPr>
    </w:pPr>
    <w:r w:rsidRPr="009A6914">
      <w:rPr>
        <w:b/>
        <w:sz w:val="16"/>
        <w:szCs w:val="16"/>
      </w:rPr>
      <w:t>www.mt.ro</w:t>
    </w:r>
  </w:p>
  <w:p w:rsidR="000B53DB" w:rsidRPr="009A6914" w:rsidRDefault="000B53DB" w:rsidP="00D06E9C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3DB" w:rsidRPr="009A6914" w:rsidRDefault="000B53DB" w:rsidP="00C719C9">
    <w:pPr>
      <w:pStyle w:val="Footer"/>
      <w:spacing w:after="0"/>
      <w:ind w:left="0"/>
      <w:rPr>
        <w:b/>
        <w:sz w:val="16"/>
        <w:szCs w:val="16"/>
        <w:lang w:val="ro-RO"/>
      </w:rPr>
    </w:pPr>
    <w:r w:rsidRPr="009A6914">
      <w:rPr>
        <w:sz w:val="16"/>
        <w:szCs w:val="16"/>
        <w:lang w:val="ro-RO"/>
      </w:rPr>
      <w:t xml:space="preserve">   Bld. Dinicu Golescu nr. 38, Sector 1, </w:t>
    </w:r>
    <w:proofErr w:type="spellStart"/>
    <w:r w:rsidRPr="009A6914">
      <w:rPr>
        <w:sz w:val="16"/>
        <w:szCs w:val="16"/>
        <w:lang w:val="ro-RO"/>
      </w:rPr>
      <w:t>Bucureşti</w:t>
    </w:r>
    <w:proofErr w:type="spellEnd"/>
    <w:r w:rsidRPr="009A6914">
      <w:rPr>
        <w:sz w:val="16"/>
        <w:szCs w:val="16"/>
        <w:lang w:val="ro-RO"/>
      </w:rPr>
      <w:t xml:space="preserve">; </w:t>
    </w:r>
    <w:hyperlink r:id="rId1" w:history="1">
      <w:r w:rsidR="00F55928" w:rsidRPr="009A6914">
        <w:rPr>
          <w:rStyle w:val="Hyperlink"/>
          <w:sz w:val="16"/>
          <w:szCs w:val="16"/>
          <w:lang w:val="ro-RO"/>
        </w:rPr>
        <w:t>secretariat.dgoit@mt.ro</w:t>
      </w:r>
    </w:hyperlink>
    <w:r w:rsidRPr="009A6914">
      <w:rPr>
        <w:sz w:val="16"/>
        <w:szCs w:val="16"/>
        <w:lang w:val="ro-RO"/>
      </w:rPr>
      <w:t xml:space="preserve"> </w:t>
    </w:r>
    <w:r w:rsidRPr="009A6914">
      <w:rPr>
        <w:b/>
        <w:sz w:val="16"/>
        <w:szCs w:val="16"/>
        <w:lang w:val="ro-RO"/>
      </w:rPr>
      <w:t>www.mt.ro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8A2" w:rsidRDefault="004A78A2" w:rsidP="00CD5B3B">
      <w:r>
        <w:separator/>
      </w:r>
    </w:p>
  </w:footnote>
  <w:footnote w:type="continuationSeparator" w:id="0">
    <w:p w:rsidR="004A78A2" w:rsidRDefault="004A78A2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4" w:type="dxa"/>
      <w:tblInd w:w="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0B53DB" w:rsidTr="00C20EF1">
      <w:tc>
        <w:tcPr>
          <w:tcW w:w="5103" w:type="dxa"/>
          <w:shd w:val="clear" w:color="auto" w:fill="auto"/>
        </w:tcPr>
        <w:p w:rsidR="000B53DB" w:rsidRPr="00CD5B3B" w:rsidRDefault="000B53DB" w:rsidP="00E562FC">
          <w:pPr>
            <w:pStyle w:val="MediumGrid21"/>
          </w:pPr>
        </w:p>
      </w:tc>
      <w:tc>
        <w:tcPr>
          <w:tcW w:w="4111" w:type="dxa"/>
          <w:shd w:val="clear" w:color="auto" w:fill="auto"/>
          <w:vAlign w:val="center"/>
        </w:tcPr>
        <w:p w:rsidR="000B53DB" w:rsidRDefault="000B53DB" w:rsidP="00C20EF1">
          <w:pPr>
            <w:pStyle w:val="MediumGrid21"/>
            <w:jc w:val="right"/>
          </w:pPr>
          <w:r>
            <w:t>Nesecret</w:t>
          </w:r>
        </w:p>
      </w:tc>
    </w:tr>
  </w:tbl>
  <w:p w:rsidR="000B53DB" w:rsidRPr="00CD5B3B" w:rsidRDefault="000B53DB" w:rsidP="003267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0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12"/>
      <w:gridCol w:w="5340"/>
    </w:tblGrid>
    <w:tr w:rsidR="000B53DB" w:rsidRPr="00650525" w:rsidTr="00650525">
      <w:trPr>
        <w:trHeight w:val="904"/>
      </w:trPr>
      <w:tc>
        <w:tcPr>
          <w:tcW w:w="6976" w:type="dxa"/>
          <w:shd w:val="clear" w:color="auto" w:fill="auto"/>
        </w:tcPr>
        <w:p w:rsidR="000B53DB" w:rsidRPr="00CD5B3B" w:rsidRDefault="00BE1A3E" w:rsidP="00650525">
          <w:pPr>
            <w:pStyle w:val="MediumGrid21"/>
            <w:ind w:left="426"/>
          </w:pPr>
          <w:r>
            <w:rPr>
              <w:noProof/>
            </w:rPr>
            <w:drawing>
              <wp:inline distT="0" distB="0" distL="0" distR="0">
                <wp:extent cx="3357222" cy="657225"/>
                <wp:effectExtent l="0" t="0" r="0" b="0"/>
                <wp:docPr id="3" name="Picture 3" descr="cid:image003.jpg@01D59FBA.28DEA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3.jpg@01D59FBA.28DEA1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6636" cy="692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9" w:type="dxa"/>
          <w:shd w:val="clear" w:color="auto" w:fill="auto"/>
          <w:vAlign w:val="center"/>
        </w:tcPr>
        <w:p w:rsidR="000B53DB" w:rsidRPr="00650525" w:rsidRDefault="00BE1A3E" w:rsidP="00E562FC">
          <w:pPr>
            <w:pStyle w:val="MediumGrid21"/>
            <w:jc w:val="right"/>
            <w:rPr>
              <w:lang w:val="ro-RO"/>
            </w:rPr>
          </w:pPr>
          <w:r>
            <w:rPr>
              <w:b/>
              <w:noProof/>
              <w:kern w:val="3"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37142535" wp14:editId="1AE43BDF">
                <wp:simplePos x="0" y="0"/>
                <wp:positionH relativeFrom="margin">
                  <wp:posOffset>0</wp:posOffset>
                </wp:positionH>
                <wp:positionV relativeFrom="margin">
                  <wp:posOffset>57150</wp:posOffset>
                </wp:positionV>
                <wp:extent cx="3381375" cy="533400"/>
                <wp:effectExtent l="0" t="0" r="9525" b="0"/>
                <wp:wrapSquare wrapText="bothSides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81375" cy="533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0B53DB" w:rsidRDefault="000B53DB" w:rsidP="00BE1A3E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76BE"/>
    <w:multiLevelType w:val="hybridMultilevel"/>
    <w:tmpl w:val="CA46724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90F47"/>
    <w:multiLevelType w:val="hybridMultilevel"/>
    <w:tmpl w:val="B8181E86"/>
    <w:lvl w:ilvl="0" w:tplc="0418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6546C19"/>
    <w:multiLevelType w:val="hybridMultilevel"/>
    <w:tmpl w:val="7456A6B6"/>
    <w:lvl w:ilvl="0" w:tplc="0409000D">
      <w:start w:val="1"/>
      <w:numFmt w:val="bullet"/>
      <w:lvlText w:val=""/>
      <w:lvlJc w:val="left"/>
      <w:pPr>
        <w:ind w:left="27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AB14CF4"/>
    <w:multiLevelType w:val="hybridMultilevel"/>
    <w:tmpl w:val="EA2AFC1C"/>
    <w:lvl w:ilvl="0" w:tplc="040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4" w15:restartNumberingAfterBreak="0">
    <w:nsid w:val="0E5F101E"/>
    <w:multiLevelType w:val="hybridMultilevel"/>
    <w:tmpl w:val="D7DA69AC"/>
    <w:lvl w:ilvl="0" w:tplc="0418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0E865A1B"/>
    <w:multiLevelType w:val="multilevel"/>
    <w:tmpl w:val="C928AB32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dg2"/>
      <w:lvlText w:val="%1.%2"/>
      <w:lvlJc w:val="left"/>
      <w:pPr>
        <w:tabs>
          <w:tab w:val="num" w:pos="2280"/>
        </w:tabs>
        <w:ind w:left="2240" w:hanging="680"/>
      </w:pPr>
      <w:rPr>
        <w:rFonts w:hint="default"/>
      </w:rPr>
    </w:lvl>
    <w:lvl w:ilvl="2">
      <w:start w:val="1"/>
      <w:numFmt w:val="decimal"/>
      <w:pStyle w:val="NumberedParas"/>
      <w:lvlText w:val="%1.%2.%3"/>
      <w:lvlJc w:val="left"/>
      <w:pPr>
        <w:tabs>
          <w:tab w:val="num" w:pos="1866"/>
        </w:tabs>
        <w:ind w:left="1106" w:hanging="6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Hdg4"/>
      <w:lvlText w:val="%1.%2.%3.%4"/>
      <w:lvlJc w:val="left"/>
      <w:pPr>
        <w:tabs>
          <w:tab w:val="num" w:pos="1800"/>
        </w:tabs>
        <w:ind w:left="680" w:hanging="680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 w15:restartNumberingAfterBreak="0">
    <w:nsid w:val="14617C80"/>
    <w:multiLevelType w:val="hybridMultilevel"/>
    <w:tmpl w:val="0AF49B20"/>
    <w:lvl w:ilvl="0" w:tplc="0418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17652CEB"/>
    <w:multiLevelType w:val="hybridMultilevel"/>
    <w:tmpl w:val="9FBA0F62"/>
    <w:lvl w:ilvl="0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7C21C3A"/>
    <w:multiLevelType w:val="hybridMultilevel"/>
    <w:tmpl w:val="1C08BFD6"/>
    <w:lvl w:ilvl="0" w:tplc="04090011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1B5C55F0"/>
    <w:multiLevelType w:val="hybridMultilevel"/>
    <w:tmpl w:val="54769D4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1373D"/>
    <w:multiLevelType w:val="hybridMultilevel"/>
    <w:tmpl w:val="CC22E070"/>
    <w:lvl w:ilvl="0" w:tplc="0418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1" w15:restartNumberingAfterBreak="0">
    <w:nsid w:val="24E1782D"/>
    <w:multiLevelType w:val="hybridMultilevel"/>
    <w:tmpl w:val="987C3422"/>
    <w:lvl w:ilvl="0" w:tplc="0418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70F15DD"/>
    <w:multiLevelType w:val="hybridMultilevel"/>
    <w:tmpl w:val="FC1C5D3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071862"/>
    <w:multiLevelType w:val="hybridMultilevel"/>
    <w:tmpl w:val="1DA259DA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CB13758"/>
    <w:multiLevelType w:val="hybridMultilevel"/>
    <w:tmpl w:val="0CB6DE78"/>
    <w:lvl w:ilvl="0" w:tplc="0418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304323F5"/>
    <w:multiLevelType w:val="hybridMultilevel"/>
    <w:tmpl w:val="5D168996"/>
    <w:lvl w:ilvl="0" w:tplc="0418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6" w15:restartNumberingAfterBreak="0">
    <w:nsid w:val="307E18BB"/>
    <w:multiLevelType w:val="hybridMultilevel"/>
    <w:tmpl w:val="D53CEB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57914"/>
    <w:multiLevelType w:val="hybridMultilevel"/>
    <w:tmpl w:val="1BA6F648"/>
    <w:lvl w:ilvl="0" w:tplc="F66E9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4B6EE1"/>
    <w:multiLevelType w:val="hybridMultilevel"/>
    <w:tmpl w:val="90E406C4"/>
    <w:lvl w:ilvl="0" w:tplc="0418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35BF24A4"/>
    <w:multiLevelType w:val="hybridMultilevel"/>
    <w:tmpl w:val="6FEE877E"/>
    <w:lvl w:ilvl="0" w:tplc="5A1E97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47494"/>
    <w:multiLevelType w:val="hybridMultilevel"/>
    <w:tmpl w:val="D5CA377C"/>
    <w:lvl w:ilvl="0" w:tplc="9CDE65FC">
      <w:numFmt w:val="bullet"/>
      <w:lvlText w:val="-"/>
      <w:lvlJc w:val="left"/>
      <w:pPr>
        <w:ind w:left="225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1" w15:restartNumberingAfterBreak="0">
    <w:nsid w:val="4929712F"/>
    <w:multiLevelType w:val="hybridMultilevel"/>
    <w:tmpl w:val="ADF417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E0207"/>
    <w:multiLevelType w:val="hybridMultilevel"/>
    <w:tmpl w:val="B2CCB3CC"/>
    <w:lvl w:ilvl="0" w:tplc="517A0616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4C826F7A"/>
    <w:multiLevelType w:val="hybridMultilevel"/>
    <w:tmpl w:val="EEA6DACC"/>
    <w:lvl w:ilvl="0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4E0426A4"/>
    <w:multiLevelType w:val="hybridMultilevel"/>
    <w:tmpl w:val="2E643AC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D4FC3"/>
    <w:multiLevelType w:val="hybridMultilevel"/>
    <w:tmpl w:val="600C0B26"/>
    <w:lvl w:ilvl="0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570C32DF"/>
    <w:multiLevelType w:val="hybridMultilevel"/>
    <w:tmpl w:val="AE044B92"/>
    <w:lvl w:ilvl="0" w:tplc="0418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57A8079A"/>
    <w:multiLevelType w:val="hybridMultilevel"/>
    <w:tmpl w:val="7BA4D776"/>
    <w:lvl w:ilvl="0" w:tplc="04090003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8" w15:restartNumberingAfterBreak="0">
    <w:nsid w:val="59014725"/>
    <w:multiLevelType w:val="hybridMultilevel"/>
    <w:tmpl w:val="57E6741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9" w15:restartNumberingAfterBreak="0">
    <w:nsid w:val="5A525389"/>
    <w:multiLevelType w:val="hybridMultilevel"/>
    <w:tmpl w:val="D51C53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387FF1"/>
    <w:multiLevelType w:val="hybridMultilevel"/>
    <w:tmpl w:val="39946EE6"/>
    <w:lvl w:ilvl="0" w:tplc="0418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616A77E5"/>
    <w:multiLevelType w:val="hybridMultilevel"/>
    <w:tmpl w:val="EDE29F40"/>
    <w:lvl w:ilvl="0" w:tplc="9014E9FC">
      <w:start w:val="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  <w:b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AE31A0"/>
    <w:multiLevelType w:val="hybridMultilevel"/>
    <w:tmpl w:val="00864F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3F1A29"/>
    <w:multiLevelType w:val="hybridMultilevel"/>
    <w:tmpl w:val="A8A69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17E25"/>
    <w:multiLevelType w:val="hybridMultilevel"/>
    <w:tmpl w:val="3FF88022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 w15:restartNumberingAfterBreak="0">
    <w:nsid w:val="6A260A51"/>
    <w:multiLevelType w:val="hybridMultilevel"/>
    <w:tmpl w:val="F3242F84"/>
    <w:lvl w:ilvl="0" w:tplc="0418000F">
      <w:start w:val="1"/>
      <w:numFmt w:val="decimal"/>
      <w:lvlText w:val="%1."/>
      <w:lvlJc w:val="left"/>
      <w:pPr>
        <w:ind w:left="1890" w:hanging="360"/>
      </w:pPr>
    </w:lvl>
    <w:lvl w:ilvl="1" w:tplc="04180019" w:tentative="1">
      <w:start w:val="1"/>
      <w:numFmt w:val="lowerLetter"/>
      <w:lvlText w:val="%2."/>
      <w:lvlJc w:val="left"/>
      <w:pPr>
        <w:ind w:left="2610" w:hanging="360"/>
      </w:pPr>
    </w:lvl>
    <w:lvl w:ilvl="2" w:tplc="0418001B" w:tentative="1">
      <w:start w:val="1"/>
      <w:numFmt w:val="lowerRoman"/>
      <w:lvlText w:val="%3."/>
      <w:lvlJc w:val="right"/>
      <w:pPr>
        <w:ind w:left="3330" w:hanging="180"/>
      </w:pPr>
    </w:lvl>
    <w:lvl w:ilvl="3" w:tplc="0418000F" w:tentative="1">
      <w:start w:val="1"/>
      <w:numFmt w:val="decimal"/>
      <w:lvlText w:val="%4."/>
      <w:lvlJc w:val="left"/>
      <w:pPr>
        <w:ind w:left="4050" w:hanging="360"/>
      </w:pPr>
    </w:lvl>
    <w:lvl w:ilvl="4" w:tplc="04180019" w:tentative="1">
      <w:start w:val="1"/>
      <w:numFmt w:val="lowerLetter"/>
      <w:lvlText w:val="%5."/>
      <w:lvlJc w:val="left"/>
      <w:pPr>
        <w:ind w:left="4770" w:hanging="360"/>
      </w:pPr>
    </w:lvl>
    <w:lvl w:ilvl="5" w:tplc="0418001B" w:tentative="1">
      <w:start w:val="1"/>
      <w:numFmt w:val="lowerRoman"/>
      <w:lvlText w:val="%6."/>
      <w:lvlJc w:val="right"/>
      <w:pPr>
        <w:ind w:left="5490" w:hanging="180"/>
      </w:pPr>
    </w:lvl>
    <w:lvl w:ilvl="6" w:tplc="0418000F" w:tentative="1">
      <w:start w:val="1"/>
      <w:numFmt w:val="decimal"/>
      <w:lvlText w:val="%7."/>
      <w:lvlJc w:val="left"/>
      <w:pPr>
        <w:ind w:left="6210" w:hanging="360"/>
      </w:pPr>
    </w:lvl>
    <w:lvl w:ilvl="7" w:tplc="04180019" w:tentative="1">
      <w:start w:val="1"/>
      <w:numFmt w:val="lowerLetter"/>
      <w:lvlText w:val="%8."/>
      <w:lvlJc w:val="left"/>
      <w:pPr>
        <w:ind w:left="6930" w:hanging="360"/>
      </w:pPr>
    </w:lvl>
    <w:lvl w:ilvl="8" w:tplc="0418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6" w15:restartNumberingAfterBreak="0">
    <w:nsid w:val="6A2848FB"/>
    <w:multiLevelType w:val="hybridMultilevel"/>
    <w:tmpl w:val="F594D04E"/>
    <w:lvl w:ilvl="0" w:tplc="04090003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7" w15:restartNumberingAfterBreak="0">
    <w:nsid w:val="6B4B61AE"/>
    <w:multiLevelType w:val="hybridMultilevel"/>
    <w:tmpl w:val="27ECF7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7C602D"/>
    <w:multiLevelType w:val="hybridMultilevel"/>
    <w:tmpl w:val="54943956"/>
    <w:lvl w:ilvl="0" w:tplc="0418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73D7528C"/>
    <w:multiLevelType w:val="hybridMultilevel"/>
    <w:tmpl w:val="3378F5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9820DA"/>
    <w:multiLevelType w:val="hybridMultilevel"/>
    <w:tmpl w:val="F67ECD9A"/>
    <w:lvl w:ilvl="0" w:tplc="643CB99A">
      <w:numFmt w:val="decimal"/>
      <w:lvlText w:val="%1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41" w15:restartNumberingAfterBreak="0">
    <w:nsid w:val="7A13033F"/>
    <w:multiLevelType w:val="hybridMultilevel"/>
    <w:tmpl w:val="DA50BC0C"/>
    <w:lvl w:ilvl="0" w:tplc="6B0AFCAC">
      <w:start w:val="2"/>
      <w:numFmt w:val="bullet"/>
      <w:lvlText w:val="-"/>
      <w:lvlJc w:val="left"/>
      <w:pPr>
        <w:ind w:left="108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A1A0996"/>
    <w:multiLevelType w:val="hybridMultilevel"/>
    <w:tmpl w:val="FE88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B2781"/>
    <w:multiLevelType w:val="hybridMultilevel"/>
    <w:tmpl w:val="00D2F532"/>
    <w:lvl w:ilvl="0" w:tplc="0CE29824">
      <w:numFmt w:val="bullet"/>
      <w:lvlText w:val="-"/>
      <w:lvlJc w:val="left"/>
      <w:pPr>
        <w:ind w:left="180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FEF3670"/>
    <w:multiLevelType w:val="hybridMultilevel"/>
    <w:tmpl w:val="2D8A832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0"/>
  </w:num>
  <w:num w:numId="3">
    <w:abstractNumId w:val="9"/>
  </w:num>
  <w:num w:numId="4">
    <w:abstractNumId w:val="1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5"/>
  </w:num>
  <w:num w:numId="9">
    <w:abstractNumId w:val="1"/>
  </w:num>
  <w:num w:numId="10">
    <w:abstractNumId w:val="24"/>
  </w:num>
  <w:num w:numId="11">
    <w:abstractNumId w:val="5"/>
  </w:num>
  <w:num w:numId="12">
    <w:abstractNumId w:val="14"/>
  </w:num>
  <w:num w:numId="13">
    <w:abstractNumId w:val="4"/>
  </w:num>
  <w:num w:numId="14">
    <w:abstractNumId w:val="30"/>
  </w:num>
  <w:num w:numId="15">
    <w:abstractNumId w:val="18"/>
  </w:num>
  <w:num w:numId="16">
    <w:abstractNumId w:val="26"/>
  </w:num>
  <w:num w:numId="17">
    <w:abstractNumId w:val="13"/>
  </w:num>
  <w:num w:numId="18">
    <w:abstractNumId w:val="34"/>
  </w:num>
  <w:num w:numId="19">
    <w:abstractNumId w:val="8"/>
  </w:num>
  <w:num w:numId="20">
    <w:abstractNumId w:val="31"/>
  </w:num>
  <w:num w:numId="21">
    <w:abstractNumId w:val="7"/>
  </w:num>
  <w:num w:numId="22">
    <w:abstractNumId w:val="11"/>
  </w:num>
  <w:num w:numId="23">
    <w:abstractNumId w:val="6"/>
  </w:num>
  <w:num w:numId="24">
    <w:abstractNumId w:val="35"/>
  </w:num>
  <w:num w:numId="25">
    <w:abstractNumId w:val="23"/>
  </w:num>
  <w:num w:numId="26">
    <w:abstractNumId w:val="25"/>
  </w:num>
  <w:num w:numId="27">
    <w:abstractNumId w:val="38"/>
  </w:num>
  <w:num w:numId="28">
    <w:abstractNumId w:val="2"/>
  </w:num>
  <w:num w:numId="29">
    <w:abstractNumId w:val="10"/>
  </w:num>
  <w:num w:numId="30">
    <w:abstractNumId w:val="3"/>
  </w:num>
  <w:num w:numId="31">
    <w:abstractNumId w:val="44"/>
  </w:num>
  <w:num w:numId="32">
    <w:abstractNumId w:val="28"/>
  </w:num>
  <w:num w:numId="33">
    <w:abstractNumId w:val="37"/>
  </w:num>
  <w:num w:numId="34">
    <w:abstractNumId w:val="33"/>
  </w:num>
  <w:num w:numId="35">
    <w:abstractNumId w:val="42"/>
  </w:num>
  <w:num w:numId="36">
    <w:abstractNumId w:val="22"/>
  </w:num>
  <w:num w:numId="37">
    <w:abstractNumId w:val="29"/>
  </w:num>
  <w:num w:numId="38">
    <w:abstractNumId w:val="17"/>
  </w:num>
  <w:num w:numId="39">
    <w:abstractNumId w:val="21"/>
  </w:num>
  <w:num w:numId="40">
    <w:abstractNumId w:val="41"/>
  </w:num>
  <w:num w:numId="41">
    <w:abstractNumId w:val="40"/>
  </w:num>
  <w:num w:numId="42">
    <w:abstractNumId w:val="36"/>
  </w:num>
  <w:num w:numId="43">
    <w:abstractNumId w:val="27"/>
  </w:num>
  <w:num w:numId="44">
    <w:abstractNumId w:val="32"/>
  </w:num>
  <w:num w:numId="45">
    <w:abstractNumId w:val="39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A5"/>
    <w:rsid w:val="000013A9"/>
    <w:rsid w:val="000022D2"/>
    <w:rsid w:val="00003208"/>
    <w:rsid w:val="00005129"/>
    <w:rsid w:val="0001119A"/>
    <w:rsid w:val="00012913"/>
    <w:rsid w:val="00013311"/>
    <w:rsid w:val="00014DC5"/>
    <w:rsid w:val="0002214E"/>
    <w:rsid w:val="00026A02"/>
    <w:rsid w:val="000325CF"/>
    <w:rsid w:val="00037724"/>
    <w:rsid w:val="00040463"/>
    <w:rsid w:val="00040E5C"/>
    <w:rsid w:val="00042656"/>
    <w:rsid w:val="00046D15"/>
    <w:rsid w:val="00053150"/>
    <w:rsid w:val="000539E9"/>
    <w:rsid w:val="00057996"/>
    <w:rsid w:val="00073B59"/>
    <w:rsid w:val="000741FB"/>
    <w:rsid w:val="00074793"/>
    <w:rsid w:val="00074B4D"/>
    <w:rsid w:val="00075CE9"/>
    <w:rsid w:val="0007776D"/>
    <w:rsid w:val="0008006A"/>
    <w:rsid w:val="0008338E"/>
    <w:rsid w:val="00090F39"/>
    <w:rsid w:val="000934FE"/>
    <w:rsid w:val="000962BC"/>
    <w:rsid w:val="000B0912"/>
    <w:rsid w:val="000B33F6"/>
    <w:rsid w:val="000B53DB"/>
    <w:rsid w:val="000B57A8"/>
    <w:rsid w:val="000B60A5"/>
    <w:rsid w:val="000B6258"/>
    <w:rsid w:val="000C31B8"/>
    <w:rsid w:val="000C3746"/>
    <w:rsid w:val="000C5067"/>
    <w:rsid w:val="000D094E"/>
    <w:rsid w:val="000D15A7"/>
    <w:rsid w:val="000D23EC"/>
    <w:rsid w:val="000D3445"/>
    <w:rsid w:val="000D3BC0"/>
    <w:rsid w:val="000D76B6"/>
    <w:rsid w:val="000E3BEB"/>
    <w:rsid w:val="000E3F61"/>
    <w:rsid w:val="000E4C3E"/>
    <w:rsid w:val="000E709F"/>
    <w:rsid w:val="000E72EF"/>
    <w:rsid w:val="000F3B97"/>
    <w:rsid w:val="000F4959"/>
    <w:rsid w:val="00100670"/>
    <w:rsid w:val="00100F36"/>
    <w:rsid w:val="00101F97"/>
    <w:rsid w:val="0011051E"/>
    <w:rsid w:val="00112270"/>
    <w:rsid w:val="00112294"/>
    <w:rsid w:val="00112544"/>
    <w:rsid w:val="001161CC"/>
    <w:rsid w:val="00120C3D"/>
    <w:rsid w:val="001249F8"/>
    <w:rsid w:val="0012718D"/>
    <w:rsid w:val="0012786A"/>
    <w:rsid w:val="001309A1"/>
    <w:rsid w:val="00130B4C"/>
    <w:rsid w:val="00133BA2"/>
    <w:rsid w:val="001353A3"/>
    <w:rsid w:val="001403DF"/>
    <w:rsid w:val="00147DBD"/>
    <w:rsid w:val="00151217"/>
    <w:rsid w:val="00151717"/>
    <w:rsid w:val="00160419"/>
    <w:rsid w:val="00162EB1"/>
    <w:rsid w:val="001661BF"/>
    <w:rsid w:val="00166F83"/>
    <w:rsid w:val="001724DE"/>
    <w:rsid w:val="0017323A"/>
    <w:rsid w:val="0017645B"/>
    <w:rsid w:val="001766E8"/>
    <w:rsid w:val="0017768F"/>
    <w:rsid w:val="0018098E"/>
    <w:rsid w:val="00190FCE"/>
    <w:rsid w:val="00192389"/>
    <w:rsid w:val="001936D9"/>
    <w:rsid w:val="001A2051"/>
    <w:rsid w:val="001A2C61"/>
    <w:rsid w:val="001A387E"/>
    <w:rsid w:val="001A470E"/>
    <w:rsid w:val="001A68F8"/>
    <w:rsid w:val="001B62DD"/>
    <w:rsid w:val="001C503E"/>
    <w:rsid w:val="001D0A04"/>
    <w:rsid w:val="001E2C28"/>
    <w:rsid w:val="001E486C"/>
    <w:rsid w:val="001E6020"/>
    <w:rsid w:val="001E6875"/>
    <w:rsid w:val="001E6A33"/>
    <w:rsid w:val="001F11C6"/>
    <w:rsid w:val="001F4EE3"/>
    <w:rsid w:val="001F4F23"/>
    <w:rsid w:val="001F5A05"/>
    <w:rsid w:val="00213214"/>
    <w:rsid w:val="0021598E"/>
    <w:rsid w:val="002167FE"/>
    <w:rsid w:val="00216AB4"/>
    <w:rsid w:val="002178B6"/>
    <w:rsid w:val="00220BBE"/>
    <w:rsid w:val="0022127E"/>
    <w:rsid w:val="0022388F"/>
    <w:rsid w:val="00240C6E"/>
    <w:rsid w:val="0025070C"/>
    <w:rsid w:val="00250CE0"/>
    <w:rsid w:val="00251619"/>
    <w:rsid w:val="00253674"/>
    <w:rsid w:val="002553E3"/>
    <w:rsid w:val="002565ED"/>
    <w:rsid w:val="002570D0"/>
    <w:rsid w:val="00260705"/>
    <w:rsid w:val="002627E6"/>
    <w:rsid w:val="00264D20"/>
    <w:rsid w:val="00265B4F"/>
    <w:rsid w:val="00265E6F"/>
    <w:rsid w:val="00266730"/>
    <w:rsid w:val="00270793"/>
    <w:rsid w:val="00274DE7"/>
    <w:rsid w:val="002777F9"/>
    <w:rsid w:val="00280313"/>
    <w:rsid w:val="00282FA6"/>
    <w:rsid w:val="00284042"/>
    <w:rsid w:val="002842F0"/>
    <w:rsid w:val="00286D53"/>
    <w:rsid w:val="002878A2"/>
    <w:rsid w:val="00296EC9"/>
    <w:rsid w:val="002A0839"/>
    <w:rsid w:val="002A2926"/>
    <w:rsid w:val="002A3215"/>
    <w:rsid w:val="002B10CA"/>
    <w:rsid w:val="002B3685"/>
    <w:rsid w:val="002B5EFD"/>
    <w:rsid w:val="002B5FC9"/>
    <w:rsid w:val="002B66FF"/>
    <w:rsid w:val="002B6AED"/>
    <w:rsid w:val="002C0E2E"/>
    <w:rsid w:val="002C313C"/>
    <w:rsid w:val="002C7114"/>
    <w:rsid w:val="002C7FA2"/>
    <w:rsid w:val="002D0002"/>
    <w:rsid w:val="002D06F6"/>
    <w:rsid w:val="002D08CF"/>
    <w:rsid w:val="002D30DF"/>
    <w:rsid w:val="002D6720"/>
    <w:rsid w:val="002E1818"/>
    <w:rsid w:val="002E1A7D"/>
    <w:rsid w:val="002E1D2C"/>
    <w:rsid w:val="002E2D22"/>
    <w:rsid w:val="002E4729"/>
    <w:rsid w:val="002F584F"/>
    <w:rsid w:val="003000EA"/>
    <w:rsid w:val="0030176E"/>
    <w:rsid w:val="0030611B"/>
    <w:rsid w:val="0031295E"/>
    <w:rsid w:val="00316D1A"/>
    <w:rsid w:val="00321F48"/>
    <w:rsid w:val="00326405"/>
    <w:rsid w:val="00326790"/>
    <w:rsid w:val="00333BEB"/>
    <w:rsid w:val="003349C9"/>
    <w:rsid w:val="003362FE"/>
    <w:rsid w:val="00337CEE"/>
    <w:rsid w:val="0034523E"/>
    <w:rsid w:val="00345475"/>
    <w:rsid w:val="00347743"/>
    <w:rsid w:val="0035358B"/>
    <w:rsid w:val="003550E4"/>
    <w:rsid w:val="0035750A"/>
    <w:rsid w:val="00357ED6"/>
    <w:rsid w:val="00360C61"/>
    <w:rsid w:val="003643A3"/>
    <w:rsid w:val="00365D91"/>
    <w:rsid w:val="003718A1"/>
    <w:rsid w:val="003737AB"/>
    <w:rsid w:val="00373B4B"/>
    <w:rsid w:val="003771B0"/>
    <w:rsid w:val="0038141E"/>
    <w:rsid w:val="003836FF"/>
    <w:rsid w:val="003934A2"/>
    <w:rsid w:val="003A0F14"/>
    <w:rsid w:val="003A20A0"/>
    <w:rsid w:val="003B0296"/>
    <w:rsid w:val="003B3511"/>
    <w:rsid w:val="003B4B58"/>
    <w:rsid w:val="003B5E42"/>
    <w:rsid w:val="003C5304"/>
    <w:rsid w:val="003C5B3D"/>
    <w:rsid w:val="003C73C5"/>
    <w:rsid w:val="003D0352"/>
    <w:rsid w:val="003D1570"/>
    <w:rsid w:val="003D1DC9"/>
    <w:rsid w:val="003D3770"/>
    <w:rsid w:val="003D71AC"/>
    <w:rsid w:val="003E2237"/>
    <w:rsid w:val="003E24FB"/>
    <w:rsid w:val="003E2F16"/>
    <w:rsid w:val="003F2D40"/>
    <w:rsid w:val="003F3810"/>
    <w:rsid w:val="003F728E"/>
    <w:rsid w:val="00400493"/>
    <w:rsid w:val="00400A3A"/>
    <w:rsid w:val="004033BB"/>
    <w:rsid w:val="004061AE"/>
    <w:rsid w:val="00407183"/>
    <w:rsid w:val="004111F0"/>
    <w:rsid w:val="00412D14"/>
    <w:rsid w:val="004212DB"/>
    <w:rsid w:val="004218E8"/>
    <w:rsid w:val="00423D4E"/>
    <w:rsid w:val="00424610"/>
    <w:rsid w:val="00424BDD"/>
    <w:rsid w:val="00426D46"/>
    <w:rsid w:val="00430D84"/>
    <w:rsid w:val="00434A53"/>
    <w:rsid w:val="00435279"/>
    <w:rsid w:val="004406A4"/>
    <w:rsid w:val="0044472A"/>
    <w:rsid w:val="00445286"/>
    <w:rsid w:val="0044569F"/>
    <w:rsid w:val="0044627C"/>
    <w:rsid w:val="0044647D"/>
    <w:rsid w:val="00446636"/>
    <w:rsid w:val="004473CD"/>
    <w:rsid w:val="004521B1"/>
    <w:rsid w:val="004526E4"/>
    <w:rsid w:val="0045276D"/>
    <w:rsid w:val="00456A30"/>
    <w:rsid w:val="004578E2"/>
    <w:rsid w:val="00462599"/>
    <w:rsid w:val="00464CE8"/>
    <w:rsid w:val="00467008"/>
    <w:rsid w:val="00467754"/>
    <w:rsid w:val="00470098"/>
    <w:rsid w:val="0047384B"/>
    <w:rsid w:val="00476B12"/>
    <w:rsid w:val="0048274E"/>
    <w:rsid w:val="004833A6"/>
    <w:rsid w:val="004843E9"/>
    <w:rsid w:val="004853E5"/>
    <w:rsid w:val="00485C25"/>
    <w:rsid w:val="00486553"/>
    <w:rsid w:val="00494544"/>
    <w:rsid w:val="00494842"/>
    <w:rsid w:val="004A0D68"/>
    <w:rsid w:val="004A271A"/>
    <w:rsid w:val="004A4591"/>
    <w:rsid w:val="004A5CE3"/>
    <w:rsid w:val="004A78A2"/>
    <w:rsid w:val="004B0ED5"/>
    <w:rsid w:val="004B7FDE"/>
    <w:rsid w:val="004C1E2A"/>
    <w:rsid w:val="004C6F9A"/>
    <w:rsid w:val="004D0B6B"/>
    <w:rsid w:val="004D5C46"/>
    <w:rsid w:val="004D5F59"/>
    <w:rsid w:val="004D6B37"/>
    <w:rsid w:val="004D7926"/>
    <w:rsid w:val="004E1BC0"/>
    <w:rsid w:val="004E484D"/>
    <w:rsid w:val="004E48E6"/>
    <w:rsid w:val="004E7AA8"/>
    <w:rsid w:val="004F1B91"/>
    <w:rsid w:val="004F3773"/>
    <w:rsid w:val="004F5C1A"/>
    <w:rsid w:val="004F747A"/>
    <w:rsid w:val="00503804"/>
    <w:rsid w:val="005057A1"/>
    <w:rsid w:val="00506BD7"/>
    <w:rsid w:val="00510FF8"/>
    <w:rsid w:val="005145F6"/>
    <w:rsid w:val="005164B5"/>
    <w:rsid w:val="00516E4B"/>
    <w:rsid w:val="00521181"/>
    <w:rsid w:val="00523058"/>
    <w:rsid w:val="005259BA"/>
    <w:rsid w:val="00525F2B"/>
    <w:rsid w:val="00527915"/>
    <w:rsid w:val="00532E24"/>
    <w:rsid w:val="00534C5C"/>
    <w:rsid w:val="00537A72"/>
    <w:rsid w:val="005434AD"/>
    <w:rsid w:val="005439A8"/>
    <w:rsid w:val="00550F39"/>
    <w:rsid w:val="005519C0"/>
    <w:rsid w:val="005556CF"/>
    <w:rsid w:val="00556CDC"/>
    <w:rsid w:val="005570E6"/>
    <w:rsid w:val="00557650"/>
    <w:rsid w:val="00567984"/>
    <w:rsid w:val="00571EE4"/>
    <w:rsid w:val="00574A98"/>
    <w:rsid w:val="00574D81"/>
    <w:rsid w:val="00580EDA"/>
    <w:rsid w:val="005818E1"/>
    <w:rsid w:val="005851F3"/>
    <w:rsid w:val="00587185"/>
    <w:rsid w:val="00590472"/>
    <w:rsid w:val="00590C77"/>
    <w:rsid w:val="005911A7"/>
    <w:rsid w:val="005918A6"/>
    <w:rsid w:val="00591C21"/>
    <w:rsid w:val="00594501"/>
    <w:rsid w:val="005950B9"/>
    <w:rsid w:val="005977C2"/>
    <w:rsid w:val="005A169D"/>
    <w:rsid w:val="005A6CF1"/>
    <w:rsid w:val="005B46C4"/>
    <w:rsid w:val="005B6562"/>
    <w:rsid w:val="005B6897"/>
    <w:rsid w:val="005B7CFD"/>
    <w:rsid w:val="005C0786"/>
    <w:rsid w:val="005C17D0"/>
    <w:rsid w:val="005C2E39"/>
    <w:rsid w:val="005C32E0"/>
    <w:rsid w:val="005C5D4A"/>
    <w:rsid w:val="005D08E8"/>
    <w:rsid w:val="005D2DEB"/>
    <w:rsid w:val="005D39E9"/>
    <w:rsid w:val="005D3E5F"/>
    <w:rsid w:val="005D4EAA"/>
    <w:rsid w:val="005D5183"/>
    <w:rsid w:val="005D5760"/>
    <w:rsid w:val="005D677B"/>
    <w:rsid w:val="005E411C"/>
    <w:rsid w:val="005E431C"/>
    <w:rsid w:val="005E5951"/>
    <w:rsid w:val="005E627A"/>
    <w:rsid w:val="005F0C45"/>
    <w:rsid w:val="005F5708"/>
    <w:rsid w:val="005F6409"/>
    <w:rsid w:val="005F7408"/>
    <w:rsid w:val="00600A4E"/>
    <w:rsid w:val="00612398"/>
    <w:rsid w:val="00614181"/>
    <w:rsid w:val="006167C9"/>
    <w:rsid w:val="00617BBA"/>
    <w:rsid w:val="00620D4C"/>
    <w:rsid w:val="00621255"/>
    <w:rsid w:val="0062240A"/>
    <w:rsid w:val="00634D86"/>
    <w:rsid w:val="00636052"/>
    <w:rsid w:val="00637750"/>
    <w:rsid w:val="006420F3"/>
    <w:rsid w:val="006452E2"/>
    <w:rsid w:val="00650525"/>
    <w:rsid w:val="00650EA6"/>
    <w:rsid w:val="00653310"/>
    <w:rsid w:val="0065348F"/>
    <w:rsid w:val="0065548B"/>
    <w:rsid w:val="00660A85"/>
    <w:rsid w:val="00665D91"/>
    <w:rsid w:val="006708F5"/>
    <w:rsid w:val="0067363C"/>
    <w:rsid w:val="006777D3"/>
    <w:rsid w:val="00682DB6"/>
    <w:rsid w:val="00683A90"/>
    <w:rsid w:val="00687601"/>
    <w:rsid w:val="00687B2A"/>
    <w:rsid w:val="00693EFB"/>
    <w:rsid w:val="006950A9"/>
    <w:rsid w:val="006A46DF"/>
    <w:rsid w:val="006B4B61"/>
    <w:rsid w:val="006B73D8"/>
    <w:rsid w:val="006B74B8"/>
    <w:rsid w:val="006C26E6"/>
    <w:rsid w:val="006C54F2"/>
    <w:rsid w:val="006D004B"/>
    <w:rsid w:val="006D12F1"/>
    <w:rsid w:val="006D78AA"/>
    <w:rsid w:val="006E4AF8"/>
    <w:rsid w:val="006E59B4"/>
    <w:rsid w:val="006F3086"/>
    <w:rsid w:val="006F56B9"/>
    <w:rsid w:val="00700FA9"/>
    <w:rsid w:val="007011ED"/>
    <w:rsid w:val="00702578"/>
    <w:rsid w:val="00702B07"/>
    <w:rsid w:val="007103BC"/>
    <w:rsid w:val="00716844"/>
    <w:rsid w:val="0072047B"/>
    <w:rsid w:val="00732D8B"/>
    <w:rsid w:val="00735FAC"/>
    <w:rsid w:val="007407B0"/>
    <w:rsid w:val="00742B29"/>
    <w:rsid w:val="00750010"/>
    <w:rsid w:val="00750688"/>
    <w:rsid w:val="00750F24"/>
    <w:rsid w:val="0075357F"/>
    <w:rsid w:val="007562B1"/>
    <w:rsid w:val="007639AF"/>
    <w:rsid w:val="00763D0A"/>
    <w:rsid w:val="00765230"/>
    <w:rsid w:val="00766633"/>
    <w:rsid w:val="00766940"/>
    <w:rsid w:val="00766E0E"/>
    <w:rsid w:val="00770B34"/>
    <w:rsid w:val="0077179A"/>
    <w:rsid w:val="007730D6"/>
    <w:rsid w:val="007731B2"/>
    <w:rsid w:val="007921AC"/>
    <w:rsid w:val="007933E8"/>
    <w:rsid w:val="00793C97"/>
    <w:rsid w:val="00794847"/>
    <w:rsid w:val="00795496"/>
    <w:rsid w:val="00796A07"/>
    <w:rsid w:val="00797A4D"/>
    <w:rsid w:val="007A6C66"/>
    <w:rsid w:val="007B45BE"/>
    <w:rsid w:val="007B53E7"/>
    <w:rsid w:val="007B5548"/>
    <w:rsid w:val="007B58E5"/>
    <w:rsid w:val="007B6986"/>
    <w:rsid w:val="007B7453"/>
    <w:rsid w:val="007C6096"/>
    <w:rsid w:val="007D1457"/>
    <w:rsid w:val="007D3B13"/>
    <w:rsid w:val="007D3B5D"/>
    <w:rsid w:val="007D595A"/>
    <w:rsid w:val="007D74F8"/>
    <w:rsid w:val="007D78C8"/>
    <w:rsid w:val="007E40C0"/>
    <w:rsid w:val="007E5400"/>
    <w:rsid w:val="007F3919"/>
    <w:rsid w:val="008020D5"/>
    <w:rsid w:val="00802334"/>
    <w:rsid w:val="00802F0B"/>
    <w:rsid w:val="0081030C"/>
    <w:rsid w:val="00810DC9"/>
    <w:rsid w:val="0081271C"/>
    <w:rsid w:val="00823113"/>
    <w:rsid w:val="00824C8A"/>
    <w:rsid w:val="00831339"/>
    <w:rsid w:val="00834FFF"/>
    <w:rsid w:val="008373DB"/>
    <w:rsid w:val="00837409"/>
    <w:rsid w:val="0084010D"/>
    <w:rsid w:val="008402A3"/>
    <w:rsid w:val="0084124E"/>
    <w:rsid w:val="00842165"/>
    <w:rsid w:val="0084229B"/>
    <w:rsid w:val="00843723"/>
    <w:rsid w:val="0084450D"/>
    <w:rsid w:val="00844512"/>
    <w:rsid w:val="00844DB5"/>
    <w:rsid w:val="0084586F"/>
    <w:rsid w:val="0084635C"/>
    <w:rsid w:val="00850F19"/>
    <w:rsid w:val="00852082"/>
    <w:rsid w:val="0085437A"/>
    <w:rsid w:val="00854A81"/>
    <w:rsid w:val="00854DA5"/>
    <w:rsid w:val="008638A7"/>
    <w:rsid w:val="0086495F"/>
    <w:rsid w:val="008651AF"/>
    <w:rsid w:val="00870A4A"/>
    <w:rsid w:val="00872242"/>
    <w:rsid w:val="00872479"/>
    <w:rsid w:val="008748E5"/>
    <w:rsid w:val="0087699B"/>
    <w:rsid w:val="00880700"/>
    <w:rsid w:val="00880D77"/>
    <w:rsid w:val="00882FA7"/>
    <w:rsid w:val="00887819"/>
    <w:rsid w:val="00893A10"/>
    <w:rsid w:val="008947CF"/>
    <w:rsid w:val="008947DC"/>
    <w:rsid w:val="008953D8"/>
    <w:rsid w:val="0089618F"/>
    <w:rsid w:val="008966BB"/>
    <w:rsid w:val="008A09EE"/>
    <w:rsid w:val="008A4CE0"/>
    <w:rsid w:val="008A671C"/>
    <w:rsid w:val="008B57D5"/>
    <w:rsid w:val="008C0B86"/>
    <w:rsid w:val="008C334F"/>
    <w:rsid w:val="008C3575"/>
    <w:rsid w:val="008C3C38"/>
    <w:rsid w:val="008C6CC1"/>
    <w:rsid w:val="008C6F58"/>
    <w:rsid w:val="008D5247"/>
    <w:rsid w:val="008D6EDC"/>
    <w:rsid w:val="008F039E"/>
    <w:rsid w:val="008F0641"/>
    <w:rsid w:val="008F0709"/>
    <w:rsid w:val="008F0D57"/>
    <w:rsid w:val="008F1E68"/>
    <w:rsid w:val="008F515E"/>
    <w:rsid w:val="008F7EE5"/>
    <w:rsid w:val="00903EAD"/>
    <w:rsid w:val="009155C6"/>
    <w:rsid w:val="009157A5"/>
    <w:rsid w:val="00916665"/>
    <w:rsid w:val="00917996"/>
    <w:rsid w:val="00920E62"/>
    <w:rsid w:val="00923691"/>
    <w:rsid w:val="009340D0"/>
    <w:rsid w:val="00935667"/>
    <w:rsid w:val="00935C2F"/>
    <w:rsid w:val="00941784"/>
    <w:rsid w:val="009421D5"/>
    <w:rsid w:val="009468D9"/>
    <w:rsid w:val="00956727"/>
    <w:rsid w:val="009607B6"/>
    <w:rsid w:val="0097104F"/>
    <w:rsid w:val="009712ED"/>
    <w:rsid w:val="00971955"/>
    <w:rsid w:val="00980FA3"/>
    <w:rsid w:val="00982422"/>
    <w:rsid w:val="0098274B"/>
    <w:rsid w:val="00982DF1"/>
    <w:rsid w:val="00985A4E"/>
    <w:rsid w:val="0098791B"/>
    <w:rsid w:val="00990870"/>
    <w:rsid w:val="009915D6"/>
    <w:rsid w:val="009939ED"/>
    <w:rsid w:val="009A1C10"/>
    <w:rsid w:val="009A1DD2"/>
    <w:rsid w:val="009A5C38"/>
    <w:rsid w:val="009A6914"/>
    <w:rsid w:val="009A7047"/>
    <w:rsid w:val="009A7435"/>
    <w:rsid w:val="009B0D0D"/>
    <w:rsid w:val="009B0D64"/>
    <w:rsid w:val="009C024C"/>
    <w:rsid w:val="009C0DEA"/>
    <w:rsid w:val="009C133B"/>
    <w:rsid w:val="009C4943"/>
    <w:rsid w:val="009C4EE0"/>
    <w:rsid w:val="009D4D8B"/>
    <w:rsid w:val="009E1A3D"/>
    <w:rsid w:val="009E384F"/>
    <w:rsid w:val="009E6D65"/>
    <w:rsid w:val="009E7A9F"/>
    <w:rsid w:val="009F1322"/>
    <w:rsid w:val="009F19AB"/>
    <w:rsid w:val="009F2FB6"/>
    <w:rsid w:val="009F3A3F"/>
    <w:rsid w:val="009F4811"/>
    <w:rsid w:val="009F63A9"/>
    <w:rsid w:val="00A03236"/>
    <w:rsid w:val="00A032F4"/>
    <w:rsid w:val="00A03AE4"/>
    <w:rsid w:val="00A03E16"/>
    <w:rsid w:val="00A12E19"/>
    <w:rsid w:val="00A158A9"/>
    <w:rsid w:val="00A16DB0"/>
    <w:rsid w:val="00A22D6E"/>
    <w:rsid w:val="00A32689"/>
    <w:rsid w:val="00A334FF"/>
    <w:rsid w:val="00A3511C"/>
    <w:rsid w:val="00A35B6A"/>
    <w:rsid w:val="00A373AE"/>
    <w:rsid w:val="00A37E5C"/>
    <w:rsid w:val="00A44234"/>
    <w:rsid w:val="00A44E5E"/>
    <w:rsid w:val="00A46817"/>
    <w:rsid w:val="00A54E80"/>
    <w:rsid w:val="00A55792"/>
    <w:rsid w:val="00A575FF"/>
    <w:rsid w:val="00A63ECD"/>
    <w:rsid w:val="00A64095"/>
    <w:rsid w:val="00A6428B"/>
    <w:rsid w:val="00A7168C"/>
    <w:rsid w:val="00A71BE5"/>
    <w:rsid w:val="00A76FDD"/>
    <w:rsid w:val="00A85152"/>
    <w:rsid w:val="00A8530A"/>
    <w:rsid w:val="00A85BC2"/>
    <w:rsid w:val="00A91A33"/>
    <w:rsid w:val="00A96608"/>
    <w:rsid w:val="00A96F62"/>
    <w:rsid w:val="00AA03D4"/>
    <w:rsid w:val="00AA2D63"/>
    <w:rsid w:val="00AA4AC7"/>
    <w:rsid w:val="00AA7225"/>
    <w:rsid w:val="00AB046B"/>
    <w:rsid w:val="00AB04AE"/>
    <w:rsid w:val="00AB0EAC"/>
    <w:rsid w:val="00AB1AD6"/>
    <w:rsid w:val="00AB71A1"/>
    <w:rsid w:val="00AB73AD"/>
    <w:rsid w:val="00AC1007"/>
    <w:rsid w:val="00AC31ED"/>
    <w:rsid w:val="00AC44A9"/>
    <w:rsid w:val="00AD02FE"/>
    <w:rsid w:val="00AD7F81"/>
    <w:rsid w:val="00AE1901"/>
    <w:rsid w:val="00AE26B4"/>
    <w:rsid w:val="00AE7112"/>
    <w:rsid w:val="00AE7A81"/>
    <w:rsid w:val="00AF1933"/>
    <w:rsid w:val="00AF366D"/>
    <w:rsid w:val="00AF5986"/>
    <w:rsid w:val="00AF78BD"/>
    <w:rsid w:val="00AF7AD9"/>
    <w:rsid w:val="00B0182E"/>
    <w:rsid w:val="00B01CE7"/>
    <w:rsid w:val="00B02C55"/>
    <w:rsid w:val="00B033F1"/>
    <w:rsid w:val="00B1111C"/>
    <w:rsid w:val="00B11BD1"/>
    <w:rsid w:val="00B12396"/>
    <w:rsid w:val="00B204C6"/>
    <w:rsid w:val="00B218BF"/>
    <w:rsid w:val="00B2212B"/>
    <w:rsid w:val="00B228E3"/>
    <w:rsid w:val="00B25812"/>
    <w:rsid w:val="00B25F02"/>
    <w:rsid w:val="00B33AAA"/>
    <w:rsid w:val="00B34FA1"/>
    <w:rsid w:val="00B36C71"/>
    <w:rsid w:val="00B4463B"/>
    <w:rsid w:val="00B46ED0"/>
    <w:rsid w:val="00B53E68"/>
    <w:rsid w:val="00B53E9E"/>
    <w:rsid w:val="00B57872"/>
    <w:rsid w:val="00B57A75"/>
    <w:rsid w:val="00B733A2"/>
    <w:rsid w:val="00B738E5"/>
    <w:rsid w:val="00B74A0C"/>
    <w:rsid w:val="00B75025"/>
    <w:rsid w:val="00B86F26"/>
    <w:rsid w:val="00B87A04"/>
    <w:rsid w:val="00B92424"/>
    <w:rsid w:val="00B93524"/>
    <w:rsid w:val="00B940F2"/>
    <w:rsid w:val="00B94B25"/>
    <w:rsid w:val="00B979B4"/>
    <w:rsid w:val="00B97EB3"/>
    <w:rsid w:val="00BA585A"/>
    <w:rsid w:val="00BB10EE"/>
    <w:rsid w:val="00BB18FC"/>
    <w:rsid w:val="00BB4C8A"/>
    <w:rsid w:val="00BB600C"/>
    <w:rsid w:val="00BB74DE"/>
    <w:rsid w:val="00BC02A9"/>
    <w:rsid w:val="00BC23DA"/>
    <w:rsid w:val="00BC2E31"/>
    <w:rsid w:val="00BD0F46"/>
    <w:rsid w:val="00BD7119"/>
    <w:rsid w:val="00BE15E9"/>
    <w:rsid w:val="00BE1A3E"/>
    <w:rsid w:val="00BE1FD8"/>
    <w:rsid w:val="00BE36B4"/>
    <w:rsid w:val="00BE4A6D"/>
    <w:rsid w:val="00BE73C9"/>
    <w:rsid w:val="00BF410D"/>
    <w:rsid w:val="00BF41DD"/>
    <w:rsid w:val="00BF6BB4"/>
    <w:rsid w:val="00BF6F24"/>
    <w:rsid w:val="00C01EFA"/>
    <w:rsid w:val="00C02662"/>
    <w:rsid w:val="00C037E5"/>
    <w:rsid w:val="00C03F0A"/>
    <w:rsid w:val="00C05645"/>
    <w:rsid w:val="00C06896"/>
    <w:rsid w:val="00C128E9"/>
    <w:rsid w:val="00C1673E"/>
    <w:rsid w:val="00C20257"/>
    <w:rsid w:val="00C20EF1"/>
    <w:rsid w:val="00C23247"/>
    <w:rsid w:val="00C24ABC"/>
    <w:rsid w:val="00C27E40"/>
    <w:rsid w:val="00C318D0"/>
    <w:rsid w:val="00C3440C"/>
    <w:rsid w:val="00C40524"/>
    <w:rsid w:val="00C423FD"/>
    <w:rsid w:val="00C43794"/>
    <w:rsid w:val="00C43CA7"/>
    <w:rsid w:val="00C47678"/>
    <w:rsid w:val="00C5074F"/>
    <w:rsid w:val="00C519F0"/>
    <w:rsid w:val="00C54B7F"/>
    <w:rsid w:val="00C54F16"/>
    <w:rsid w:val="00C5690F"/>
    <w:rsid w:val="00C5797E"/>
    <w:rsid w:val="00C604BE"/>
    <w:rsid w:val="00C65C93"/>
    <w:rsid w:val="00C67028"/>
    <w:rsid w:val="00C712B0"/>
    <w:rsid w:val="00C719C9"/>
    <w:rsid w:val="00C80FB3"/>
    <w:rsid w:val="00C81124"/>
    <w:rsid w:val="00C83915"/>
    <w:rsid w:val="00C848A2"/>
    <w:rsid w:val="00C919DD"/>
    <w:rsid w:val="00C92CD5"/>
    <w:rsid w:val="00C92D3B"/>
    <w:rsid w:val="00C9384A"/>
    <w:rsid w:val="00CA3BF7"/>
    <w:rsid w:val="00CA4A22"/>
    <w:rsid w:val="00CA7E6F"/>
    <w:rsid w:val="00CB2C7A"/>
    <w:rsid w:val="00CB4697"/>
    <w:rsid w:val="00CB4D4A"/>
    <w:rsid w:val="00CB6456"/>
    <w:rsid w:val="00CB7CFA"/>
    <w:rsid w:val="00CC0571"/>
    <w:rsid w:val="00CC0EA2"/>
    <w:rsid w:val="00CC1149"/>
    <w:rsid w:val="00CC50E6"/>
    <w:rsid w:val="00CC6150"/>
    <w:rsid w:val="00CC6190"/>
    <w:rsid w:val="00CD05B1"/>
    <w:rsid w:val="00CD0F06"/>
    <w:rsid w:val="00CD513E"/>
    <w:rsid w:val="00CD5ADB"/>
    <w:rsid w:val="00CD5B3B"/>
    <w:rsid w:val="00CD6021"/>
    <w:rsid w:val="00CD7FBA"/>
    <w:rsid w:val="00CE4950"/>
    <w:rsid w:val="00CE5A05"/>
    <w:rsid w:val="00CF00F0"/>
    <w:rsid w:val="00CF24AA"/>
    <w:rsid w:val="00CF4682"/>
    <w:rsid w:val="00CF6199"/>
    <w:rsid w:val="00D02434"/>
    <w:rsid w:val="00D064EC"/>
    <w:rsid w:val="00D06E9C"/>
    <w:rsid w:val="00D11615"/>
    <w:rsid w:val="00D1169D"/>
    <w:rsid w:val="00D119C6"/>
    <w:rsid w:val="00D119CB"/>
    <w:rsid w:val="00D25927"/>
    <w:rsid w:val="00D31692"/>
    <w:rsid w:val="00D343C9"/>
    <w:rsid w:val="00D350E7"/>
    <w:rsid w:val="00D4320D"/>
    <w:rsid w:val="00D44D2F"/>
    <w:rsid w:val="00D514F6"/>
    <w:rsid w:val="00D51DDC"/>
    <w:rsid w:val="00D51EF6"/>
    <w:rsid w:val="00D555A6"/>
    <w:rsid w:val="00D6217F"/>
    <w:rsid w:val="00D64FF5"/>
    <w:rsid w:val="00D73CA7"/>
    <w:rsid w:val="00D73D3B"/>
    <w:rsid w:val="00D75A3E"/>
    <w:rsid w:val="00D77DE0"/>
    <w:rsid w:val="00D801A2"/>
    <w:rsid w:val="00D9117B"/>
    <w:rsid w:val="00D94F6C"/>
    <w:rsid w:val="00DB3085"/>
    <w:rsid w:val="00DB565F"/>
    <w:rsid w:val="00DB6D57"/>
    <w:rsid w:val="00DC19BA"/>
    <w:rsid w:val="00DC222A"/>
    <w:rsid w:val="00DC330F"/>
    <w:rsid w:val="00DC67DF"/>
    <w:rsid w:val="00DD247D"/>
    <w:rsid w:val="00DD4B6D"/>
    <w:rsid w:val="00DE00E4"/>
    <w:rsid w:val="00DE1CE2"/>
    <w:rsid w:val="00DE1F48"/>
    <w:rsid w:val="00DF1E32"/>
    <w:rsid w:val="00DF2BA7"/>
    <w:rsid w:val="00DF6DDC"/>
    <w:rsid w:val="00DF77A1"/>
    <w:rsid w:val="00E00947"/>
    <w:rsid w:val="00E122D4"/>
    <w:rsid w:val="00E1383F"/>
    <w:rsid w:val="00E2161C"/>
    <w:rsid w:val="00E21CAB"/>
    <w:rsid w:val="00E25069"/>
    <w:rsid w:val="00E2640A"/>
    <w:rsid w:val="00E267A5"/>
    <w:rsid w:val="00E31B39"/>
    <w:rsid w:val="00E31FF7"/>
    <w:rsid w:val="00E32CE6"/>
    <w:rsid w:val="00E36E65"/>
    <w:rsid w:val="00E37C6E"/>
    <w:rsid w:val="00E425DD"/>
    <w:rsid w:val="00E4350A"/>
    <w:rsid w:val="00E46147"/>
    <w:rsid w:val="00E5181A"/>
    <w:rsid w:val="00E51F11"/>
    <w:rsid w:val="00E520A2"/>
    <w:rsid w:val="00E53432"/>
    <w:rsid w:val="00E53BC9"/>
    <w:rsid w:val="00E562FC"/>
    <w:rsid w:val="00E6749B"/>
    <w:rsid w:val="00E67CDB"/>
    <w:rsid w:val="00E74484"/>
    <w:rsid w:val="00E7642F"/>
    <w:rsid w:val="00E7645D"/>
    <w:rsid w:val="00E80267"/>
    <w:rsid w:val="00E8261E"/>
    <w:rsid w:val="00E838EB"/>
    <w:rsid w:val="00E84BDC"/>
    <w:rsid w:val="00E87F41"/>
    <w:rsid w:val="00E912DA"/>
    <w:rsid w:val="00E95655"/>
    <w:rsid w:val="00EA10A6"/>
    <w:rsid w:val="00EA4D67"/>
    <w:rsid w:val="00EA4FB5"/>
    <w:rsid w:val="00EB38EE"/>
    <w:rsid w:val="00EB3B8F"/>
    <w:rsid w:val="00EB60E4"/>
    <w:rsid w:val="00EB7BA3"/>
    <w:rsid w:val="00EC039C"/>
    <w:rsid w:val="00EC2940"/>
    <w:rsid w:val="00ED0392"/>
    <w:rsid w:val="00ED4BD8"/>
    <w:rsid w:val="00ED70BD"/>
    <w:rsid w:val="00ED779F"/>
    <w:rsid w:val="00EE2356"/>
    <w:rsid w:val="00EF6A31"/>
    <w:rsid w:val="00F033D0"/>
    <w:rsid w:val="00F065BC"/>
    <w:rsid w:val="00F136F8"/>
    <w:rsid w:val="00F13997"/>
    <w:rsid w:val="00F22719"/>
    <w:rsid w:val="00F22F78"/>
    <w:rsid w:val="00F23125"/>
    <w:rsid w:val="00F3436B"/>
    <w:rsid w:val="00F422B5"/>
    <w:rsid w:val="00F47991"/>
    <w:rsid w:val="00F47C68"/>
    <w:rsid w:val="00F54D06"/>
    <w:rsid w:val="00F55928"/>
    <w:rsid w:val="00F55B5B"/>
    <w:rsid w:val="00F56E3B"/>
    <w:rsid w:val="00F60BC7"/>
    <w:rsid w:val="00F63208"/>
    <w:rsid w:val="00F6326E"/>
    <w:rsid w:val="00F64B43"/>
    <w:rsid w:val="00F668F2"/>
    <w:rsid w:val="00F7149D"/>
    <w:rsid w:val="00F726FB"/>
    <w:rsid w:val="00F81DD4"/>
    <w:rsid w:val="00F82D45"/>
    <w:rsid w:val="00F830BD"/>
    <w:rsid w:val="00F86929"/>
    <w:rsid w:val="00FA0094"/>
    <w:rsid w:val="00FA1EB3"/>
    <w:rsid w:val="00FA6C5C"/>
    <w:rsid w:val="00FA72C2"/>
    <w:rsid w:val="00FA73E9"/>
    <w:rsid w:val="00FB1681"/>
    <w:rsid w:val="00FB1F42"/>
    <w:rsid w:val="00FB4371"/>
    <w:rsid w:val="00FB58F6"/>
    <w:rsid w:val="00FB6A7D"/>
    <w:rsid w:val="00FB6B10"/>
    <w:rsid w:val="00FB6D27"/>
    <w:rsid w:val="00FB7F75"/>
    <w:rsid w:val="00FD07F7"/>
    <w:rsid w:val="00FD0EC1"/>
    <w:rsid w:val="00FE26BF"/>
    <w:rsid w:val="00FE6F55"/>
    <w:rsid w:val="00FF1259"/>
    <w:rsid w:val="00F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9095599-A991-440C-8166-C64E520A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B10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1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3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4A2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74A98"/>
    <w:rPr>
      <w:color w:val="0000FF" w:themeColor="hyperlink"/>
      <w:u w:val="single"/>
    </w:rPr>
  </w:style>
  <w:style w:type="paragraph" w:styleId="ListParagraph">
    <w:name w:val="List Paragraph"/>
    <w:aliases w:val="List_Paragraph,Multilevel para_II"/>
    <w:basedOn w:val="Normal"/>
    <w:link w:val="ListParagraphChar"/>
    <w:uiPriority w:val="34"/>
    <w:qFormat/>
    <w:rsid w:val="00C5797E"/>
    <w:pPr>
      <w:ind w:left="720"/>
      <w:contextualSpacing/>
    </w:pPr>
  </w:style>
  <w:style w:type="table" w:customStyle="1" w:styleId="TableGridLight1">
    <w:name w:val="Table Grid Light1"/>
    <w:basedOn w:val="TableNormal"/>
    <w:uiPriority w:val="40"/>
    <w:rsid w:val="008953D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dg2">
    <w:name w:val="_Hdg2#"/>
    <w:basedOn w:val="Heading2"/>
    <w:next w:val="Normal"/>
    <w:qFormat/>
    <w:rsid w:val="002C7114"/>
    <w:pPr>
      <w:numPr>
        <w:ilvl w:val="1"/>
        <w:numId w:val="11"/>
      </w:numPr>
      <w:spacing w:before="120" w:after="120"/>
    </w:pPr>
    <w:rPr>
      <w:rFonts w:ascii="Arial" w:eastAsia="Times New Roman" w:hAnsi="Arial" w:cs="Arial"/>
      <w:bCs w:val="0"/>
      <w:i w:val="0"/>
      <w:iCs w:val="0"/>
      <w:color w:val="9E0880"/>
      <w:sz w:val="22"/>
      <w:szCs w:val="22"/>
      <w:lang w:val="ro-RO"/>
    </w:rPr>
  </w:style>
  <w:style w:type="paragraph" w:customStyle="1" w:styleId="Hdg4">
    <w:name w:val="_Hdg4#"/>
    <w:basedOn w:val="Heading4"/>
    <w:next w:val="Normal"/>
    <w:rsid w:val="002C7114"/>
    <w:pPr>
      <w:keepLines w:val="0"/>
      <w:numPr>
        <w:ilvl w:val="3"/>
        <w:numId w:val="11"/>
      </w:numPr>
      <w:tabs>
        <w:tab w:val="clear" w:pos="1800"/>
      </w:tabs>
      <w:spacing w:before="120" w:line="230" w:lineRule="exact"/>
      <w:ind w:left="2520" w:hanging="360"/>
      <w:jc w:val="left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paragraph" w:customStyle="1" w:styleId="NumberedParas">
    <w:name w:val="_Numbered Paras"/>
    <w:basedOn w:val="Normal"/>
    <w:link w:val="NumberedParasChar"/>
    <w:qFormat/>
    <w:rsid w:val="002C7114"/>
    <w:pPr>
      <w:numPr>
        <w:ilvl w:val="2"/>
        <w:numId w:val="11"/>
      </w:numPr>
      <w:tabs>
        <w:tab w:val="left" w:pos="2268"/>
      </w:tabs>
      <w:spacing w:before="120"/>
    </w:pPr>
    <w:rPr>
      <w:rFonts w:ascii="Arial" w:eastAsia="Times New Roman" w:hAnsi="Arial"/>
      <w:lang w:val="ro-RO"/>
    </w:rPr>
  </w:style>
  <w:style w:type="character" w:customStyle="1" w:styleId="NumberedParasChar">
    <w:name w:val="_Numbered Paras Char"/>
    <w:basedOn w:val="DefaultParagraphFont"/>
    <w:link w:val="NumberedParas"/>
    <w:rsid w:val="002C7114"/>
    <w:rPr>
      <w:rFonts w:ascii="Arial" w:eastAsia="Times New Roman" w:hAnsi="Arial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711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US" w:eastAsia="en-US"/>
    </w:rPr>
  </w:style>
  <w:style w:type="paragraph" w:customStyle="1" w:styleId="yiv7352850147msonormal">
    <w:name w:val="yiv7352850147msonormal"/>
    <w:basedOn w:val="Normal"/>
    <w:rsid w:val="008A671C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List_Paragraph Char,Multilevel para_II Char"/>
    <w:link w:val="ListParagraph"/>
    <w:uiPriority w:val="34"/>
    <w:rsid w:val="0072047B"/>
    <w:rPr>
      <w:rFonts w:ascii="Trebuchet MS" w:hAnsi="Trebuchet MS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83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1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5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956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00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1948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transport/sites/transport/files/news/2020-07-16-cef/all_selected_projects.xlsx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t.gov.ro/web14/strategia-in-transporturi/organism-intermediar-transport/ce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inea/en/connecting-europe-facility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goit@mt.r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3.jpg@01D6592D.62C3FC6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.olteanu\Desktop\identitate\foi_antet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7ADA9-5497-4AB5-90E2-88973516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1244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5983</CharactersWithSpaces>
  <SharedDoc>false</SharedDoc>
  <HLinks>
    <vt:vector size="12" baseType="variant">
      <vt:variant>
        <vt:i4>458786</vt:i4>
      </vt:variant>
      <vt:variant>
        <vt:i4>5514</vt:i4>
      </vt:variant>
      <vt:variant>
        <vt:i4>1026</vt:i4>
      </vt:variant>
      <vt:variant>
        <vt:i4>1</vt:i4>
      </vt:variant>
      <vt:variant>
        <vt:lpwstr>logo_antet_dep_energie_p2</vt:lpwstr>
      </vt:variant>
      <vt:variant>
        <vt:lpwstr/>
      </vt:variant>
      <vt:variant>
        <vt:i4>7798863</vt:i4>
      </vt:variant>
      <vt:variant>
        <vt:i4>7856</vt:i4>
      </vt:variant>
      <vt:variant>
        <vt:i4>1025</vt:i4>
      </vt:variant>
      <vt:variant>
        <vt:i4>1</vt:i4>
      </vt:variant>
      <vt:variant>
        <vt:lpwstr>logo_antet_dep_energie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Mirela RUSU</dc:creator>
  <cp:lastModifiedBy>Bianca ALDEA</cp:lastModifiedBy>
  <cp:revision>18</cp:revision>
  <cp:lastPrinted>2020-07-21T12:52:00Z</cp:lastPrinted>
  <dcterms:created xsi:type="dcterms:W3CDTF">2020-07-21T13:03:00Z</dcterms:created>
  <dcterms:modified xsi:type="dcterms:W3CDTF">2020-07-22T11:48:00Z</dcterms:modified>
</cp:coreProperties>
</file>