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5D47" w14:textId="428A7620" w:rsidR="00AC5D93" w:rsidRPr="00214585" w:rsidRDefault="00AC5D93" w:rsidP="00217BF8">
      <w:pPr>
        <w:spacing w:line="240" w:lineRule="auto"/>
        <w:contextualSpacing/>
        <w:jc w:val="center"/>
        <w:rPr>
          <w:rStyle w:val="l5tlu1"/>
          <w:rFonts w:ascii="Times New Roman" w:hAnsi="Times New Roman"/>
          <w:bCs/>
          <w:color w:val="auto"/>
          <w:sz w:val="24"/>
          <w:szCs w:val="24"/>
        </w:rPr>
      </w:pPr>
      <w:r w:rsidRPr="00214585">
        <w:rPr>
          <w:rStyle w:val="l5tlu1"/>
          <w:rFonts w:ascii="Times New Roman" w:hAnsi="Times New Roman"/>
          <w:bCs/>
          <w:color w:val="auto"/>
          <w:sz w:val="24"/>
          <w:szCs w:val="24"/>
        </w:rPr>
        <w:t>GUVERNUL ROMÂNIEI</w:t>
      </w:r>
    </w:p>
    <w:p w14:paraId="6C1451B8" w14:textId="77777777" w:rsidR="00AC5D93" w:rsidRPr="00214585" w:rsidRDefault="00AC5D93" w:rsidP="00217BF8">
      <w:pPr>
        <w:spacing w:line="240" w:lineRule="auto"/>
        <w:contextualSpacing/>
        <w:jc w:val="center"/>
        <w:rPr>
          <w:rStyle w:val="l5tlu1"/>
          <w:bCs/>
          <w:color w:val="auto"/>
          <w:sz w:val="24"/>
          <w:szCs w:val="24"/>
        </w:rPr>
      </w:pPr>
    </w:p>
    <w:p w14:paraId="628FF362" w14:textId="075C9B34" w:rsidR="00AC5D93" w:rsidRPr="00214585" w:rsidRDefault="00AC5D93" w:rsidP="00217BF8">
      <w:pPr>
        <w:spacing w:line="240" w:lineRule="auto"/>
        <w:contextualSpacing/>
        <w:jc w:val="center"/>
        <w:rPr>
          <w:rStyle w:val="l5tlu1"/>
          <w:bCs/>
          <w:color w:val="auto"/>
          <w:sz w:val="24"/>
          <w:szCs w:val="24"/>
        </w:rPr>
      </w:pPr>
      <w:r w:rsidRPr="00214585">
        <w:rPr>
          <w:noProof/>
          <w:lang w:eastAsia="ro-RO"/>
        </w:rPr>
        <w:drawing>
          <wp:inline distT="0" distB="0" distL="0" distR="0" wp14:anchorId="4DC5A345" wp14:editId="57552D24">
            <wp:extent cx="611505" cy="800100"/>
            <wp:effectExtent l="0" t="0" r="0" b="0"/>
            <wp:docPr id="1" name="Picture 1" descr="https://encrypted-tbn0.gstatic.com/images?q=tbn:ANd9GcRSV2bBjYs6z4vANWBZ7k_kqRlroanxVQsYBJ2G1W8CaLyjDwLyeQaX6G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SV2bBjYs6z4vANWBZ7k_kqRlroanxVQsYBJ2G1W8CaLyjDwLyeQaX6Gj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8D409" w14:textId="77777777" w:rsidR="00AC5D93" w:rsidRPr="00214585" w:rsidRDefault="00AC5D93" w:rsidP="00217BF8">
      <w:pPr>
        <w:spacing w:line="240" w:lineRule="auto"/>
        <w:contextualSpacing/>
        <w:jc w:val="center"/>
        <w:rPr>
          <w:rStyle w:val="l5tlu1"/>
          <w:bCs/>
          <w:color w:val="auto"/>
          <w:sz w:val="24"/>
          <w:szCs w:val="24"/>
        </w:rPr>
      </w:pPr>
    </w:p>
    <w:p w14:paraId="016B4A85" w14:textId="77777777" w:rsidR="00AC5D93" w:rsidRPr="00214585" w:rsidRDefault="00AC5D93" w:rsidP="00217BF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o-RO"/>
        </w:rPr>
      </w:pPr>
    </w:p>
    <w:p w14:paraId="329C5F2B" w14:textId="436840A7" w:rsidR="00AC5D93" w:rsidRPr="00214585" w:rsidRDefault="00AC5D93" w:rsidP="00217BF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o-RO"/>
        </w:rPr>
        <w:t xml:space="preserve">ORDONANȚĂ </w:t>
      </w:r>
    </w:p>
    <w:p w14:paraId="33FBB150" w14:textId="77777777" w:rsidR="00AC5D93" w:rsidRPr="00214585" w:rsidRDefault="00AC5D93" w:rsidP="00217BF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o-RO"/>
        </w:rPr>
      </w:pPr>
    </w:p>
    <w:p w14:paraId="3C4F2F86" w14:textId="2A444C48" w:rsidR="00B74A26" w:rsidRPr="00214585" w:rsidRDefault="00377C97" w:rsidP="00217BF8">
      <w:pPr>
        <w:jc w:val="center"/>
        <w:rPr>
          <w:rFonts w:ascii="Times New Roman" w:hAnsi="Times New Roman"/>
          <w:b/>
          <w:sz w:val="24"/>
          <w:szCs w:val="24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privind </w:t>
      </w:r>
      <w:proofErr w:type="spellStart"/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inspecţia</w:t>
      </w:r>
      <w:proofErr w:type="spellEnd"/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tehnică și  supravegherea prin </w:t>
      </w:r>
      <w:proofErr w:type="spellStart"/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acţiuni</w:t>
      </w:r>
      <w:proofErr w:type="spellEnd"/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inspecţie</w:t>
      </w:r>
      <w:proofErr w:type="spellEnd"/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tehnică </w:t>
      </w:r>
      <w:bookmarkStart w:id="0" w:name="_Hlk130490116"/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în domeni</w:t>
      </w:r>
      <w:r w:rsidR="000056EE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ul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feroviar,</w:t>
      </w:r>
      <w:r w:rsidR="00BD64E0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al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transport</w:t>
      </w:r>
      <w:r w:rsidR="00BD64E0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ului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cu metroul, metroul </w:t>
      </w:r>
      <w:proofErr w:type="spellStart"/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uşor</w:t>
      </w:r>
      <w:proofErr w:type="spellEnd"/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, monorai </w:t>
      </w:r>
      <w:proofErr w:type="spellStart"/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şi</w:t>
      </w:r>
      <w:proofErr w:type="spellEnd"/>
      <w:r w:rsidR="00BD64E0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al 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transport</w:t>
      </w:r>
      <w:r w:rsidR="00BD64E0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ului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urban, suburban </w:t>
      </w:r>
      <w:proofErr w:type="spellStart"/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şi</w:t>
      </w:r>
      <w:proofErr w:type="spellEnd"/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regional pe </w:t>
      </w:r>
      <w:proofErr w:type="spellStart"/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şine</w:t>
      </w:r>
      <w:proofErr w:type="spellEnd"/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, </w:t>
      </w:r>
      <w:r w:rsidRPr="00881792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pe linii ferate industriale 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și pe căile ferate cu caracter de patrimoniu, de muzeu sau turistic</w:t>
      </w:r>
      <w:bookmarkEnd w:id="0"/>
    </w:p>
    <w:p w14:paraId="5A76A81A" w14:textId="77777777" w:rsidR="00217BF8" w:rsidRDefault="00217BF8" w:rsidP="00217BF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</w:p>
    <w:p w14:paraId="6D8C0362" w14:textId="77777777" w:rsidR="009F18B2" w:rsidRPr="00214585" w:rsidRDefault="009F18B2" w:rsidP="000D122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4C2B47D" w14:textId="759AD35A" w:rsidR="000056EE" w:rsidRPr="00214585" w:rsidRDefault="00217BF8" w:rsidP="000D122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Î</w:t>
      </w:r>
      <w:r w:rsidR="009C5D2F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n temeiul art. </w:t>
      </w:r>
      <w:r w:rsidR="00FF561C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1</w:t>
      </w:r>
      <w:r w:rsidR="000056EE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0</w:t>
      </w:r>
      <w:r w:rsidR="002B3458" w:rsidRPr="00D638DF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8</w:t>
      </w:r>
      <w:r w:rsidR="000056EE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</w:t>
      </w:r>
      <w:r w:rsidR="00FF561C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alin.</w:t>
      </w:r>
      <w:r w:rsidR="000056EE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(1) și</w:t>
      </w:r>
      <w:r w:rsidR="00FF561C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(</w:t>
      </w:r>
      <w:r w:rsidR="000056EE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3</w:t>
      </w:r>
      <w:r w:rsidR="00FF561C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) </w:t>
      </w:r>
      <w:r w:rsidR="009C5D2F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din Constituția României, republicată, </w:t>
      </w:r>
      <w:r w:rsidR="00285919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și al </w:t>
      </w:r>
      <w:r w:rsidR="000056EE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art.</w:t>
      </w:r>
      <w:r w:rsidR="00680633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1, pct.</w:t>
      </w:r>
      <w:r w:rsidR="000056EE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VII, pct. 5 din Legea nr. 413</w:t>
      </w:r>
      <w:r w:rsidR="00BD64E0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/2023</w:t>
      </w:r>
      <w:r w:rsidR="000056EE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privind abilitarea Guvernului de a emite ordonanțe,</w:t>
      </w:r>
    </w:p>
    <w:p w14:paraId="6852147E" w14:textId="77777777" w:rsidR="00AC5D93" w:rsidRPr="00214585" w:rsidRDefault="00AC5D93" w:rsidP="000D1224">
      <w:pPr>
        <w:spacing w:after="0" w:line="276" w:lineRule="auto"/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eastAsia="ro-RO"/>
        </w:rPr>
      </w:pPr>
    </w:p>
    <w:p w14:paraId="1BF015B0" w14:textId="70BEAD7D" w:rsidR="00AC5D93" w:rsidRPr="00214585" w:rsidRDefault="000D1224" w:rsidP="000D1224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G</w:t>
      </w:r>
      <w:r w:rsidR="00AC5D93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uvernul României adoptă prezenta ordonanță:</w:t>
      </w:r>
      <w:r w:rsidR="00AC5D93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ab/>
      </w:r>
      <w:r w:rsidR="00AC5D93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ab/>
      </w:r>
      <w:r w:rsidR="00AC5D93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ab/>
      </w:r>
      <w:r w:rsidR="00AC5D93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ab/>
      </w:r>
      <w:r w:rsidR="00AC5D93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ab/>
      </w:r>
      <w:r w:rsidR="00AC5D93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ab/>
      </w:r>
      <w:r w:rsidR="00AC5D93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ab/>
      </w:r>
      <w:r w:rsidR="00AC5D93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ab/>
      </w:r>
      <w:r w:rsidR="00AC5D93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ab/>
      </w:r>
      <w:r w:rsidR="00AC5D93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ab/>
      </w:r>
      <w:r w:rsidR="00AC5D93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ab/>
      </w:r>
    </w:p>
    <w:p w14:paraId="647CC3FF" w14:textId="5E127EBB" w:rsidR="00AC5D93" w:rsidRPr="000B0103" w:rsidRDefault="006A66DD" w:rsidP="00217BF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Art. 1. </w:t>
      </w:r>
      <w:r w:rsidR="00772019" w:rsidRPr="0021458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-  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</w:rPr>
        <w:t>(1)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="00AC5D93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Prezenta </w:t>
      </w:r>
      <w:proofErr w:type="spellStart"/>
      <w:r w:rsidR="00AC5D93" w:rsidRPr="00214585">
        <w:rPr>
          <w:rFonts w:ascii="Times New Roman" w:eastAsia="Times New Roman" w:hAnsi="Times New Roman"/>
          <w:sz w:val="24"/>
          <w:szCs w:val="24"/>
          <w:lang w:eastAsia="ro-RO"/>
        </w:rPr>
        <w:t>ordonanţă</w:t>
      </w:r>
      <w:proofErr w:type="spellEnd"/>
      <w:r w:rsidR="00377C97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AC5D93" w:rsidRPr="00214585">
        <w:rPr>
          <w:rFonts w:ascii="Times New Roman" w:eastAsia="Times New Roman" w:hAnsi="Times New Roman"/>
          <w:sz w:val="24"/>
          <w:szCs w:val="24"/>
          <w:lang w:eastAsia="ro-RO"/>
        </w:rPr>
        <w:t>stabileşte</w:t>
      </w:r>
      <w:proofErr w:type="spellEnd"/>
      <w:r w:rsidR="00AC5D93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 cadrul general de organizare </w:t>
      </w:r>
      <w:r w:rsidR="00180AA4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și funcționare  </w:t>
      </w:r>
      <w:r w:rsidR="00AC5D93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a </w:t>
      </w:r>
      <w:r w:rsidR="00563591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activității de inspecție tehnică </w:t>
      </w:r>
      <w:r w:rsidR="005A793B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și a activității de supraveghere </w:t>
      </w:r>
      <w:r w:rsidR="00AC5D93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prin </w:t>
      </w:r>
      <w:proofErr w:type="spellStart"/>
      <w:r w:rsidR="00AC5D93" w:rsidRPr="00214585">
        <w:rPr>
          <w:rFonts w:ascii="Times New Roman" w:eastAsia="Times New Roman" w:hAnsi="Times New Roman"/>
          <w:sz w:val="24"/>
          <w:szCs w:val="24"/>
          <w:lang w:eastAsia="ro-RO"/>
        </w:rPr>
        <w:t>acţiuni</w:t>
      </w:r>
      <w:proofErr w:type="spellEnd"/>
      <w:r w:rsidR="00AC5D93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="00AC5D93" w:rsidRPr="00214585">
        <w:rPr>
          <w:rFonts w:ascii="Times New Roman" w:eastAsia="Times New Roman" w:hAnsi="Times New Roman"/>
          <w:sz w:val="24"/>
          <w:szCs w:val="24"/>
          <w:lang w:eastAsia="ro-RO"/>
        </w:rPr>
        <w:t>inspecţie</w:t>
      </w:r>
      <w:proofErr w:type="spellEnd"/>
      <w:r w:rsidR="00AC5D93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 tehnică </w:t>
      </w:r>
      <w:bookmarkStart w:id="1" w:name="_Hlk144364052"/>
      <w:r w:rsidR="00AC5D93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în </w:t>
      </w:r>
      <w:bookmarkEnd w:id="1"/>
      <w:r w:rsidR="00377C97" w:rsidRPr="00214585">
        <w:rPr>
          <w:rFonts w:ascii="Times New Roman" w:hAnsi="Times New Roman"/>
          <w:sz w:val="24"/>
          <w:szCs w:val="24"/>
        </w:rPr>
        <w:t xml:space="preserve">domeniile feroviar, transport cu metroul, metroul </w:t>
      </w:r>
      <w:proofErr w:type="spellStart"/>
      <w:r w:rsidR="00377C97" w:rsidRPr="00214585">
        <w:rPr>
          <w:rFonts w:ascii="Times New Roman" w:hAnsi="Times New Roman"/>
          <w:sz w:val="24"/>
          <w:szCs w:val="24"/>
        </w:rPr>
        <w:t>uşor</w:t>
      </w:r>
      <w:proofErr w:type="spellEnd"/>
      <w:r w:rsidR="00377C97" w:rsidRPr="00214585">
        <w:rPr>
          <w:rFonts w:ascii="Times New Roman" w:hAnsi="Times New Roman"/>
          <w:sz w:val="24"/>
          <w:szCs w:val="24"/>
        </w:rPr>
        <w:t xml:space="preserve">, monorai </w:t>
      </w:r>
      <w:proofErr w:type="spellStart"/>
      <w:r w:rsidR="00377C97" w:rsidRPr="00214585">
        <w:rPr>
          <w:rFonts w:ascii="Times New Roman" w:hAnsi="Times New Roman"/>
          <w:sz w:val="24"/>
          <w:szCs w:val="24"/>
        </w:rPr>
        <w:t>şi</w:t>
      </w:r>
      <w:proofErr w:type="spellEnd"/>
      <w:r w:rsidR="00377C97" w:rsidRPr="00214585">
        <w:rPr>
          <w:rFonts w:ascii="Times New Roman" w:hAnsi="Times New Roman"/>
          <w:sz w:val="24"/>
          <w:szCs w:val="24"/>
        </w:rPr>
        <w:t xml:space="preserve"> transport urban, suburban </w:t>
      </w:r>
      <w:proofErr w:type="spellStart"/>
      <w:r w:rsidR="00377C97" w:rsidRPr="00214585">
        <w:rPr>
          <w:rFonts w:ascii="Times New Roman" w:hAnsi="Times New Roman"/>
          <w:sz w:val="24"/>
          <w:szCs w:val="24"/>
        </w:rPr>
        <w:t>şi</w:t>
      </w:r>
      <w:proofErr w:type="spellEnd"/>
      <w:r w:rsidR="00377C97" w:rsidRPr="00214585">
        <w:rPr>
          <w:rFonts w:ascii="Times New Roman" w:hAnsi="Times New Roman"/>
          <w:sz w:val="24"/>
          <w:szCs w:val="24"/>
        </w:rPr>
        <w:t xml:space="preserve"> regional pe </w:t>
      </w:r>
      <w:proofErr w:type="spellStart"/>
      <w:r w:rsidR="00377C97" w:rsidRPr="00214585">
        <w:rPr>
          <w:rFonts w:ascii="Times New Roman" w:hAnsi="Times New Roman"/>
          <w:sz w:val="24"/>
          <w:szCs w:val="24"/>
        </w:rPr>
        <w:t>şine</w:t>
      </w:r>
      <w:proofErr w:type="spellEnd"/>
      <w:r w:rsidR="00377C97" w:rsidRPr="00214585">
        <w:rPr>
          <w:rFonts w:ascii="Times New Roman" w:hAnsi="Times New Roman"/>
          <w:sz w:val="24"/>
          <w:szCs w:val="24"/>
        </w:rPr>
        <w:t>, pe linii ferate industriale și pe căile ferate cu caracter de patrimoniu, de muzeu sau turistic</w:t>
      </w:r>
      <w:r w:rsidR="000B0103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.</w:t>
      </w:r>
    </w:p>
    <w:p w14:paraId="2177FD48" w14:textId="792B2AAE" w:rsidR="00AC5D93" w:rsidRPr="00214585" w:rsidRDefault="00AC5D93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(2)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Dispozițiile prezentei ordonanțe sunt obligatorii pentru </w:t>
      </w:r>
      <w:r w:rsidR="00811D01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operatorii economici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care </w:t>
      </w:r>
      <w:r w:rsidR="00425AD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desfășoară activități în </w:t>
      </w:r>
      <w:r w:rsidR="00377C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unul dintre domeniile prevăzute la </w:t>
      </w:r>
      <w:r w:rsidR="00957F7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alin. (1)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și care au obligația asigurării </w:t>
      </w:r>
      <w:r w:rsidR="001E13F1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îndeplinirii prealabile a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cerințelor pentru </w:t>
      </w:r>
      <w:r w:rsidR="007937D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realizarea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unor produse</w:t>
      </w:r>
      <w:r w:rsidR="00425AD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și</w:t>
      </w:r>
      <w:r w:rsidR="00933D3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/</w:t>
      </w:r>
      <w:r w:rsidR="00425AD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sau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servicii de calitate, potrivit responsabilității fiecăruia, în </w:t>
      </w:r>
      <w:r w:rsidR="0072499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activitățile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proiectare, de verificare tehnică a proiectelor, de producere și de furnizare de produse</w:t>
      </w:r>
      <w:r w:rsidR="009B7AB6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și servicii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pentru materialul rulant și infrastructura din</w:t>
      </w:r>
      <w:r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377C97" w:rsidRPr="00214585">
        <w:rPr>
          <w:rFonts w:ascii="Times New Roman" w:hAnsi="Times New Roman"/>
          <w:sz w:val="24"/>
          <w:szCs w:val="24"/>
        </w:rPr>
        <w:t xml:space="preserve">domeniile feroviar, transport cu metroul, metroul </w:t>
      </w:r>
      <w:proofErr w:type="spellStart"/>
      <w:r w:rsidR="00377C97" w:rsidRPr="00214585">
        <w:rPr>
          <w:rFonts w:ascii="Times New Roman" w:hAnsi="Times New Roman"/>
          <w:sz w:val="24"/>
          <w:szCs w:val="24"/>
        </w:rPr>
        <w:t>uşor</w:t>
      </w:r>
      <w:proofErr w:type="spellEnd"/>
      <w:r w:rsidR="00377C97" w:rsidRPr="00214585">
        <w:rPr>
          <w:rFonts w:ascii="Times New Roman" w:hAnsi="Times New Roman"/>
          <w:sz w:val="24"/>
          <w:szCs w:val="24"/>
        </w:rPr>
        <w:t xml:space="preserve">, monorai </w:t>
      </w:r>
      <w:proofErr w:type="spellStart"/>
      <w:r w:rsidR="00377C97" w:rsidRPr="00214585">
        <w:rPr>
          <w:rFonts w:ascii="Times New Roman" w:hAnsi="Times New Roman"/>
          <w:sz w:val="24"/>
          <w:szCs w:val="24"/>
        </w:rPr>
        <w:t>şi</w:t>
      </w:r>
      <w:proofErr w:type="spellEnd"/>
      <w:r w:rsidR="00377C97" w:rsidRPr="00214585">
        <w:rPr>
          <w:rFonts w:ascii="Times New Roman" w:hAnsi="Times New Roman"/>
          <w:sz w:val="24"/>
          <w:szCs w:val="24"/>
        </w:rPr>
        <w:t xml:space="preserve"> transport urban, suburban </w:t>
      </w:r>
      <w:proofErr w:type="spellStart"/>
      <w:r w:rsidR="00377C97" w:rsidRPr="00214585">
        <w:rPr>
          <w:rFonts w:ascii="Times New Roman" w:hAnsi="Times New Roman"/>
          <w:sz w:val="24"/>
          <w:szCs w:val="24"/>
        </w:rPr>
        <w:t>şi</w:t>
      </w:r>
      <w:proofErr w:type="spellEnd"/>
      <w:r w:rsidR="00377C97" w:rsidRPr="00214585">
        <w:rPr>
          <w:rFonts w:ascii="Times New Roman" w:hAnsi="Times New Roman"/>
          <w:sz w:val="24"/>
          <w:szCs w:val="24"/>
        </w:rPr>
        <w:t xml:space="preserve"> regional pe </w:t>
      </w:r>
      <w:proofErr w:type="spellStart"/>
      <w:r w:rsidR="00377C97" w:rsidRPr="00214585">
        <w:rPr>
          <w:rFonts w:ascii="Times New Roman" w:hAnsi="Times New Roman"/>
          <w:sz w:val="24"/>
          <w:szCs w:val="24"/>
        </w:rPr>
        <w:t>şine</w:t>
      </w:r>
      <w:proofErr w:type="spellEnd"/>
      <w:r w:rsidR="00377C97" w:rsidRPr="00214585">
        <w:rPr>
          <w:rFonts w:ascii="Times New Roman" w:hAnsi="Times New Roman"/>
          <w:sz w:val="24"/>
          <w:szCs w:val="24"/>
        </w:rPr>
        <w:t>,</w:t>
      </w:r>
      <w:r w:rsidR="00BA554C">
        <w:rPr>
          <w:rFonts w:ascii="Times New Roman" w:hAnsi="Times New Roman"/>
          <w:sz w:val="24"/>
          <w:szCs w:val="24"/>
        </w:rPr>
        <w:t xml:space="preserve"> precum și de proprietarii sau deținătorii de</w:t>
      </w:r>
      <w:r w:rsidR="00377C97" w:rsidRPr="00214585">
        <w:rPr>
          <w:rFonts w:ascii="Times New Roman" w:hAnsi="Times New Roman"/>
          <w:sz w:val="24"/>
          <w:szCs w:val="24"/>
        </w:rPr>
        <w:t xml:space="preserve">  linii ferate industriale și </w:t>
      </w:r>
      <w:r w:rsidR="00BA554C">
        <w:rPr>
          <w:rFonts w:ascii="Times New Roman" w:hAnsi="Times New Roman"/>
          <w:sz w:val="24"/>
          <w:szCs w:val="24"/>
        </w:rPr>
        <w:t>de</w:t>
      </w:r>
      <w:r w:rsidR="00377C97" w:rsidRPr="00214585">
        <w:rPr>
          <w:rFonts w:ascii="Times New Roman" w:hAnsi="Times New Roman"/>
          <w:sz w:val="24"/>
          <w:szCs w:val="24"/>
        </w:rPr>
        <w:t xml:space="preserve"> căi ferate cu caracter de patrimoniu, de muzeu sau turistic</w:t>
      </w:r>
      <w:r w:rsidR="006A66D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, </w:t>
      </w:r>
      <w:r w:rsidR="00957F7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de </w:t>
      </w:r>
      <w:r w:rsidR="006A66D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execuți</w:t>
      </w:r>
      <w:r w:rsidR="00957F7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e </w:t>
      </w:r>
      <w:r w:rsidR="006A66D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și recepți</w:t>
      </w:r>
      <w:r w:rsidR="00957F7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e </w:t>
      </w:r>
      <w:r w:rsidR="006A66D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lucrărilor, precum și în etapele de exploatare și intervenție</w:t>
      </w:r>
      <w:r w:rsidR="006A66D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 dacă este cazul</w:t>
      </w:r>
      <w:r w:rsidR="00C44B0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 a acestora</w:t>
      </w:r>
      <w:r w:rsidR="00957F7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.</w:t>
      </w:r>
    </w:p>
    <w:p w14:paraId="133C7F5D" w14:textId="041825F9" w:rsidR="00AC5D93" w:rsidRPr="00214585" w:rsidRDefault="00AC5D93" w:rsidP="00217B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2" w:name="_Hlk144364843"/>
      <w:r w:rsidRPr="004D3AF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(3)</w:t>
      </w:r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Inspecția </w:t>
      </w:r>
      <w:r w:rsidRPr="004D3AF5">
        <w:rPr>
          <w:rFonts w:ascii="Times New Roman" w:eastAsia="Times New Roman" w:hAnsi="Times New Roman"/>
          <w:sz w:val="24"/>
          <w:szCs w:val="24"/>
          <w:lang w:eastAsia="ro-RO"/>
        </w:rPr>
        <w:t xml:space="preserve">tehnică și supravegherea prin </w:t>
      </w:r>
      <w:proofErr w:type="spellStart"/>
      <w:r w:rsidRPr="004D3AF5">
        <w:rPr>
          <w:rFonts w:ascii="Times New Roman" w:eastAsia="Times New Roman" w:hAnsi="Times New Roman"/>
          <w:sz w:val="24"/>
          <w:szCs w:val="24"/>
          <w:lang w:eastAsia="ro-RO"/>
        </w:rPr>
        <w:t>acţiuni</w:t>
      </w:r>
      <w:proofErr w:type="spellEnd"/>
      <w:r w:rsidRPr="004D3AF5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4D3AF5">
        <w:rPr>
          <w:rFonts w:ascii="Times New Roman" w:eastAsia="Times New Roman" w:hAnsi="Times New Roman"/>
          <w:sz w:val="24"/>
          <w:szCs w:val="24"/>
          <w:lang w:eastAsia="ro-RO"/>
        </w:rPr>
        <w:t>inspecţie</w:t>
      </w:r>
      <w:proofErr w:type="spellEnd"/>
      <w:r w:rsidRPr="004D3AF5">
        <w:rPr>
          <w:rFonts w:ascii="Times New Roman" w:eastAsia="Times New Roman" w:hAnsi="Times New Roman"/>
          <w:sz w:val="24"/>
          <w:szCs w:val="24"/>
          <w:lang w:eastAsia="ro-RO"/>
        </w:rPr>
        <w:t xml:space="preserve"> tehnică constituie o </w:t>
      </w:r>
      <w:r w:rsidR="004D3AF5" w:rsidRPr="004D3AF5">
        <w:rPr>
          <w:rFonts w:ascii="Times New Roman" w:eastAsia="Times New Roman" w:hAnsi="Times New Roman"/>
          <w:sz w:val="24"/>
          <w:szCs w:val="24"/>
          <w:lang w:eastAsia="ro-RO"/>
        </w:rPr>
        <w:t xml:space="preserve">necesitate obiectivă </w:t>
      </w:r>
      <w:r w:rsidR="009F18B2" w:rsidRPr="004D3AF5">
        <w:rPr>
          <w:rFonts w:ascii="Times New Roman" w:eastAsia="Times New Roman" w:hAnsi="Times New Roman"/>
          <w:sz w:val="24"/>
          <w:szCs w:val="24"/>
          <w:lang w:eastAsia="ro-RO"/>
        </w:rPr>
        <w:t>în ceea ce privește</w:t>
      </w:r>
      <w:r w:rsidR="004D3AF5" w:rsidRPr="004D3AF5">
        <w:rPr>
          <w:rFonts w:ascii="Times New Roman" w:eastAsia="Times New Roman" w:hAnsi="Times New Roman"/>
          <w:sz w:val="24"/>
          <w:szCs w:val="24"/>
          <w:lang w:eastAsia="ro-RO"/>
        </w:rPr>
        <w:t xml:space="preserve"> evaluarea și comportarea, în exploatare, a modului de realizare a </w:t>
      </w:r>
      <w:r w:rsidR="009F18B2" w:rsidRPr="004D3AF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CD608A" w:rsidRPr="004D3AF5">
        <w:rPr>
          <w:rFonts w:ascii="Times New Roman" w:eastAsia="Times New Roman" w:hAnsi="Times New Roman"/>
          <w:sz w:val="24"/>
          <w:szCs w:val="24"/>
          <w:lang w:eastAsia="ro-RO"/>
        </w:rPr>
        <w:t xml:space="preserve">produselor, serviciilor și proceselor din </w:t>
      </w:r>
      <w:r w:rsidR="00377C97" w:rsidRPr="004D3AF5">
        <w:rPr>
          <w:rFonts w:ascii="Times New Roman" w:hAnsi="Times New Roman"/>
          <w:sz w:val="24"/>
          <w:szCs w:val="24"/>
        </w:rPr>
        <w:t xml:space="preserve">domeniile feroviar, transport cu metroul, metroul </w:t>
      </w:r>
      <w:proofErr w:type="spellStart"/>
      <w:r w:rsidR="00377C97" w:rsidRPr="004D3AF5">
        <w:rPr>
          <w:rFonts w:ascii="Times New Roman" w:hAnsi="Times New Roman"/>
          <w:sz w:val="24"/>
          <w:szCs w:val="24"/>
        </w:rPr>
        <w:t>uşor</w:t>
      </w:r>
      <w:proofErr w:type="spellEnd"/>
      <w:r w:rsidR="00377C97" w:rsidRPr="004D3AF5">
        <w:rPr>
          <w:rFonts w:ascii="Times New Roman" w:hAnsi="Times New Roman"/>
          <w:sz w:val="24"/>
          <w:szCs w:val="24"/>
        </w:rPr>
        <w:t xml:space="preserve">, monorai </w:t>
      </w:r>
      <w:proofErr w:type="spellStart"/>
      <w:r w:rsidR="00377C97" w:rsidRPr="004D3AF5">
        <w:rPr>
          <w:rFonts w:ascii="Times New Roman" w:hAnsi="Times New Roman"/>
          <w:sz w:val="24"/>
          <w:szCs w:val="24"/>
        </w:rPr>
        <w:t>şi</w:t>
      </w:r>
      <w:proofErr w:type="spellEnd"/>
      <w:r w:rsidR="00377C97" w:rsidRPr="004D3AF5">
        <w:rPr>
          <w:rFonts w:ascii="Times New Roman" w:hAnsi="Times New Roman"/>
          <w:sz w:val="24"/>
          <w:szCs w:val="24"/>
        </w:rPr>
        <w:t xml:space="preserve"> transport urban, suburban </w:t>
      </w:r>
      <w:proofErr w:type="spellStart"/>
      <w:r w:rsidR="00377C97" w:rsidRPr="004D3AF5">
        <w:rPr>
          <w:rFonts w:ascii="Times New Roman" w:hAnsi="Times New Roman"/>
          <w:sz w:val="24"/>
          <w:szCs w:val="24"/>
        </w:rPr>
        <w:t>şi</w:t>
      </w:r>
      <w:proofErr w:type="spellEnd"/>
      <w:r w:rsidR="00377C97" w:rsidRPr="004D3AF5">
        <w:rPr>
          <w:rFonts w:ascii="Times New Roman" w:hAnsi="Times New Roman"/>
          <w:sz w:val="24"/>
          <w:szCs w:val="24"/>
        </w:rPr>
        <w:t xml:space="preserve"> regional pe </w:t>
      </w:r>
      <w:proofErr w:type="spellStart"/>
      <w:r w:rsidR="00377C97" w:rsidRPr="004D3AF5">
        <w:rPr>
          <w:rFonts w:ascii="Times New Roman" w:hAnsi="Times New Roman"/>
          <w:sz w:val="24"/>
          <w:szCs w:val="24"/>
        </w:rPr>
        <w:t>şine</w:t>
      </w:r>
      <w:proofErr w:type="spellEnd"/>
      <w:r w:rsidR="00377C97" w:rsidRPr="004D3AF5">
        <w:rPr>
          <w:rFonts w:ascii="Times New Roman" w:hAnsi="Times New Roman"/>
          <w:sz w:val="24"/>
          <w:szCs w:val="24"/>
        </w:rPr>
        <w:t>, pe linii ferate industriale și pe căile ferate cu caracter de patrimoniu, de muzeu sau turistic</w:t>
      </w:r>
      <w:r w:rsidRPr="004D3AF5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r w:rsidR="007937DB" w:rsidRPr="004D3AF5">
        <w:rPr>
          <w:rFonts w:ascii="Times New Roman" w:eastAsia="Times New Roman" w:hAnsi="Times New Roman"/>
          <w:sz w:val="24"/>
          <w:szCs w:val="24"/>
          <w:lang w:eastAsia="ro-RO"/>
        </w:rPr>
        <w:t>prin intermediul Autorității Feroviare Române – AFER,</w:t>
      </w:r>
      <w:r w:rsidR="007937DB" w:rsidRPr="004D3AF5">
        <w:rPr>
          <w:rFonts w:ascii="Times New Roman" w:eastAsia="Arial" w:hAnsi="Times New Roman"/>
          <w:w w:val="105"/>
          <w:sz w:val="24"/>
          <w:szCs w:val="24"/>
        </w:rPr>
        <w:t xml:space="preserve"> denumită în continuare AFER,</w:t>
      </w:r>
      <w:r w:rsidR="007937DB" w:rsidRPr="004D3AF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4D3AF5">
        <w:rPr>
          <w:rFonts w:ascii="Times New Roman" w:eastAsia="Times New Roman" w:hAnsi="Times New Roman"/>
          <w:sz w:val="24"/>
          <w:szCs w:val="24"/>
          <w:lang w:eastAsia="ro-RO"/>
        </w:rPr>
        <w:t xml:space="preserve">prin care statul exercită controlul </w:t>
      </w:r>
      <w:r w:rsidR="004D3AF5" w:rsidRPr="004D3AF5">
        <w:rPr>
          <w:rFonts w:ascii="Times New Roman" w:eastAsia="Times New Roman" w:hAnsi="Times New Roman"/>
          <w:sz w:val="24"/>
          <w:szCs w:val="24"/>
          <w:lang w:eastAsia="ro-RO"/>
        </w:rPr>
        <w:t>asupra acestor activități</w:t>
      </w:r>
      <w:r w:rsidRPr="004D3AF5">
        <w:rPr>
          <w:rFonts w:ascii="Times New Roman" w:eastAsia="Times New Roman" w:hAnsi="Times New Roman"/>
          <w:sz w:val="24"/>
          <w:szCs w:val="24"/>
          <w:lang w:eastAsia="ro-RO"/>
        </w:rPr>
        <w:t>, în scopul prevenirii sau limit</w:t>
      </w:r>
      <w:r w:rsidR="006A66DD" w:rsidRPr="004D3AF5">
        <w:rPr>
          <w:rFonts w:ascii="Times New Roman" w:eastAsia="Times New Roman" w:hAnsi="Times New Roman"/>
          <w:sz w:val="24"/>
          <w:szCs w:val="24"/>
          <w:lang w:eastAsia="ro-RO"/>
        </w:rPr>
        <w:t xml:space="preserve">ării </w:t>
      </w:r>
      <w:r w:rsidR="00377C97" w:rsidRPr="004D3AF5">
        <w:rPr>
          <w:rFonts w:ascii="Times New Roman" w:eastAsia="Times New Roman" w:hAnsi="Times New Roman"/>
          <w:sz w:val="24"/>
          <w:szCs w:val="24"/>
          <w:lang w:eastAsia="ro-RO"/>
        </w:rPr>
        <w:t>unor situații care pot cauza pierderi</w:t>
      </w:r>
      <w:r w:rsidRPr="004D3AF5">
        <w:rPr>
          <w:rFonts w:ascii="Times New Roman" w:eastAsia="Times New Roman" w:hAnsi="Times New Roman"/>
          <w:sz w:val="24"/>
          <w:szCs w:val="24"/>
          <w:lang w:eastAsia="ro-RO"/>
        </w:rPr>
        <w:t xml:space="preserve"> d</w:t>
      </w:r>
      <w:r w:rsidR="00AC0949" w:rsidRPr="004D3AF5">
        <w:rPr>
          <w:rFonts w:ascii="Times New Roman" w:eastAsia="Times New Roman" w:hAnsi="Times New Roman"/>
          <w:sz w:val="24"/>
          <w:szCs w:val="24"/>
          <w:lang w:eastAsia="ro-RO"/>
        </w:rPr>
        <w:t>e vieți omenești sau materiale.</w:t>
      </w:r>
    </w:p>
    <w:p w14:paraId="12EEBBD9" w14:textId="791032A0" w:rsidR="00AC5D93" w:rsidRDefault="00AC5D93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bookmarkStart w:id="3" w:name="_Hlk144364826"/>
      <w:bookmarkEnd w:id="2"/>
      <w:r w:rsidRPr="004D3AF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(4)</w:t>
      </w:r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Cerinţele</w:t>
      </w:r>
      <w:proofErr w:type="spellEnd"/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specifice privind </w:t>
      </w:r>
      <w:r w:rsidR="00CD608A"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inspecția </w:t>
      </w:r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tehnică și </w:t>
      </w:r>
      <w:r w:rsidR="00CD608A"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supravegherea prin</w:t>
      </w:r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acţiuni</w:t>
      </w:r>
      <w:proofErr w:type="spellEnd"/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inspecţie</w:t>
      </w:r>
      <w:proofErr w:type="spellEnd"/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tehnică în </w:t>
      </w:r>
      <w:r w:rsidR="008E48E4" w:rsidRPr="004D3AF5">
        <w:rPr>
          <w:rFonts w:ascii="Times New Roman" w:hAnsi="Times New Roman"/>
          <w:sz w:val="24"/>
          <w:szCs w:val="24"/>
        </w:rPr>
        <w:t xml:space="preserve">domeniile feroviar, transport cu metroul, metroul </w:t>
      </w:r>
      <w:proofErr w:type="spellStart"/>
      <w:r w:rsidR="008E48E4" w:rsidRPr="004D3AF5">
        <w:rPr>
          <w:rFonts w:ascii="Times New Roman" w:hAnsi="Times New Roman"/>
          <w:sz w:val="24"/>
          <w:szCs w:val="24"/>
        </w:rPr>
        <w:t>uşor</w:t>
      </w:r>
      <w:proofErr w:type="spellEnd"/>
      <w:r w:rsidR="008E48E4" w:rsidRPr="004D3AF5">
        <w:rPr>
          <w:rFonts w:ascii="Times New Roman" w:hAnsi="Times New Roman"/>
          <w:sz w:val="24"/>
          <w:szCs w:val="24"/>
        </w:rPr>
        <w:t xml:space="preserve">, monorai </w:t>
      </w:r>
      <w:proofErr w:type="spellStart"/>
      <w:r w:rsidR="008E48E4" w:rsidRPr="004D3AF5">
        <w:rPr>
          <w:rFonts w:ascii="Times New Roman" w:hAnsi="Times New Roman"/>
          <w:sz w:val="24"/>
          <w:szCs w:val="24"/>
        </w:rPr>
        <w:t>şi</w:t>
      </w:r>
      <w:proofErr w:type="spellEnd"/>
      <w:r w:rsidR="008E48E4" w:rsidRPr="004D3AF5">
        <w:rPr>
          <w:rFonts w:ascii="Times New Roman" w:hAnsi="Times New Roman"/>
          <w:sz w:val="24"/>
          <w:szCs w:val="24"/>
        </w:rPr>
        <w:t xml:space="preserve"> transport urban, suburban </w:t>
      </w:r>
      <w:proofErr w:type="spellStart"/>
      <w:r w:rsidR="008E48E4" w:rsidRPr="004D3AF5">
        <w:rPr>
          <w:rFonts w:ascii="Times New Roman" w:hAnsi="Times New Roman"/>
          <w:sz w:val="24"/>
          <w:szCs w:val="24"/>
        </w:rPr>
        <w:t>şi</w:t>
      </w:r>
      <w:proofErr w:type="spellEnd"/>
      <w:r w:rsidR="008E48E4" w:rsidRPr="004D3AF5">
        <w:rPr>
          <w:rFonts w:ascii="Times New Roman" w:hAnsi="Times New Roman"/>
          <w:sz w:val="24"/>
          <w:szCs w:val="24"/>
        </w:rPr>
        <w:t xml:space="preserve"> regional pe </w:t>
      </w:r>
      <w:proofErr w:type="spellStart"/>
      <w:r w:rsidR="008E48E4" w:rsidRPr="004D3AF5">
        <w:rPr>
          <w:rFonts w:ascii="Times New Roman" w:hAnsi="Times New Roman"/>
          <w:sz w:val="24"/>
          <w:szCs w:val="24"/>
        </w:rPr>
        <w:t>şine</w:t>
      </w:r>
      <w:proofErr w:type="spellEnd"/>
      <w:r w:rsidR="008E48E4" w:rsidRPr="004D3AF5">
        <w:rPr>
          <w:rFonts w:ascii="Times New Roman" w:hAnsi="Times New Roman"/>
          <w:sz w:val="24"/>
          <w:szCs w:val="24"/>
        </w:rPr>
        <w:t xml:space="preserve">, pe linii ferate industriale și pe căile ferate cu caracter de patrimoniu, de muzeu sau turistic </w:t>
      </w:r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precum </w:t>
      </w:r>
      <w:proofErr w:type="spellStart"/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metodologia de efectuare a </w:t>
      </w:r>
      <w:proofErr w:type="spellStart"/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inspecţiei</w:t>
      </w:r>
      <w:proofErr w:type="spellEnd"/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tehnice și </w:t>
      </w:r>
      <w:r w:rsidR="00EB27BC"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a </w:t>
      </w:r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supravegherii</w:t>
      </w:r>
      <w:r w:rsidR="00C5380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prin </w:t>
      </w:r>
      <w:proofErr w:type="spellStart"/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acţiuni</w:t>
      </w:r>
      <w:proofErr w:type="spellEnd"/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inspecţie</w:t>
      </w:r>
      <w:proofErr w:type="spellEnd"/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tehnică se stabilesc prin ordin al ministrului transporturilor și infrast</w:t>
      </w:r>
      <w:r w:rsidR="006A66DD"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ructurii </w:t>
      </w:r>
      <w:proofErr w:type="spellStart"/>
      <w:r w:rsidR="006A66DD"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="006A66DD"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se actualizează </w:t>
      </w:r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de câte ori </w:t>
      </w:r>
      <w:r w:rsidR="00306D61"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este necesar</w:t>
      </w:r>
      <w:r w:rsidRPr="004D3A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.</w:t>
      </w:r>
    </w:p>
    <w:p w14:paraId="07C01F67" w14:textId="08113C3E" w:rsidR="000B0103" w:rsidRPr="008C3AF3" w:rsidRDefault="000B0103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FD77F8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(5)</w:t>
      </w:r>
      <w:r w:rsidRPr="00FD77F8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la aplicarea </w:t>
      </w:r>
      <w:r w:rsidR="00263A87" w:rsidRPr="00FD77F8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prezentei</w:t>
      </w:r>
      <w:r w:rsidRPr="00FD77F8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ordonanțe</w:t>
      </w:r>
      <w:r w:rsidR="00263A87" w:rsidRPr="00FD77F8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Pr="00FD77F8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sunt exceptate liniile ferate cu ecartament îngust și operatorii economici care desfășoară activități pe ace</w:t>
      </w:r>
      <w:r w:rsidR="002C2D25" w:rsidRPr="00FD77F8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</w:t>
      </w:r>
      <w:r w:rsidRPr="00FD77F8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st</w:t>
      </w:r>
      <w:r w:rsidR="002C2D25" w:rsidRPr="00FD77F8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ă</w:t>
      </w:r>
      <w:r w:rsidRPr="00FD77F8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2C2D25" w:rsidRPr="00FD77F8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infrastructură</w:t>
      </w:r>
      <w:r w:rsidR="00BA554C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, precum și operatorii de </w:t>
      </w:r>
      <w:r w:rsidR="00BA554C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lastRenderedPageBreak/>
        <w:t xml:space="preserve">transport feroviar, respectiv operatorii economici certificați ca entități </w:t>
      </w:r>
      <w:proofErr w:type="spellStart"/>
      <w:r w:rsidR="00BA554C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resposabile</w:t>
      </w:r>
      <w:proofErr w:type="spellEnd"/>
      <w:r w:rsidR="00BA554C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cu întreținerea vehiculelor feroviare.</w:t>
      </w:r>
    </w:p>
    <w:bookmarkEnd w:id="3"/>
    <w:p w14:paraId="3B8C8754" w14:textId="77777777" w:rsidR="0019476D" w:rsidRPr="00214585" w:rsidRDefault="0019476D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</w:p>
    <w:p w14:paraId="5D87C827" w14:textId="3546B95A" w:rsidR="00513D2B" w:rsidRPr="00214585" w:rsidRDefault="00815709" w:rsidP="00217B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4" w:name="_Hlk153366939"/>
      <w:r w:rsidRPr="00214585">
        <w:rPr>
          <w:rFonts w:ascii="Times New Roman" w:hAnsi="Times New Roman"/>
          <w:b/>
          <w:sz w:val="24"/>
          <w:szCs w:val="24"/>
          <w:shd w:val="clear" w:color="auto" w:fill="FFFFFF"/>
        </w:rPr>
        <w:t>Art. 2.</w:t>
      </w:r>
      <w:r w:rsidR="00513D2B" w:rsidRPr="0021458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- </w:t>
      </w:r>
      <w:r w:rsidR="00513D2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În sensul prezentei </w:t>
      </w:r>
      <w:proofErr w:type="spellStart"/>
      <w:r w:rsidR="00513D2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ordonanţe</w:t>
      </w:r>
      <w:proofErr w:type="spellEnd"/>
      <w:r w:rsidR="00513D2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, termenii </w:t>
      </w:r>
      <w:proofErr w:type="spellStart"/>
      <w:r w:rsidR="00513D2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="00513D2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expresiile de mai jos au următoarele </w:t>
      </w:r>
      <w:proofErr w:type="spellStart"/>
      <w:r w:rsidR="00513D2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semnificaţii</w:t>
      </w:r>
      <w:proofErr w:type="spellEnd"/>
      <w:r w:rsidR="00513D2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:  </w:t>
      </w:r>
    </w:p>
    <w:p w14:paraId="22281B1E" w14:textId="77777777" w:rsidR="00513D2B" w:rsidRPr="00214585" w:rsidRDefault="00513D2B" w:rsidP="00217BF8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proofErr w:type="spellStart"/>
      <w:r w:rsidRPr="00214585">
        <w:rPr>
          <w:rFonts w:ascii="Times New Roman" w:eastAsia="Times New Roman" w:hAnsi="Times New Roman"/>
          <w:b/>
          <w:sz w:val="24"/>
          <w:szCs w:val="24"/>
          <w:lang w:eastAsia="ro-RO"/>
        </w:rPr>
        <w:t>inspecţie</w:t>
      </w:r>
      <w:proofErr w:type="spellEnd"/>
      <w:r w:rsidRPr="0021458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tehnică</w:t>
      </w:r>
      <w:r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 - </w:t>
      </w:r>
      <w:r w:rsidRPr="00214585">
        <w:rPr>
          <w:rFonts w:ascii="Times New Roman" w:eastAsia="Arial" w:hAnsi="Times New Roman"/>
          <w:sz w:val="24"/>
          <w:szCs w:val="24"/>
        </w:rPr>
        <w:t>examinarea</w:t>
      </w:r>
      <w:r w:rsidRPr="00214585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214585">
        <w:rPr>
          <w:rFonts w:ascii="Times New Roman" w:eastAsia="Arial" w:hAnsi="Times New Roman"/>
          <w:sz w:val="24"/>
          <w:szCs w:val="24"/>
        </w:rPr>
        <w:t>unui</w:t>
      </w:r>
      <w:r w:rsidRPr="00214585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214585">
        <w:rPr>
          <w:rFonts w:ascii="Times New Roman" w:eastAsia="Arial" w:hAnsi="Times New Roman"/>
          <w:bCs/>
          <w:sz w:val="24"/>
          <w:szCs w:val="24"/>
        </w:rPr>
        <w:t>produs</w:t>
      </w:r>
      <w:r w:rsidRPr="00214585">
        <w:rPr>
          <w:rFonts w:ascii="Times New Roman" w:eastAsia="Arial" w:hAnsi="Times New Roman"/>
          <w:sz w:val="24"/>
          <w:szCs w:val="24"/>
        </w:rPr>
        <w:t>,</w:t>
      </w:r>
      <w:r w:rsidRPr="00214585">
        <w:rPr>
          <w:rFonts w:ascii="Times New Roman" w:eastAsia="Arial" w:hAnsi="Times New Roman"/>
          <w:spacing w:val="6"/>
          <w:sz w:val="24"/>
          <w:szCs w:val="24"/>
        </w:rPr>
        <w:t xml:space="preserve"> proces, </w:t>
      </w:r>
      <w:r w:rsidRPr="00214585">
        <w:rPr>
          <w:rFonts w:ascii="Times New Roman" w:eastAsia="Arial" w:hAnsi="Times New Roman"/>
          <w:bCs/>
          <w:sz w:val="24"/>
          <w:szCs w:val="24"/>
        </w:rPr>
        <w:t>serviciu</w:t>
      </w:r>
      <w:r w:rsidRPr="00214585">
        <w:rPr>
          <w:rFonts w:ascii="Times New Roman" w:eastAsia="Arial" w:hAnsi="Times New Roman"/>
          <w:sz w:val="24"/>
          <w:szCs w:val="24"/>
        </w:rPr>
        <w:t>,</w:t>
      </w:r>
      <w:r w:rsidRPr="00214585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proofErr w:type="spellStart"/>
      <w:r w:rsidRPr="00214585">
        <w:rPr>
          <w:rFonts w:ascii="Times New Roman" w:eastAsia="Arial" w:hAnsi="Times New Roman"/>
          <w:sz w:val="24"/>
          <w:szCs w:val="24"/>
        </w:rPr>
        <w:t>instalaţie</w:t>
      </w:r>
      <w:proofErr w:type="spellEnd"/>
      <w:r w:rsidRPr="00214585">
        <w:rPr>
          <w:rFonts w:ascii="Times New Roman" w:eastAsia="Arial" w:hAnsi="Times New Roman"/>
          <w:spacing w:val="31"/>
          <w:sz w:val="24"/>
          <w:szCs w:val="24"/>
        </w:rPr>
        <w:t xml:space="preserve"> </w:t>
      </w:r>
      <w:r w:rsidRPr="00214585">
        <w:rPr>
          <w:rFonts w:ascii="Times New Roman" w:eastAsia="Arial" w:hAnsi="Times New Roman"/>
          <w:sz w:val="24"/>
          <w:szCs w:val="24"/>
        </w:rPr>
        <w:t>sau</w:t>
      </w:r>
      <w:r w:rsidRPr="0021458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214585">
        <w:rPr>
          <w:rFonts w:ascii="Times New Roman" w:eastAsia="Arial" w:hAnsi="Times New Roman"/>
          <w:sz w:val="24"/>
          <w:szCs w:val="24"/>
        </w:rPr>
        <w:t>a</w:t>
      </w:r>
      <w:r w:rsidRPr="00214585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214585">
        <w:rPr>
          <w:rFonts w:ascii="Times New Roman" w:eastAsia="Arial" w:hAnsi="Times New Roman"/>
          <w:sz w:val="24"/>
          <w:szCs w:val="24"/>
        </w:rPr>
        <w:t>proiectului</w:t>
      </w:r>
      <w:r w:rsidRPr="00214585">
        <w:rPr>
          <w:rFonts w:ascii="Times New Roman" w:eastAsia="Arial" w:hAnsi="Times New Roman"/>
          <w:spacing w:val="32"/>
          <w:sz w:val="24"/>
          <w:szCs w:val="24"/>
        </w:rPr>
        <w:t xml:space="preserve"> </w:t>
      </w:r>
      <w:r w:rsidRPr="00214585">
        <w:rPr>
          <w:rFonts w:ascii="Times New Roman" w:eastAsia="Arial" w:hAnsi="Times New Roman"/>
          <w:sz w:val="24"/>
          <w:szCs w:val="24"/>
        </w:rPr>
        <w:t>acestora</w:t>
      </w:r>
      <w:r w:rsidRPr="00214585">
        <w:rPr>
          <w:rFonts w:ascii="Times New Roman" w:eastAsia="Arial" w:hAnsi="Times New Roman"/>
          <w:spacing w:val="38"/>
          <w:sz w:val="24"/>
          <w:szCs w:val="24"/>
        </w:rPr>
        <w:t xml:space="preserve"> </w:t>
      </w:r>
      <w:proofErr w:type="spellStart"/>
      <w:r w:rsidRPr="00214585">
        <w:rPr>
          <w:rFonts w:ascii="Times New Roman" w:eastAsia="Arial" w:hAnsi="Times New Roman"/>
          <w:sz w:val="24"/>
          <w:szCs w:val="24"/>
        </w:rPr>
        <w:t>şi</w:t>
      </w:r>
      <w:proofErr w:type="spellEnd"/>
      <w:r w:rsidRPr="00214585">
        <w:rPr>
          <w:rFonts w:ascii="Times New Roman" w:eastAsia="Arial" w:hAnsi="Times New Roman"/>
          <w:sz w:val="24"/>
          <w:szCs w:val="24"/>
        </w:rPr>
        <w:t xml:space="preserve"> </w:t>
      </w:r>
      <w:r w:rsidRPr="00214585">
        <w:rPr>
          <w:rFonts w:ascii="Times New Roman" w:hAnsi="Times New Roman"/>
          <w:sz w:val="24"/>
          <w:szCs w:val="24"/>
        </w:rPr>
        <w:t xml:space="preserve">determinarea </w:t>
      </w:r>
      <w:r w:rsidRPr="00214585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214585">
        <w:rPr>
          <w:rFonts w:ascii="Times New Roman" w:hAnsi="Times New Roman"/>
          <w:sz w:val="24"/>
          <w:szCs w:val="24"/>
        </w:rPr>
        <w:t>conformităţii</w:t>
      </w:r>
      <w:proofErr w:type="spellEnd"/>
      <w:r w:rsidRPr="00214585">
        <w:rPr>
          <w:rFonts w:ascii="Times New Roman" w:hAnsi="Times New Roman"/>
          <w:sz w:val="24"/>
          <w:szCs w:val="24"/>
        </w:rPr>
        <w:t xml:space="preserve"> </w:t>
      </w:r>
      <w:r w:rsidRPr="0021458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14585">
        <w:rPr>
          <w:rFonts w:ascii="Times New Roman" w:hAnsi="Times New Roman"/>
          <w:sz w:val="24"/>
          <w:szCs w:val="24"/>
        </w:rPr>
        <w:t>sale</w:t>
      </w:r>
      <w:r w:rsidRPr="0021458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14585">
        <w:rPr>
          <w:rFonts w:ascii="Times New Roman" w:hAnsi="Times New Roman"/>
          <w:sz w:val="24"/>
          <w:szCs w:val="24"/>
        </w:rPr>
        <w:t>cu</w:t>
      </w:r>
      <w:r w:rsidRPr="00214585"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 w:rsidRPr="00214585">
        <w:rPr>
          <w:rFonts w:ascii="Times New Roman" w:hAnsi="Times New Roman"/>
          <w:sz w:val="24"/>
          <w:szCs w:val="24"/>
        </w:rPr>
        <w:t>cerinţele</w:t>
      </w:r>
      <w:proofErr w:type="spellEnd"/>
      <w:r w:rsidRPr="0021458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14585">
        <w:rPr>
          <w:rFonts w:ascii="Times New Roman" w:hAnsi="Times New Roman"/>
          <w:sz w:val="24"/>
          <w:szCs w:val="24"/>
        </w:rPr>
        <w:t>generale și/sau specifice;</w:t>
      </w:r>
    </w:p>
    <w:p w14:paraId="77A51D65" w14:textId="043833D5" w:rsidR="00513D2B" w:rsidRPr="00214585" w:rsidRDefault="00513D2B" w:rsidP="00217BF8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b/>
          <w:bCs/>
          <w:w w:val="105"/>
          <w:sz w:val="24"/>
          <w:szCs w:val="24"/>
        </w:rPr>
      </w:pPr>
      <w:r w:rsidRPr="00214585">
        <w:rPr>
          <w:rFonts w:ascii="Times New Roman" w:eastAsia="Arial" w:hAnsi="Times New Roman"/>
          <w:b/>
          <w:bCs/>
          <w:w w:val="105"/>
          <w:sz w:val="24"/>
          <w:szCs w:val="24"/>
        </w:rPr>
        <w:t xml:space="preserve">inspector tehnic - </w:t>
      </w:r>
      <w:r w:rsidRPr="00214585">
        <w:rPr>
          <w:rFonts w:ascii="Times New Roman" w:eastAsia="Arial" w:hAnsi="Times New Roman"/>
          <w:bCs/>
          <w:w w:val="105"/>
          <w:sz w:val="24"/>
          <w:szCs w:val="24"/>
        </w:rPr>
        <w:t>personal din cadrul AFER care efectuează inspecții tehnice și supraveghează prin acțiuni de inspecție tehnică;</w:t>
      </w:r>
    </w:p>
    <w:p w14:paraId="19E5345C" w14:textId="77777777" w:rsidR="00513D2B" w:rsidRPr="00214585" w:rsidRDefault="00513D2B" w:rsidP="00217BF8">
      <w:pPr>
        <w:pStyle w:val="BodyText"/>
        <w:numPr>
          <w:ilvl w:val="0"/>
          <w:numId w:val="18"/>
        </w:numPr>
        <w:spacing w:before="16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14585">
        <w:rPr>
          <w:rFonts w:ascii="Times New Roman" w:hAnsi="Times New Roman" w:cs="Times New Roman"/>
          <w:b/>
          <w:sz w:val="24"/>
          <w:szCs w:val="24"/>
          <w:lang w:val="ro-RO"/>
        </w:rPr>
        <w:t>proces</w:t>
      </w:r>
      <w:r w:rsidRPr="00214585">
        <w:rPr>
          <w:rFonts w:ascii="Times New Roman" w:hAnsi="Times New Roman" w:cs="Times New Roman"/>
          <w:sz w:val="24"/>
          <w:szCs w:val="24"/>
          <w:lang w:val="ro-RO"/>
        </w:rPr>
        <w:t xml:space="preserve"> - ansamblul de activități corelate sau în interacțiune care transformă elemente de intrare în elemente de ieșire;</w:t>
      </w:r>
    </w:p>
    <w:p w14:paraId="09166E50" w14:textId="03CD63C6" w:rsidR="00513D2B" w:rsidRPr="00214585" w:rsidRDefault="00513D2B" w:rsidP="00217BF8">
      <w:pPr>
        <w:pStyle w:val="BodyTex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1458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 w:eastAsia="ro-RO"/>
        </w:rPr>
        <w:t>produs</w:t>
      </w:r>
      <w:r w:rsidRPr="00214585">
        <w:rPr>
          <w:rFonts w:ascii="Times New Roman" w:hAnsi="Times New Roman" w:cs="Times New Roman"/>
          <w:sz w:val="24"/>
          <w:szCs w:val="24"/>
          <w:shd w:val="clear" w:color="auto" w:fill="FFFFFF"/>
          <w:lang w:val="ro-RO" w:eastAsia="ro-RO"/>
        </w:rPr>
        <w:t xml:space="preserve"> - </w:t>
      </w:r>
      <w:r w:rsidRPr="00214585">
        <w:rPr>
          <w:rFonts w:ascii="Times New Roman" w:hAnsi="Times New Roman" w:cs="Times New Roman"/>
          <w:sz w:val="24"/>
          <w:szCs w:val="24"/>
          <w:lang w:val="ro-RO"/>
        </w:rPr>
        <w:t>rezultat</w:t>
      </w:r>
      <w:r w:rsidRPr="00214585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214585">
        <w:rPr>
          <w:rFonts w:ascii="Times New Roman" w:hAnsi="Times New Roman" w:cs="Times New Roman"/>
          <w:sz w:val="24"/>
          <w:szCs w:val="24"/>
          <w:lang w:val="ro-RO"/>
        </w:rPr>
        <w:t>al</w:t>
      </w:r>
      <w:r w:rsidRPr="00214585">
        <w:rPr>
          <w:rFonts w:ascii="Times New Roman" w:hAnsi="Times New Roman" w:cs="Times New Roman"/>
          <w:spacing w:val="-10"/>
          <w:sz w:val="24"/>
          <w:szCs w:val="24"/>
          <w:lang w:val="ro-RO"/>
        </w:rPr>
        <w:t xml:space="preserve"> </w:t>
      </w:r>
      <w:r w:rsidRPr="00214585">
        <w:rPr>
          <w:rFonts w:ascii="Times New Roman" w:hAnsi="Times New Roman" w:cs="Times New Roman"/>
          <w:sz w:val="24"/>
          <w:szCs w:val="24"/>
          <w:lang w:val="ro-RO"/>
        </w:rPr>
        <w:t>unui</w:t>
      </w:r>
      <w:r w:rsidRPr="00214585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214585">
        <w:rPr>
          <w:rFonts w:ascii="Times New Roman" w:hAnsi="Times New Roman" w:cs="Times New Roman"/>
          <w:sz w:val="24"/>
          <w:szCs w:val="24"/>
          <w:lang w:val="ro-RO"/>
        </w:rPr>
        <w:t xml:space="preserve">proces, orice sistem, subsistem, ansamblu, subansamblu, piesă, componentă sau logistică care poate fi utilizat pentru infrastructură, semnalizare, alimentarea cu energie electrică, material rulant sau controlul – comanda circulației sau pentru instalația de mentenanță sau raportându-se la mai multe din aceste </w:t>
      </w:r>
      <w:r w:rsidR="00932DCD" w:rsidRPr="00214585">
        <w:rPr>
          <w:rFonts w:ascii="Times New Roman" w:hAnsi="Times New Roman" w:cs="Times New Roman"/>
          <w:sz w:val="24"/>
          <w:szCs w:val="24"/>
          <w:lang w:val="ro-RO"/>
        </w:rPr>
        <w:t>elemente</w:t>
      </w:r>
      <w:r w:rsidRPr="00214585">
        <w:rPr>
          <w:rFonts w:ascii="Times New Roman" w:hAnsi="Times New Roman" w:cs="Times New Roman"/>
          <w:sz w:val="24"/>
          <w:szCs w:val="24"/>
          <w:lang w:val="ro-RO"/>
        </w:rPr>
        <w:t xml:space="preserve">;  </w:t>
      </w:r>
    </w:p>
    <w:p w14:paraId="05C10F1F" w14:textId="524A5475" w:rsidR="00641E4F" w:rsidRPr="00214585" w:rsidRDefault="00641E4F" w:rsidP="00217BF8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bCs/>
          <w:w w:val="105"/>
          <w:sz w:val="24"/>
          <w:szCs w:val="24"/>
        </w:rPr>
      </w:pPr>
      <w:r w:rsidRPr="00214585">
        <w:rPr>
          <w:rFonts w:ascii="Times New Roman" w:eastAsia="Arial" w:hAnsi="Times New Roman"/>
          <w:b/>
          <w:bCs/>
          <w:w w:val="105"/>
          <w:sz w:val="24"/>
          <w:szCs w:val="24"/>
        </w:rPr>
        <w:t xml:space="preserve">supraveghere </w:t>
      </w:r>
      <w:r w:rsidRPr="00214585">
        <w:rPr>
          <w:rFonts w:ascii="Times New Roman" w:eastAsia="Arial" w:hAnsi="Times New Roman"/>
          <w:b/>
          <w:w w:val="105"/>
          <w:sz w:val="24"/>
          <w:szCs w:val="24"/>
        </w:rPr>
        <w:t xml:space="preserve">prin </w:t>
      </w:r>
      <w:proofErr w:type="spellStart"/>
      <w:r w:rsidRPr="00214585">
        <w:rPr>
          <w:rFonts w:ascii="Times New Roman" w:eastAsia="Arial" w:hAnsi="Times New Roman"/>
          <w:b/>
          <w:w w:val="105"/>
          <w:sz w:val="24"/>
          <w:szCs w:val="24"/>
        </w:rPr>
        <w:t>acţiuni</w:t>
      </w:r>
      <w:proofErr w:type="spellEnd"/>
      <w:r w:rsidRPr="00214585">
        <w:rPr>
          <w:rFonts w:ascii="Times New Roman" w:eastAsia="Arial" w:hAnsi="Times New Roman"/>
          <w:b/>
          <w:w w:val="105"/>
          <w:sz w:val="24"/>
          <w:szCs w:val="24"/>
        </w:rPr>
        <w:t xml:space="preserve"> de </w:t>
      </w:r>
      <w:proofErr w:type="spellStart"/>
      <w:r w:rsidRPr="00214585">
        <w:rPr>
          <w:rFonts w:ascii="Times New Roman" w:eastAsia="Arial" w:hAnsi="Times New Roman"/>
          <w:b/>
          <w:w w:val="105"/>
          <w:sz w:val="24"/>
          <w:szCs w:val="24"/>
        </w:rPr>
        <w:t>inspecţie</w:t>
      </w:r>
      <w:proofErr w:type="spellEnd"/>
      <w:r w:rsidRPr="00214585">
        <w:rPr>
          <w:rFonts w:ascii="Times New Roman" w:eastAsia="Arial" w:hAnsi="Times New Roman"/>
          <w:b/>
          <w:w w:val="105"/>
          <w:sz w:val="24"/>
          <w:szCs w:val="24"/>
        </w:rPr>
        <w:t xml:space="preserve"> tehnică</w:t>
      </w:r>
      <w:r w:rsidRPr="00214585">
        <w:rPr>
          <w:rFonts w:ascii="Times New Roman" w:eastAsia="Arial" w:hAnsi="Times New Roman"/>
          <w:w w:val="105"/>
          <w:sz w:val="24"/>
          <w:szCs w:val="24"/>
        </w:rPr>
        <w:t xml:space="preserve"> - supravegherea în timpul realizării unui produs, urmărind procesul, comportamentul în exploatare a</w:t>
      </w:r>
      <w:r w:rsidR="002C6184" w:rsidRPr="00214585">
        <w:rPr>
          <w:rFonts w:ascii="Times New Roman" w:eastAsia="Arial" w:hAnsi="Times New Roman"/>
          <w:w w:val="105"/>
          <w:sz w:val="24"/>
          <w:szCs w:val="24"/>
        </w:rPr>
        <w:t>l</w:t>
      </w:r>
      <w:r w:rsidRPr="00214585">
        <w:rPr>
          <w:rFonts w:ascii="Times New Roman" w:eastAsia="Arial" w:hAnsi="Times New Roman"/>
          <w:w w:val="105"/>
          <w:sz w:val="24"/>
          <w:szCs w:val="24"/>
        </w:rPr>
        <w:t xml:space="preserve"> produsului</w:t>
      </w:r>
      <w:r w:rsidR="002C6184" w:rsidRPr="00214585">
        <w:rPr>
          <w:rFonts w:ascii="Times New Roman" w:eastAsia="Arial" w:hAnsi="Times New Roman"/>
          <w:w w:val="105"/>
          <w:sz w:val="24"/>
          <w:szCs w:val="24"/>
        </w:rPr>
        <w:t xml:space="preserve"> precum </w:t>
      </w:r>
      <w:r w:rsidRPr="00214585">
        <w:rPr>
          <w:rFonts w:ascii="Times New Roman" w:eastAsia="Arial" w:hAnsi="Times New Roman"/>
          <w:w w:val="105"/>
          <w:sz w:val="24"/>
          <w:szCs w:val="24"/>
        </w:rPr>
        <w:t xml:space="preserve"> și modul de realizare al serviciului</w:t>
      </w:r>
      <w:r w:rsidR="00BA554C">
        <w:rPr>
          <w:rFonts w:ascii="Times New Roman" w:eastAsia="Arial" w:hAnsi="Times New Roman"/>
          <w:w w:val="105"/>
          <w:sz w:val="24"/>
          <w:szCs w:val="24"/>
        </w:rPr>
        <w:t>, inclusiv verificarea menținerii în parametri tehnici prevăzuți în documentația tehnică de referință</w:t>
      </w:r>
    </w:p>
    <w:bookmarkEnd w:id="4"/>
    <w:p w14:paraId="464D0F16" w14:textId="77777777" w:rsidR="00641E4F" w:rsidRPr="00214585" w:rsidRDefault="00641E4F" w:rsidP="00217B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5F1FCE2" w14:textId="47F24EDF" w:rsidR="0019476D" w:rsidRPr="00214585" w:rsidRDefault="00123D9B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Art. </w:t>
      </w:r>
      <w:r w:rsidR="00A7422C" w:rsidRPr="00214585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772019" w:rsidRPr="0021458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D6036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- </w:t>
      </w:r>
      <w:r w:rsidR="00AC5D93" w:rsidRPr="00214585">
        <w:rPr>
          <w:rFonts w:ascii="Times New Roman" w:hAnsi="Times New Roman"/>
          <w:b/>
          <w:sz w:val="24"/>
          <w:szCs w:val="24"/>
          <w:shd w:val="clear" w:color="auto" w:fill="FFFFFF"/>
        </w:rPr>
        <w:t>(1)</w:t>
      </w:r>
      <w:r w:rsidR="008C5D57" w:rsidRPr="0021458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9476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Inspecția </w:t>
      </w:r>
      <w:r w:rsidR="0019476D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tehnică și supravegherea prin </w:t>
      </w:r>
      <w:proofErr w:type="spellStart"/>
      <w:r w:rsidR="0019476D" w:rsidRPr="00214585">
        <w:rPr>
          <w:rFonts w:ascii="Times New Roman" w:eastAsia="Times New Roman" w:hAnsi="Times New Roman"/>
          <w:sz w:val="24"/>
          <w:szCs w:val="24"/>
          <w:lang w:eastAsia="ro-RO"/>
        </w:rPr>
        <w:t>acţiuni</w:t>
      </w:r>
      <w:proofErr w:type="spellEnd"/>
      <w:r w:rsidR="0019476D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="0019476D" w:rsidRPr="00214585">
        <w:rPr>
          <w:rFonts w:ascii="Times New Roman" w:eastAsia="Times New Roman" w:hAnsi="Times New Roman"/>
          <w:sz w:val="24"/>
          <w:szCs w:val="24"/>
          <w:lang w:eastAsia="ro-RO"/>
        </w:rPr>
        <w:t>inspecţie</w:t>
      </w:r>
      <w:proofErr w:type="spellEnd"/>
      <w:r w:rsidR="0019476D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 tehnică se realizează pe bază de contract </w:t>
      </w:r>
      <w:r w:rsidR="00777ABE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de inspecție tehnică </w:t>
      </w:r>
      <w:r w:rsidR="0014264F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încheiat </w:t>
      </w:r>
      <w:r w:rsidR="0019476D" w:rsidRPr="00214585">
        <w:rPr>
          <w:rFonts w:ascii="Times New Roman" w:eastAsia="Times New Roman" w:hAnsi="Times New Roman"/>
          <w:sz w:val="24"/>
          <w:szCs w:val="24"/>
          <w:lang w:eastAsia="ro-RO"/>
        </w:rPr>
        <w:t xml:space="preserve">cu operatorii economici care </w:t>
      </w:r>
      <w:r w:rsidR="0019476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desfășoară activități în </w:t>
      </w:r>
      <w:r w:rsidR="009B5033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unul dintre domeniile prevăzute la art. 1</w:t>
      </w:r>
      <w:r w:rsidR="00FD1900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</w:t>
      </w:r>
      <w:r w:rsidR="009B5033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alin. (1).</w:t>
      </w:r>
    </w:p>
    <w:p w14:paraId="4B752D4A" w14:textId="6EC478B6" w:rsidR="00777ABE" w:rsidRPr="00214585" w:rsidRDefault="00777ABE" w:rsidP="00217BF8">
      <w:pPr>
        <w:spacing w:after="0" w:line="240" w:lineRule="auto"/>
        <w:jc w:val="both"/>
        <w:rPr>
          <w:rFonts w:ascii="Times New Roman" w:eastAsia="Arial" w:hAnsi="Times New Roman"/>
          <w:w w:val="105"/>
          <w:sz w:val="24"/>
          <w:szCs w:val="24"/>
        </w:rPr>
      </w:pPr>
      <w:r w:rsidRPr="00214585">
        <w:rPr>
          <w:rFonts w:ascii="Times New Roman" w:eastAsia="Arial" w:hAnsi="Times New Roman"/>
          <w:b/>
          <w:w w:val="105"/>
          <w:sz w:val="24"/>
          <w:szCs w:val="24"/>
        </w:rPr>
        <w:t xml:space="preserve">(2) </w:t>
      </w:r>
      <w:r w:rsidRPr="00214585">
        <w:rPr>
          <w:rFonts w:ascii="Times New Roman" w:eastAsia="Arial" w:hAnsi="Times New Roman"/>
          <w:w w:val="105"/>
          <w:sz w:val="24"/>
          <w:szCs w:val="24"/>
        </w:rPr>
        <w:t>Contractul de inspecție tehnică se încheie pentru perioada de valabilitate a</w:t>
      </w:r>
      <w:r w:rsidRPr="00214585">
        <w:rPr>
          <w:rFonts w:ascii="Times New Roman" w:eastAsia="Arial" w:hAnsi="Times New Roman"/>
          <w:b/>
          <w:w w:val="105"/>
          <w:sz w:val="24"/>
          <w:szCs w:val="24"/>
        </w:rPr>
        <w:t xml:space="preserve"> </w:t>
      </w:r>
      <w:r w:rsidRPr="00214585">
        <w:rPr>
          <w:rFonts w:ascii="Times New Roman" w:eastAsia="Arial" w:hAnsi="Times New Roman"/>
          <w:w w:val="105"/>
          <w:sz w:val="24"/>
          <w:szCs w:val="24"/>
        </w:rPr>
        <w:t xml:space="preserve">autorizației </w:t>
      </w:r>
      <w:r w:rsidR="00F101C0" w:rsidRPr="00214585">
        <w:rPr>
          <w:rFonts w:ascii="Times New Roman" w:eastAsia="Arial" w:hAnsi="Times New Roman"/>
          <w:w w:val="105"/>
          <w:sz w:val="24"/>
          <w:szCs w:val="24"/>
        </w:rPr>
        <w:t>și/</w:t>
      </w:r>
      <w:r w:rsidRPr="00214585">
        <w:rPr>
          <w:rFonts w:ascii="Times New Roman" w:eastAsia="Arial" w:hAnsi="Times New Roman"/>
          <w:w w:val="105"/>
          <w:sz w:val="24"/>
          <w:szCs w:val="24"/>
        </w:rPr>
        <w:t xml:space="preserve">sau a agrementului tehnic acordat de AFER. </w:t>
      </w:r>
    </w:p>
    <w:p w14:paraId="51F9B392" w14:textId="77777777" w:rsidR="00A56CD8" w:rsidRPr="00214585" w:rsidRDefault="00A56CD8" w:rsidP="00217BF8">
      <w:pPr>
        <w:spacing w:after="0" w:line="240" w:lineRule="auto"/>
        <w:jc w:val="both"/>
        <w:rPr>
          <w:rFonts w:ascii="Times New Roman" w:eastAsia="Arial" w:hAnsi="Times New Roman"/>
          <w:w w:val="105"/>
          <w:sz w:val="24"/>
          <w:szCs w:val="24"/>
        </w:rPr>
      </w:pPr>
    </w:p>
    <w:p w14:paraId="4FAAAA4E" w14:textId="6B7F3A8E" w:rsidR="00215784" w:rsidRPr="00214585" w:rsidRDefault="00AC5D93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Art. </w:t>
      </w:r>
      <w:r w:rsidR="00A7422C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4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. </w:t>
      </w:r>
      <w:r w:rsidR="00772019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- </w:t>
      </w:r>
      <w:r w:rsidR="007B2571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(1)</w:t>
      </w:r>
      <w:r w:rsidR="007B2571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00615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Activitățile de inspecție tehnică și supraveghere prin </w:t>
      </w:r>
      <w:proofErr w:type="spellStart"/>
      <w:r w:rsidR="0000615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acţiuni</w:t>
      </w:r>
      <w:proofErr w:type="spellEnd"/>
      <w:r w:rsidR="0000615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="0000615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inspecţie</w:t>
      </w:r>
      <w:proofErr w:type="spellEnd"/>
      <w:r w:rsidR="0000615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tehnică, sunt independente</w:t>
      </w:r>
      <w:r w:rsidR="00CB3A23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activitățile prestate </w:t>
      </w:r>
      <w:r w:rsidR="0000615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de operatorii economici</w:t>
      </w:r>
      <w:r w:rsidR="00215784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care desfășoară activități în </w:t>
      </w:r>
      <w:r w:rsidR="00786E3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unul dintre domeniile prevăzute la art. 1</w:t>
      </w:r>
      <w:r w:rsidR="00FD1900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</w:t>
      </w:r>
      <w:r w:rsidR="00786E3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alin. (1)</w:t>
      </w:r>
      <w:r w:rsidR="00CB3A23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.</w:t>
      </w:r>
    </w:p>
    <w:p w14:paraId="03BFC4C3" w14:textId="3ABEADBE" w:rsidR="007473F3" w:rsidRDefault="0019476D" w:rsidP="00217BF8">
      <w:pPr>
        <w:pStyle w:val="BodyText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ro-RO"/>
        </w:rPr>
      </w:pPr>
      <w:r w:rsidRPr="0021458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(2) </w:t>
      </w:r>
      <w:r w:rsidR="00066EA8" w:rsidRPr="00214585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În exercitarea </w:t>
      </w:r>
      <w:proofErr w:type="spellStart"/>
      <w:r w:rsidR="00066EA8" w:rsidRPr="00214585">
        <w:rPr>
          <w:rFonts w:ascii="Times New Roman" w:hAnsi="Times New Roman" w:cs="Times New Roman"/>
          <w:w w:val="105"/>
          <w:sz w:val="24"/>
          <w:szCs w:val="24"/>
          <w:lang w:val="ro-RO"/>
        </w:rPr>
        <w:t>atribuţiilor</w:t>
      </w:r>
      <w:proofErr w:type="spellEnd"/>
      <w:r w:rsidR="00066EA8" w:rsidRPr="00214585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de serviciu, </w:t>
      </w:r>
      <w:r w:rsidR="00164A5F" w:rsidRPr="00214585">
        <w:rPr>
          <w:rFonts w:ascii="Times New Roman" w:hAnsi="Times New Roman"/>
          <w:sz w:val="24"/>
          <w:szCs w:val="24"/>
          <w:shd w:val="clear" w:color="auto" w:fill="FFFFFF"/>
          <w:lang w:val="ro-RO" w:eastAsia="ro-RO"/>
        </w:rPr>
        <w:t xml:space="preserve">inspectorii tehnici </w:t>
      </w:r>
      <w:r w:rsidR="00066EA8" w:rsidRPr="00214585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trebuie să manifeste </w:t>
      </w:r>
      <w:proofErr w:type="spellStart"/>
      <w:r w:rsidR="00066EA8" w:rsidRPr="00214585">
        <w:rPr>
          <w:rFonts w:ascii="Times New Roman" w:hAnsi="Times New Roman" w:cs="Times New Roman"/>
          <w:w w:val="105"/>
          <w:sz w:val="24"/>
          <w:szCs w:val="24"/>
          <w:lang w:val="ro-RO"/>
        </w:rPr>
        <w:t>imparţialitate</w:t>
      </w:r>
      <w:proofErr w:type="spellEnd"/>
      <w:r w:rsidR="00066EA8" w:rsidRPr="00214585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</w:t>
      </w:r>
      <w:proofErr w:type="spellStart"/>
      <w:r w:rsidR="00066EA8" w:rsidRPr="00214585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="00066EA8" w:rsidRPr="00214585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</w:t>
      </w:r>
      <w:proofErr w:type="spellStart"/>
      <w:r w:rsidR="00066EA8" w:rsidRPr="00214585">
        <w:rPr>
          <w:rFonts w:ascii="Times New Roman" w:hAnsi="Times New Roman" w:cs="Times New Roman"/>
          <w:w w:val="105"/>
          <w:sz w:val="24"/>
          <w:szCs w:val="24"/>
          <w:lang w:val="ro-RO"/>
        </w:rPr>
        <w:t>independenţă</w:t>
      </w:r>
      <w:proofErr w:type="spellEnd"/>
      <w:r w:rsidR="00066EA8" w:rsidRPr="00214585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, fiind </w:t>
      </w:r>
      <w:proofErr w:type="spellStart"/>
      <w:r w:rsidR="00066EA8" w:rsidRPr="00214585">
        <w:rPr>
          <w:rFonts w:ascii="Times New Roman" w:hAnsi="Times New Roman" w:cs="Times New Roman"/>
          <w:w w:val="105"/>
          <w:sz w:val="24"/>
          <w:szCs w:val="24"/>
          <w:lang w:val="ro-RO"/>
        </w:rPr>
        <w:t>obligaţi</w:t>
      </w:r>
      <w:proofErr w:type="spellEnd"/>
      <w:r w:rsidR="00066EA8" w:rsidRPr="00214585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să aibă o atitudine obiectivă</w:t>
      </w:r>
      <w:r w:rsidR="00BA554C">
        <w:rPr>
          <w:rFonts w:ascii="Times New Roman" w:hAnsi="Times New Roman" w:cs="Times New Roman"/>
          <w:w w:val="105"/>
          <w:sz w:val="24"/>
          <w:szCs w:val="24"/>
          <w:lang w:val="ro-RO"/>
        </w:rPr>
        <w:t>.</w:t>
      </w:r>
    </w:p>
    <w:p w14:paraId="4414FDC5" w14:textId="59EE3CCC" w:rsidR="007473F3" w:rsidRPr="00D638DF" w:rsidRDefault="007473F3" w:rsidP="00217BF8">
      <w:pPr>
        <w:pStyle w:val="BodyText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ro-RO"/>
        </w:rPr>
      </w:pPr>
      <w:r w:rsidRPr="00217BF8">
        <w:rPr>
          <w:rFonts w:ascii="Times New Roman" w:hAnsi="Times New Roman" w:cs="Times New Roman"/>
          <w:b/>
          <w:w w:val="105"/>
          <w:sz w:val="24"/>
          <w:szCs w:val="24"/>
          <w:lang w:val="ro-RO"/>
        </w:rPr>
        <w:t>Art. 5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. – Pentru realizarea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atribuţiilor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de inspecți</w:t>
      </w:r>
      <w:r w:rsidR="006C600C">
        <w:rPr>
          <w:rFonts w:ascii="Times New Roman" w:hAnsi="Times New Roman" w:cs="Times New Roman"/>
          <w:w w:val="105"/>
          <w:sz w:val="24"/>
          <w:szCs w:val="24"/>
          <w:lang w:val="ro-RO"/>
        </w:rPr>
        <w:t>e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tehnică și supravegherea prin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acţiuni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de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inspecţie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tehnică</w:t>
      </w:r>
      <w:r w:rsidR="006C600C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, </w:t>
      </w:r>
      <w:r w:rsidR="006C600C" w:rsidRPr="006C600C">
        <w:rPr>
          <w:rFonts w:ascii="Times New Roman" w:hAnsi="Times New Roman" w:cs="Times New Roman"/>
          <w:w w:val="105"/>
          <w:sz w:val="24"/>
          <w:szCs w:val="24"/>
          <w:lang w:val="ro-RO"/>
        </w:rPr>
        <w:t>care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au ca scop respectarea de către operatorii economici care sunt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implicaţi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în activități din domeniul feroviar, transportul cu metroul, metroul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uşor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, monorai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transportul urban, suburban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regional pe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şine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,</w:t>
      </w:r>
      <w:r w:rsidR="002D178D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</w:t>
      </w:r>
      <w:r w:rsidR="002D178D" w:rsidRPr="008C3AF3">
        <w:rPr>
          <w:rFonts w:ascii="Times New Roman" w:hAnsi="Times New Roman"/>
          <w:bCs/>
          <w:sz w:val="24"/>
          <w:szCs w:val="24"/>
          <w:shd w:val="clear" w:color="auto" w:fill="FFFFFF"/>
          <w:lang w:val="ro-RO" w:eastAsia="ro-RO"/>
        </w:rPr>
        <w:t>pe linii ferate industrial</w:t>
      </w:r>
      <w:r w:rsidR="00C516EC" w:rsidRPr="008C3AF3">
        <w:rPr>
          <w:rFonts w:ascii="Times New Roman" w:hAnsi="Times New Roman"/>
          <w:bCs/>
          <w:sz w:val="24"/>
          <w:szCs w:val="24"/>
          <w:shd w:val="clear" w:color="auto" w:fill="FFFFFF"/>
          <w:lang w:val="ro-RO" w:eastAsia="ro-RO"/>
        </w:rPr>
        <w:t>e</w:t>
      </w:r>
      <w:r w:rsidR="002D178D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și pe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căile ferate cu caracter de patrimoniu, de muzeu sau turistic, AFER </w:t>
      </w:r>
      <w:r w:rsidR="00C00CB4">
        <w:rPr>
          <w:rFonts w:ascii="Times New Roman" w:hAnsi="Times New Roman" w:cs="Times New Roman"/>
          <w:w w:val="105"/>
          <w:sz w:val="24"/>
          <w:szCs w:val="24"/>
          <w:lang w:val="ro-RO"/>
        </w:rPr>
        <w:t>verifică reali</w:t>
      </w:r>
      <w:r w:rsidR="00E61F2A">
        <w:rPr>
          <w:rFonts w:ascii="Times New Roman" w:hAnsi="Times New Roman" w:cs="Times New Roman"/>
          <w:w w:val="105"/>
          <w:sz w:val="24"/>
          <w:szCs w:val="24"/>
          <w:lang w:val="ro-RO"/>
        </w:rPr>
        <w:t>z</w:t>
      </w:r>
      <w:r w:rsidR="00C00CB4">
        <w:rPr>
          <w:rFonts w:ascii="Times New Roman" w:hAnsi="Times New Roman" w:cs="Times New Roman"/>
          <w:w w:val="105"/>
          <w:sz w:val="24"/>
          <w:szCs w:val="24"/>
          <w:lang w:val="ro-RO"/>
        </w:rPr>
        <w:t>area</w:t>
      </w:r>
      <w:r w:rsidR="00743FDF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</w:t>
      </w:r>
      <w:r w:rsidR="00743FDF" w:rsidRPr="00D638DF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sau </w:t>
      </w:r>
      <w:r w:rsidR="00C00CB4" w:rsidRPr="00D638DF">
        <w:rPr>
          <w:rFonts w:ascii="Times New Roman" w:hAnsi="Times New Roman" w:cs="Times New Roman"/>
          <w:w w:val="105"/>
          <w:sz w:val="24"/>
          <w:szCs w:val="24"/>
          <w:lang w:val="ro-RO"/>
        </w:rPr>
        <w:t>urmărirea</w:t>
      </w:r>
      <w:r w:rsidR="00743FDF" w:rsidRPr="00D638DF">
        <w:rPr>
          <w:rFonts w:ascii="Times New Roman" w:hAnsi="Times New Roman" w:cs="Times New Roman"/>
          <w:w w:val="105"/>
          <w:sz w:val="24"/>
          <w:szCs w:val="24"/>
          <w:lang w:val="ro-RO"/>
        </w:rPr>
        <w:t>, după caz, a</w:t>
      </w:r>
      <w:r w:rsidR="00C00CB4" w:rsidRPr="00D638DF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următoarelor</w:t>
      </w:r>
      <w:r w:rsidRPr="00D638DF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: </w:t>
      </w:r>
    </w:p>
    <w:p w14:paraId="5A441906" w14:textId="77777777" w:rsidR="007473F3" w:rsidRPr="007473F3" w:rsidRDefault="007473F3" w:rsidP="00217BF8">
      <w:pPr>
        <w:pStyle w:val="BodyText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ro-RO"/>
        </w:rPr>
      </w:pP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a)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ab/>
        <w:t xml:space="preserve">cerințele pe baza cărora au fost eliberate documentele specifice privind admiterea tehnică a componentelor, a produselor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/sau serviciilor destinate utilizării în activitățile de construire, modernizare, reînnoire, întreținere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reparare a infrastructurii feroviare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a materialului rulant, pentru transportul feroviar;</w:t>
      </w:r>
    </w:p>
    <w:p w14:paraId="0180DAA4" w14:textId="77777777" w:rsidR="007473F3" w:rsidRPr="007473F3" w:rsidRDefault="007473F3" w:rsidP="00217BF8">
      <w:pPr>
        <w:pStyle w:val="BodyText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ro-RO"/>
        </w:rPr>
      </w:pP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b)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ab/>
        <w:t xml:space="preserve">cerințele pe baza cărora le-au fost eliberate documentele specifice privind încadrarea în limitele de emisii a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poluanţilor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gazoşi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de particule poluante pentru omologarea tip a  motoarelor cu ardere internă de pe materialul rulant;</w:t>
      </w:r>
    </w:p>
    <w:p w14:paraId="475088CA" w14:textId="1C293202" w:rsidR="007473F3" w:rsidRPr="007473F3" w:rsidRDefault="007473F3" w:rsidP="00217BF8">
      <w:pPr>
        <w:pStyle w:val="BodyText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ro-RO"/>
        </w:rPr>
      </w:pP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c)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ab/>
        <w:t>cerințel</w:t>
      </w:r>
      <w:r w:rsidR="00C00CB4">
        <w:rPr>
          <w:rFonts w:ascii="Times New Roman" w:hAnsi="Times New Roman" w:cs="Times New Roman"/>
          <w:w w:val="105"/>
          <w:sz w:val="24"/>
          <w:szCs w:val="24"/>
          <w:lang w:val="ro-RO"/>
        </w:rPr>
        <w:t>e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pe baza cărora au fost eliberate documentele specifice privind admiterea tehnică a produselor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/sau serviciilor destinate utilizării în activitățile de construire, modernizare, reînnoire, întreținere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reparare a infrastructurii feroviare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a materialului rulant, pentru transportul cu metroul;</w:t>
      </w:r>
    </w:p>
    <w:p w14:paraId="779C8499" w14:textId="2AAFDA7C" w:rsidR="007473F3" w:rsidRPr="007473F3" w:rsidRDefault="007473F3" w:rsidP="00217BF8">
      <w:pPr>
        <w:pStyle w:val="BodyText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ro-RO"/>
        </w:rPr>
      </w:pP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d)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ab/>
        <w:t>cerințel</w:t>
      </w:r>
      <w:r w:rsidR="00C00CB4">
        <w:rPr>
          <w:rFonts w:ascii="Times New Roman" w:hAnsi="Times New Roman" w:cs="Times New Roman"/>
          <w:w w:val="105"/>
          <w:sz w:val="24"/>
          <w:szCs w:val="24"/>
          <w:lang w:val="ro-RO"/>
        </w:rPr>
        <w:t>e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pe baza cărora au fost eliberate documentele specifice privind admiterea tehnică a produselor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/sau serviciilor destinate utilizării în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activităţile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de construire, modernizare, reînnoire, întreținere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reparare a infrastructurii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a vehiculelor, pentru metroul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uşor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, monorai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transport urban, suburban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regional pe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şine</w:t>
      </w:r>
      <w:proofErr w:type="spellEnd"/>
      <w:r w:rsidR="00C516EC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, </w:t>
      </w:r>
      <w:r w:rsidR="00C516EC" w:rsidRPr="008C3AF3">
        <w:rPr>
          <w:rFonts w:ascii="Times New Roman" w:hAnsi="Times New Roman"/>
          <w:bCs/>
          <w:sz w:val="24"/>
          <w:szCs w:val="24"/>
          <w:shd w:val="clear" w:color="auto" w:fill="FFFFFF"/>
          <w:lang w:val="ro-RO" w:eastAsia="ro-RO"/>
        </w:rPr>
        <w:t>pe linii ferate industriale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și</w:t>
      </w:r>
      <w:r w:rsidR="00C516EC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pe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căi</w:t>
      </w:r>
      <w:r w:rsidR="00C516EC">
        <w:rPr>
          <w:rFonts w:ascii="Times New Roman" w:hAnsi="Times New Roman" w:cs="Times New Roman"/>
          <w:w w:val="105"/>
          <w:sz w:val="24"/>
          <w:szCs w:val="24"/>
          <w:lang w:val="ro-RO"/>
        </w:rPr>
        <w:t>le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ferate cu caracter de patrimoniu, de muzeu sau turistic;</w:t>
      </w:r>
    </w:p>
    <w:p w14:paraId="4A97D75E" w14:textId="285F064A" w:rsidR="007473F3" w:rsidRPr="007473F3" w:rsidRDefault="007473F3" w:rsidP="00217BF8">
      <w:pPr>
        <w:pStyle w:val="BodyText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ro-RO"/>
        </w:rPr>
      </w:pP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e)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ab/>
        <w:t>cerințel</w:t>
      </w:r>
      <w:r w:rsidR="00C00CB4">
        <w:rPr>
          <w:rFonts w:ascii="Times New Roman" w:hAnsi="Times New Roman" w:cs="Times New Roman"/>
          <w:w w:val="105"/>
          <w:sz w:val="24"/>
          <w:szCs w:val="24"/>
          <w:lang w:val="ro-RO"/>
        </w:rPr>
        <w:t>e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de evaluare din punct de vedere tehnic a vehiculelor pe baza cărora s-a  acordat autorizația de circulație sau manevră;</w:t>
      </w:r>
    </w:p>
    <w:p w14:paraId="3E2E1FAB" w14:textId="12DCB952" w:rsidR="007473F3" w:rsidRPr="007473F3" w:rsidRDefault="007473F3" w:rsidP="00217BF8">
      <w:pPr>
        <w:pStyle w:val="BodyText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ro-RO"/>
        </w:rPr>
      </w:pP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lastRenderedPageBreak/>
        <w:t>f)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ab/>
        <w:t>cerințel</w:t>
      </w:r>
      <w:r w:rsidR="00C00CB4">
        <w:rPr>
          <w:rFonts w:ascii="Times New Roman" w:hAnsi="Times New Roman" w:cs="Times New Roman"/>
          <w:w w:val="105"/>
          <w:sz w:val="24"/>
          <w:szCs w:val="24"/>
          <w:lang w:val="ro-RO"/>
        </w:rPr>
        <w:t>e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de evaluare din punct de vedere tehnic a vehiculelor pe baza cărora s-au acordat avizele tehnice;</w:t>
      </w:r>
    </w:p>
    <w:p w14:paraId="0A81B9E4" w14:textId="325875E2" w:rsidR="007473F3" w:rsidRPr="007473F3" w:rsidRDefault="007473F3" w:rsidP="00217BF8">
      <w:pPr>
        <w:pStyle w:val="BodyText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ro-RO"/>
        </w:rPr>
      </w:pP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g)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ab/>
        <w:t>cerințel</w:t>
      </w:r>
      <w:r w:rsidR="00C00CB4">
        <w:rPr>
          <w:rFonts w:ascii="Times New Roman" w:hAnsi="Times New Roman" w:cs="Times New Roman"/>
          <w:w w:val="105"/>
          <w:sz w:val="24"/>
          <w:szCs w:val="24"/>
          <w:lang w:val="ro-RO"/>
        </w:rPr>
        <w:t>e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de evaluare a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conformităţii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a adecvării de utilizare pentru constituenții de interoperabilitate și subsisteme;</w:t>
      </w:r>
    </w:p>
    <w:p w14:paraId="2DC52058" w14:textId="77777777" w:rsidR="007473F3" w:rsidRPr="007473F3" w:rsidRDefault="007473F3" w:rsidP="00217BF8">
      <w:pPr>
        <w:pStyle w:val="BodyText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ro-RO"/>
        </w:rPr>
      </w:pP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h)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ab/>
        <w:t xml:space="preserve">analiza, evaluarea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aprecierea riscurilor pentru schimbările de ordin tehnic;</w:t>
      </w:r>
    </w:p>
    <w:p w14:paraId="7E769280" w14:textId="11A6B619" w:rsidR="007473F3" w:rsidRPr="007473F3" w:rsidRDefault="007473F3" w:rsidP="00217BF8">
      <w:pPr>
        <w:pStyle w:val="BodyText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ro-RO"/>
        </w:rPr>
      </w:pP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i)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ab/>
        <w:t>cerințel</w:t>
      </w:r>
      <w:r w:rsidR="00C00CB4">
        <w:rPr>
          <w:rFonts w:ascii="Times New Roman" w:hAnsi="Times New Roman" w:cs="Times New Roman"/>
          <w:w w:val="105"/>
          <w:sz w:val="24"/>
          <w:szCs w:val="24"/>
          <w:lang w:val="ro-RO"/>
        </w:rPr>
        <w:t>e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de evaluare a vagoanelor-cisternă pe baza cărora s-a acordat certificatul de inspecție COV -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compuşi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organici volatili;</w:t>
      </w:r>
    </w:p>
    <w:p w14:paraId="25DF4418" w14:textId="06A1EE1C" w:rsidR="007473F3" w:rsidRPr="007473F3" w:rsidRDefault="007473F3" w:rsidP="00217BF8">
      <w:pPr>
        <w:pStyle w:val="BodyText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ro-RO"/>
        </w:rPr>
      </w:pP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j)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ab/>
        <w:t>cerințel</w:t>
      </w:r>
      <w:r w:rsidR="00C00CB4">
        <w:rPr>
          <w:rFonts w:ascii="Times New Roman" w:hAnsi="Times New Roman" w:cs="Times New Roman"/>
          <w:w w:val="105"/>
          <w:sz w:val="24"/>
          <w:szCs w:val="24"/>
          <w:lang w:val="ro-RO"/>
        </w:rPr>
        <w:t>e</w:t>
      </w:r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privind activitatea de exploatare a infrastructurii și a materialului rulant pentru liniile ferate industriale referitoare la asigurarea supravegherii prin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acţiuni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de </w:t>
      </w:r>
      <w:proofErr w:type="spellStart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>inspecţie</w:t>
      </w:r>
      <w:proofErr w:type="spellEnd"/>
      <w:r w:rsidRPr="007473F3">
        <w:rPr>
          <w:rFonts w:ascii="Times New Roman" w:hAnsi="Times New Roman" w:cs="Times New Roman"/>
          <w:w w:val="105"/>
          <w:sz w:val="24"/>
          <w:szCs w:val="24"/>
          <w:lang w:val="ro-RO"/>
        </w:rPr>
        <w:t xml:space="preserve"> tehnică.</w:t>
      </w:r>
    </w:p>
    <w:p w14:paraId="73D452C4" w14:textId="77777777" w:rsidR="007473F3" w:rsidRPr="00214585" w:rsidRDefault="007473F3" w:rsidP="00217BF8">
      <w:pPr>
        <w:pStyle w:val="BodyText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ro-RO"/>
        </w:rPr>
      </w:pPr>
    </w:p>
    <w:p w14:paraId="232DDC05" w14:textId="3BE2EDCC" w:rsidR="0002227D" w:rsidRPr="00214585" w:rsidRDefault="00907691" w:rsidP="00217BF8">
      <w:pPr>
        <w:pStyle w:val="BodyText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ro-RO" w:eastAsia="ro-RO"/>
        </w:rPr>
      </w:pPr>
      <w:r w:rsidRPr="0021458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 w:eastAsia="ro-RO"/>
        </w:rPr>
        <w:t xml:space="preserve">Art. </w:t>
      </w:r>
      <w:r w:rsidR="007473F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 w:eastAsia="ro-RO"/>
        </w:rPr>
        <w:t>6</w:t>
      </w:r>
      <w:r w:rsidRPr="0021458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 w:eastAsia="ro-RO"/>
        </w:rPr>
        <w:t>.</w:t>
      </w:r>
      <w:r w:rsidR="00772019" w:rsidRPr="00214585">
        <w:rPr>
          <w:rFonts w:ascii="Times New Roman" w:hAnsi="Times New Roman" w:cs="Times New Roman"/>
          <w:sz w:val="24"/>
          <w:szCs w:val="24"/>
          <w:shd w:val="clear" w:color="auto" w:fill="FFFFFF"/>
          <w:lang w:val="ro-RO" w:eastAsia="ro-RO"/>
        </w:rPr>
        <w:t xml:space="preserve"> - </w:t>
      </w:r>
      <w:proofErr w:type="spellStart"/>
      <w:r w:rsidR="00E561A8" w:rsidRPr="00214585">
        <w:rPr>
          <w:rFonts w:ascii="Times New Roman" w:hAnsi="Times New Roman"/>
          <w:sz w:val="24"/>
          <w:szCs w:val="24"/>
          <w:shd w:val="clear" w:color="auto" w:fill="FFFFFF"/>
          <w:lang w:val="ro-RO" w:eastAsia="ro-RO"/>
        </w:rPr>
        <w:t>Obligaţiile</w:t>
      </w:r>
      <w:proofErr w:type="spellEnd"/>
      <w:r w:rsidR="00E561A8" w:rsidRPr="00214585">
        <w:rPr>
          <w:rFonts w:ascii="Times New Roman" w:hAnsi="Times New Roman"/>
          <w:sz w:val="24"/>
          <w:szCs w:val="24"/>
          <w:shd w:val="clear" w:color="auto" w:fill="FFFFFF"/>
          <w:lang w:val="ro-RO" w:eastAsia="ro-RO"/>
        </w:rPr>
        <w:t xml:space="preserve"> operatori</w:t>
      </w:r>
      <w:r w:rsidR="007F07E7" w:rsidRPr="00214585">
        <w:rPr>
          <w:rFonts w:ascii="Times New Roman" w:hAnsi="Times New Roman"/>
          <w:sz w:val="24"/>
          <w:szCs w:val="24"/>
          <w:shd w:val="clear" w:color="auto" w:fill="FFFFFF"/>
          <w:lang w:val="ro-RO" w:eastAsia="ro-RO"/>
        </w:rPr>
        <w:t>lor</w:t>
      </w:r>
      <w:r w:rsidR="00E561A8" w:rsidRPr="00214585">
        <w:rPr>
          <w:rFonts w:ascii="Times New Roman" w:hAnsi="Times New Roman"/>
          <w:sz w:val="24"/>
          <w:szCs w:val="24"/>
          <w:shd w:val="clear" w:color="auto" w:fill="FFFFFF"/>
          <w:lang w:val="ro-RO" w:eastAsia="ro-RO"/>
        </w:rPr>
        <w:t xml:space="preserve"> economici care desfășoară activități în </w:t>
      </w:r>
      <w:r w:rsidR="00786E37" w:rsidRPr="00214585">
        <w:rPr>
          <w:rFonts w:ascii="Times New Roman" w:hAnsi="Times New Roman"/>
          <w:sz w:val="24"/>
          <w:szCs w:val="24"/>
          <w:shd w:val="clear" w:color="auto" w:fill="FFFFFF"/>
          <w:lang w:val="ro-RO" w:eastAsia="ro-RO"/>
        </w:rPr>
        <w:t>unul dintre domeniile prevăzute la art. 1</w:t>
      </w:r>
      <w:r w:rsidR="00FD1900">
        <w:rPr>
          <w:rFonts w:ascii="Times New Roman" w:hAnsi="Times New Roman"/>
          <w:sz w:val="24"/>
          <w:szCs w:val="24"/>
          <w:shd w:val="clear" w:color="auto" w:fill="FFFFFF"/>
          <w:lang w:val="ro-RO" w:eastAsia="ro-RO"/>
        </w:rPr>
        <w:t>,</w:t>
      </w:r>
      <w:r w:rsidR="00786E37" w:rsidRPr="00214585">
        <w:rPr>
          <w:rFonts w:ascii="Times New Roman" w:hAnsi="Times New Roman"/>
          <w:sz w:val="24"/>
          <w:szCs w:val="24"/>
          <w:shd w:val="clear" w:color="auto" w:fill="FFFFFF"/>
          <w:lang w:val="ro-RO" w:eastAsia="ro-RO"/>
        </w:rPr>
        <w:t xml:space="preserve"> alin. (1)</w:t>
      </w:r>
      <w:r w:rsidR="00E561A8" w:rsidRPr="00214585">
        <w:rPr>
          <w:rFonts w:ascii="Times New Roman" w:hAnsi="Times New Roman"/>
          <w:sz w:val="24"/>
          <w:szCs w:val="24"/>
          <w:shd w:val="clear" w:color="auto" w:fill="FFFFFF"/>
          <w:lang w:val="ro-RO" w:eastAsia="ro-RO"/>
        </w:rPr>
        <w:t xml:space="preserve"> sunt următoarele:</w:t>
      </w:r>
    </w:p>
    <w:p w14:paraId="50C44AD6" w14:textId="785B4E09" w:rsidR="00E561A8" w:rsidRPr="00214585" w:rsidRDefault="0002227D" w:rsidP="00217BF8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val="ro-RO" w:eastAsia="ro-RO"/>
        </w:rPr>
        <w:t xml:space="preserve">a) </w:t>
      </w:r>
      <w:r w:rsidR="00E561A8" w:rsidRPr="00214585">
        <w:rPr>
          <w:rFonts w:ascii="Times New Roman" w:hAnsi="Times New Roman"/>
          <w:sz w:val="24"/>
          <w:szCs w:val="24"/>
          <w:shd w:val="clear" w:color="auto" w:fill="FFFFFF"/>
          <w:lang w:val="ro-RO" w:eastAsia="ro-RO"/>
        </w:rPr>
        <w:t>utilizarea de produse și/sau servicii destinate activitățil</w:t>
      </w:r>
      <w:r w:rsidR="007B3907" w:rsidRPr="00214585">
        <w:rPr>
          <w:rFonts w:ascii="Times New Roman" w:hAnsi="Times New Roman"/>
          <w:sz w:val="24"/>
          <w:szCs w:val="24"/>
          <w:shd w:val="clear" w:color="auto" w:fill="FFFFFF"/>
          <w:lang w:val="ro-RO" w:eastAsia="ro-RO"/>
        </w:rPr>
        <w:t>or</w:t>
      </w:r>
      <w:r w:rsidR="00E561A8" w:rsidRPr="00214585">
        <w:rPr>
          <w:rFonts w:ascii="Times New Roman" w:hAnsi="Times New Roman"/>
          <w:sz w:val="24"/>
          <w:szCs w:val="24"/>
          <w:shd w:val="clear" w:color="auto" w:fill="FFFFFF"/>
          <w:lang w:val="ro-RO" w:eastAsia="ro-RO"/>
        </w:rPr>
        <w:t xml:space="preserve"> de construire, modernizare, întreținere și de reparare a infrastructurii și a materialului rulant </w:t>
      </w:r>
      <w:r w:rsidR="00DD0EE8" w:rsidRPr="00214585">
        <w:rPr>
          <w:rFonts w:ascii="Times New Roman" w:hAnsi="Times New Roman"/>
          <w:sz w:val="24"/>
          <w:szCs w:val="24"/>
          <w:shd w:val="clear" w:color="auto" w:fill="FFFFFF"/>
          <w:lang w:val="ro-RO" w:eastAsia="ro-RO"/>
        </w:rPr>
        <w:t>doar dacă</w:t>
      </w:r>
      <w:r w:rsidR="00E561A8" w:rsidRPr="00214585">
        <w:rPr>
          <w:rFonts w:ascii="Times New Roman" w:hAnsi="Times New Roman"/>
          <w:sz w:val="24"/>
          <w:szCs w:val="24"/>
          <w:shd w:val="clear" w:color="auto" w:fill="FFFFFF"/>
          <w:lang w:val="ro-RO" w:eastAsia="ro-RO"/>
        </w:rPr>
        <w:t xml:space="preserve"> deține autorizație de furnizor și/sau omologare tehnică/agrement tehnic, după caz;</w:t>
      </w:r>
    </w:p>
    <w:p w14:paraId="1577DB25" w14:textId="3765A483" w:rsidR="00E561A8" w:rsidRPr="00214585" w:rsidRDefault="00E561A8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b) introducerea pe piață și/sau utilizarea de produse și/sau servicii conforme, destinate utilizării în activitățile de construire, modernizare, întreținere și de reparare a infrastructurii și a materialului rulant</w:t>
      </w:r>
      <w:r w:rsidR="007B390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 doar dacă acestea au fost certificate/omologate/agrementate și/sau autorizate, după caz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;</w:t>
      </w:r>
    </w:p>
    <w:p w14:paraId="2AD3A3AC" w14:textId="531A3625" w:rsidR="00DD0EE8" w:rsidRPr="00214585" w:rsidRDefault="00E561A8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c) </w:t>
      </w:r>
      <w:r w:rsidR="00DD0EE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orice modificare, transformare, modernizare la produsele destinate utilizării în activitățile de construire</w:t>
      </w:r>
      <w:r w:rsidR="00C516EC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</w:t>
      </w:r>
      <w:r w:rsidR="00DD0EE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întreținere și de reparare a infrastructurii și a materialului rulant pentru care operatorul economic deține autorizație de furnizor și/sau omologare tehnică/agrement tehnic se poa</w:t>
      </w:r>
      <w:r w:rsidR="007F07E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t</w:t>
      </w:r>
      <w:r w:rsidR="00DD0EE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e face doar după obținerea prealabilă a documentelor aferente eliberate de către AFER;</w:t>
      </w:r>
    </w:p>
    <w:p w14:paraId="669FD612" w14:textId="4DC7CC94" w:rsidR="00E561A8" w:rsidRPr="00214585" w:rsidRDefault="00E561A8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d) realizarea de lucrări</w:t>
      </w:r>
      <w:r w:rsidR="00045D20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la infrastructură de către operatorii economici în unul dintre domeniile prevăzute la art. 1</w:t>
      </w:r>
      <w:r w:rsidR="00216039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</w:t>
      </w:r>
      <w:r w:rsidR="00045D20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alin. (1) </w:t>
      </w:r>
      <w:r w:rsidR="00980C9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pe baz</w:t>
      </w:r>
      <w:r w:rsidR="00045D20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ă</w:t>
      </w:r>
      <w:r w:rsidR="00980C9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C516EC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documentații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tehnice </w:t>
      </w:r>
      <w:r w:rsidR="00045D20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aprobate</w:t>
      </w:r>
      <w:r w:rsidR="00C516EC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beneficiar</w:t>
      </w:r>
      <w:r w:rsidR="00045D20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și </w:t>
      </w:r>
      <w:r w:rsidR="00C516EC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avizate de AFER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;</w:t>
      </w:r>
    </w:p>
    <w:p w14:paraId="1CE45C37" w14:textId="0BF816F2" w:rsidR="00E561A8" w:rsidRPr="00214585" w:rsidRDefault="00E561A8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e) recepționarea lucrărilor de infrastructură de către beneficiar </w:t>
      </w:r>
      <w:r w:rsidR="00980C9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doar după ce au fost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supuse în prealabil inspecției tehnice de către AFER;</w:t>
      </w:r>
    </w:p>
    <w:p w14:paraId="7FB25E21" w14:textId="6324F4F6" w:rsidR="00E561A8" w:rsidRPr="00214585" w:rsidRDefault="00E561A8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f) </w:t>
      </w:r>
      <w:r w:rsidR="0055557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permiterea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efectuării inspecției tehnice sau supravegherii prin acțiuni de inspecție tehnică</w:t>
      </w:r>
      <w:r w:rsidR="0055557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și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prez</w:t>
      </w:r>
      <w:r w:rsidR="0055557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entarea documentelor solicitate de către inspectorii tehnici</w:t>
      </w:r>
      <w:r w:rsidR="00C516EC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din cadrul AFER</w:t>
      </w:r>
      <w:r w:rsidR="0055557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;</w:t>
      </w:r>
    </w:p>
    <w:p w14:paraId="0FA9EA38" w14:textId="19978635" w:rsidR="0055557A" w:rsidRPr="00214585" w:rsidRDefault="00E561A8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g) </w:t>
      </w:r>
      <w:r w:rsidR="0055557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aplicarea corectă și în totalitate a măsurilor de remediere a neconformităților constatate cu ocazia inspecției tehnice sau supravegherii prin acțiuni de inspecție tehnică, a defectelor</w:t>
      </w:r>
      <w:r w:rsidR="00BC073F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 deficiențelor sau</w:t>
      </w:r>
      <w:r w:rsidR="0055557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 neconcordanțelor apărute în timpul lucrărilor de construcție, modernizare și întreținere a infrastructurii;</w:t>
      </w:r>
    </w:p>
    <w:p w14:paraId="5DCA8652" w14:textId="010F4466" w:rsidR="0055557A" w:rsidRPr="00214585" w:rsidRDefault="00E561A8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h) </w:t>
      </w:r>
      <w:r w:rsidR="0055557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aplicarea corectă și în totalitate a măsurilor de remediere a neconformităților constatate cu ocazia inspecției tehnice sau supravegherii prin acțiuni de inspecție tehnică, a defectelor</w:t>
      </w:r>
      <w:r w:rsidR="007F6003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 deficiențelor sau a</w:t>
      </w:r>
      <w:r w:rsidR="0055557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neconcordanțelor apărute în timpul lucrărilor de construcție și modernizare a materialului rulant;</w:t>
      </w:r>
    </w:p>
    <w:p w14:paraId="67C7F0D7" w14:textId="3A35FBB1" w:rsidR="00E561A8" w:rsidRDefault="00E561A8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i) </w:t>
      </w:r>
      <w:r w:rsidR="0055557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ne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introducerea pe piață și/sau utilizarea oricăror produse și/sau servicii în perioada suspendării valabilității autorizației de furnizor și/sau de omologării tehnice/agrementării tehnice</w:t>
      </w:r>
      <w:r w:rsidR="0055557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.</w:t>
      </w:r>
    </w:p>
    <w:p w14:paraId="440593DC" w14:textId="2506419B" w:rsidR="00FB4641" w:rsidRDefault="00FB4641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</w:p>
    <w:p w14:paraId="4F9B5493" w14:textId="6CCF6485" w:rsidR="005F47BF" w:rsidRPr="00214585" w:rsidRDefault="0049552A" w:rsidP="00217B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Art. </w:t>
      </w:r>
      <w:r w:rsidR="00FB4142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7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.</w:t>
      </w:r>
      <w:r w:rsidR="00D60360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-</w:t>
      </w:r>
      <w:r w:rsidR="00772019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</w:t>
      </w:r>
      <w:r w:rsidR="005F47BF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(1)</w:t>
      </w:r>
      <w:r w:rsidR="005F47BF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Activitățile de inspecție tehnică și de supraveghere prin </w:t>
      </w:r>
      <w:proofErr w:type="spellStart"/>
      <w:r w:rsidR="005F47BF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acţiuni</w:t>
      </w:r>
      <w:proofErr w:type="spellEnd"/>
      <w:r w:rsidR="005F47BF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="005F47BF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inspecţie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tehnică se exercită</w:t>
      </w:r>
      <w:r w:rsidR="00DA796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</w:t>
      </w:r>
      <w:r w:rsidR="005F47BF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către personalul </w:t>
      </w:r>
      <w:r w:rsidR="00123D9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specializat </w:t>
      </w:r>
      <w:r w:rsidR="005F47BF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cu </w:t>
      </w:r>
      <w:proofErr w:type="spellStart"/>
      <w:r w:rsidR="005F47BF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atribuţii</w:t>
      </w:r>
      <w:proofErr w:type="spellEnd"/>
      <w:r w:rsidR="005F47BF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123D9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în acest domeniu </w:t>
      </w:r>
      <w:r w:rsidR="005F47BF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din cadrul </w:t>
      </w:r>
      <w:r w:rsidR="00380553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AFER</w:t>
      </w:r>
      <w:r w:rsidR="007B4E3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 în calitate de agent constatator</w:t>
      </w:r>
      <w:r w:rsidR="005F47BF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.</w:t>
      </w:r>
    </w:p>
    <w:p w14:paraId="150870BF" w14:textId="01E3C756" w:rsidR="005F47BF" w:rsidRPr="00214585" w:rsidRDefault="005F47BF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(2)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49552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ab/>
      </w:r>
      <w:r w:rsidR="00164A5F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Inspectorii tehnici din cadrul AFER</w:t>
      </w:r>
      <w:r w:rsidR="00164A5F" w:rsidRPr="00214585">
        <w:rPr>
          <w:rFonts w:ascii="Times New Roman" w:hAnsi="Times New Roman"/>
          <w:w w:val="105"/>
          <w:sz w:val="24"/>
          <w:szCs w:val="24"/>
        </w:rPr>
        <w:t xml:space="preserve">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cu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atribuţii</w:t>
      </w:r>
      <w:proofErr w:type="spellEnd"/>
      <w:r w:rsidR="0049552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inspecţie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tehnică </w:t>
      </w:r>
      <w:r w:rsidR="005E198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și </w:t>
      </w:r>
      <w:proofErr w:type="spellStart"/>
      <w:r w:rsidR="005E198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supravegherere</w:t>
      </w:r>
      <w:proofErr w:type="spellEnd"/>
      <w:r w:rsidR="005E198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prin </w:t>
      </w:r>
      <w:proofErr w:type="spellStart"/>
      <w:r w:rsidR="005E198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acţiuni</w:t>
      </w:r>
      <w:proofErr w:type="spellEnd"/>
      <w:r w:rsidR="005E198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="005E198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inspecţie</w:t>
      </w:r>
      <w:proofErr w:type="spellEnd"/>
      <w:r w:rsidR="005E198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tehnică </w:t>
      </w:r>
      <w:r w:rsidR="00F814D2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prezintă</w:t>
      </w:r>
      <w:r w:rsidR="00BC067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F814D2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operatorului economic la începutul acțiunii </w:t>
      </w:r>
      <w:proofErr w:type="spellStart"/>
      <w:r w:rsidR="00BC067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legitimaţi</w:t>
      </w:r>
      <w:r w:rsidR="00F814D2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</w:t>
      </w:r>
      <w:proofErr w:type="spellEnd"/>
      <w:r w:rsidR="00BC067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control și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insign</w:t>
      </w:r>
      <w:r w:rsidR="00F814D2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</w:t>
      </w:r>
      <w:r w:rsidR="00BC067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.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</w:p>
    <w:p w14:paraId="7FDA0961" w14:textId="7DC737B0" w:rsidR="0049552A" w:rsidRPr="00214585" w:rsidRDefault="005F47BF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(3)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49552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ab/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Mod</w:t>
      </w:r>
      <w:r w:rsidR="00F814D2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elul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legitimației</w:t>
      </w:r>
      <w:r w:rsidR="00EA3E52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și a</w:t>
      </w:r>
      <w:r w:rsidR="00F814D2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l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380553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insignei pentru activitatea de inspecție tehnică</w:t>
      </w:r>
      <w:r w:rsidR="005E198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și </w:t>
      </w:r>
      <w:proofErr w:type="spellStart"/>
      <w:r w:rsidR="005E198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supravegherere</w:t>
      </w:r>
      <w:proofErr w:type="spellEnd"/>
      <w:r w:rsidR="005E198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prin </w:t>
      </w:r>
      <w:proofErr w:type="spellStart"/>
      <w:r w:rsidR="005E198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acţiuni</w:t>
      </w:r>
      <w:proofErr w:type="spellEnd"/>
      <w:r w:rsidR="005E198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="005E198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inspecţie</w:t>
      </w:r>
      <w:proofErr w:type="spellEnd"/>
      <w:r w:rsidR="005E198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tehnică</w:t>
      </w:r>
      <w:r w:rsidR="0049552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, </w:t>
      </w:r>
      <w:r w:rsidR="000F2D00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se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stabil</w:t>
      </w:r>
      <w:r w:rsidR="000F2D00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esc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prin ordin al ministrului transporturilor și infrastructurii.</w:t>
      </w:r>
    </w:p>
    <w:p w14:paraId="30180C38" w14:textId="77777777" w:rsidR="00721D53" w:rsidRPr="00214585" w:rsidRDefault="00721D53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</w:p>
    <w:p w14:paraId="19EEF1F5" w14:textId="4BD8FD24" w:rsidR="00190FAE" w:rsidRPr="00214585" w:rsidRDefault="0049552A" w:rsidP="00217B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lastRenderedPageBreak/>
        <w:t xml:space="preserve">Art. </w:t>
      </w:r>
      <w:r w:rsidR="00FB4142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8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. </w:t>
      </w:r>
      <w:r w:rsidR="00772019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- </w:t>
      </w:r>
      <w:r w:rsidR="00190FA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Activitățile de inspecție tehnică și de supraveghere prin </w:t>
      </w:r>
      <w:proofErr w:type="spellStart"/>
      <w:r w:rsidR="00190FA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acţiuni</w:t>
      </w:r>
      <w:proofErr w:type="spellEnd"/>
      <w:r w:rsidR="00190FA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="00190FA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inspecţie</w:t>
      </w:r>
      <w:proofErr w:type="spellEnd"/>
      <w:r w:rsidR="00190FA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tehnică se organizează </w:t>
      </w:r>
      <w:proofErr w:type="spellStart"/>
      <w:r w:rsidR="00190FA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="00190FA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se exercită în mod </w:t>
      </w:r>
      <w:proofErr w:type="spellStart"/>
      <w:r w:rsidR="00190FA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diferenţiat</w:t>
      </w:r>
      <w:proofErr w:type="spellEnd"/>
      <w:r w:rsidR="00190FA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 pe baz</w:t>
      </w:r>
      <w:r w:rsidR="00C5598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a </w:t>
      </w:r>
      <w:r w:rsidR="00D514D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de </w:t>
      </w:r>
      <w:r w:rsidR="00C5598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program</w:t>
      </w:r>
      <w:r w:rsidR="00FB41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</w:t>
      </w:r>
      <w:r w:rsidR="00C5598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190FA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în următoarele </w:t>
      </w:r>
      <w:r w:rsidR="00123D9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forme și modalități:</w:t>
      </w:r>
      <w:r w:rsidR="00190FA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  </w:t>
      </w:r>
    </w:p>
    <w:p w14:paraId="69872B1D" w14:textId="7216C107" w:rsidR="00582765" w:rsidRPr="00214585" w:rsidRDefault="00190FAE" w:rsidP="00217BF8">
      <w:pPr>
        <w:pStyle w:val="ListParagraph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w w:val="105"/>
          <w:sz w:val="24"/>
          <w:szCs w:val="24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prin sondaj</w:t>
      </w:r>
      <w:r w:rsidR="00C5598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la operatorii economici </w:t>
      </w:r>
      <w:r w:rsidR="00E1015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care desfășoară activități în unul</w:t>
      </w:r>
      <w:r w:rsidR="00786E3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dintre domeniile prevăzute la art. 1</w:t>
      </w:r>
      <w:r w:rsidR="00FB41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</w:t>
      </w:r>
      <w:r w:rsidR="00786E3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alin. (1)</w:t>
      </w:r>
      <w:r w:rsidR="00D514D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în diverse etape</w:t>
      </w:r>
      <w:r w:rsidR="006E09FC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CF48DF" w:rsidRPr="00214585">
        <w:rPr>
          <w:rFonts w:ascii="Times New Roman" w:eastAsia="Arial" w:hAnsi="Times New Roman"/>
          <w:spacing w:val="6"/>
          <w:sz w:val="24"/>
          <w:szCs w:val="24"/>
        </w:rPr>
        <w:t xml:space="preserve">de fabricare a produselor, realizare a serviciilor, </w:t>
      </w:r>
      <w:r w:rsidR="006E09FC" w:rsidRPr="00214585">
        <w:rPr>
          <w:rFonts w:ascii="Times New Roman" w:eastAsia="Arial" w:hAnsi="Times New Roman"/>
          <w:spacing w:val="6"/>
          <w:sz w:val="24"/>
          <w:szCs w:val="24"/>
        </w:rPr>
        <w:t xml:space="preserve">comportării în exploatare a produselor, </w:t>
      </w:r>
      <w:proofErr w:type="spellStart"/>
      <w:r w:rsidR="006E09FC" w:rsidRPr="00214585">
        <w:rPr>
          <w:rFonts w:ascii="Times New Roman" w:eastAsia="Arial" w:hAnsi="Times New Roman"/>
          <w:sz w:val="24"/>
          <w:szCs w:val="24"/>
        </w:rPr>
        <w:t>instalaţiilor</w:t>
      </w:r>
      <w:proofErr w:type="spellEnd"/>
      <w:r w:rsidR="006E09FC" w:rsidRPr="00214585">
        <w:rPr>
          <w:rFonts w:ascii="Times New Roman" w:eastAsia="Arial" w:hAnsi="Times New Roman"/>
          <w:spacing w:val="31"/>
          <w:sz w:val="24"/>
          <w:szCs w:val="24"/>
        </w:rPr>
        <w:t xml:space="preserve"> </w:t>
      </w:r>
      <w:r w:rsidR="006E09FC" w:rsidRPr="00214585">
        <w:rPr>
          <w:rFonts w:ascii="Times New Roman" w:eastAsia="Arial" w:hAnsi="Times New Roman"/>
          <w:sz w:val="24"/>
          <w:szCs w:val="24"/>
        </w:rPr>
        <w:t>sau</w:t>
      </w:r>
      <w:r w:rsidR="006E09FC" w:rsidRPr="0021458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="006E09FC" w:rsidRPr="00214585">
        <w:rPr>
          <w:rFonts w:ascii="Times New Roman" w:eastAsia="Arial" w:hAnsi="Times New Roman"/>
          <w:sz w:val="24"/>
          <w:szCs w:val="24"/>
        </w:rPr>
        <w:t>a</w:t>
      </w:r>
      <w:r w:rsidR="006E09FC" w:rsidRPr="00214585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="006E09FC" w:rsidRPr="00214585">
        <w:rPr>
          <w:rFonts w:ascii="Times New Roman" w:eastAsia="Arial" w:hAnsi="Times New Roman"/>
          <w:sz w:val="24"/>
          <w:szCs w:val="24"/>
        </w:rPr>
        <w:t>proiectelor</w:t>
      </w:r>
      <w:r w:rsidR="00D514D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;</w:t>
      </w:r>
    </w:p>
    <w:p w14:paraId="018DF4BF" w14:textId="28DBB7AA" w:rsidR="00190FAE" w:rsidRPr="00214585" w:rsidRDefault="00D514DA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b</w:t>
      </w:r>
      <w:r w:rsidR="00190FA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) </w:t>
      </w:r>
      <w:r w:rsidR="00BF1BB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prin acțiuni cu </w:t>
      </w:r>
      <w:r w:rsidR="00190FA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tematic</w:t>
      </w:r>
      <w:r w:rsidR="00BF1BB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ă</w:t>
      </w:r>
      <w:r w:rsidR="006E09FC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6E09FC" w:rsidRPr="00214585">
        <w:rPr>
          <w:rFonts w:ascii="Times New Roman" w:eastAsia="Arial" w:hAnsi="Times New Roman"/>
          <w:w w:val="105"/>
          <w:sz w:val="24"/>
          <w:szCs w:val="24"/>
        </w:rPr>
        <w:t xml:space="preserve">la operatorii economici </w:t>
      </w:r>
      <w:r w:rsidR="00E1015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care desfășoară activități în</w:t>
      </w:r>
      <w:r w:rsidR="006E09FC" w:rsidRPr="00214585">
        <w:rPr>
          <w:rFonts w:ascii="Times New Roman" w:eastAsia="Arial" w:hAnsi="Times New Roman"/>
          <w:w w:val="105"/>
          <w:sz w:val="24"/>
          <w:szCs w:val="24"/>
        </w:rPr>
        <w:t xml:space="preserve"> </w:t>
      </w:r>
      <w:r w:rsidR="00786E3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unul dintre domeniile prevăzute la art. 1</w:t>
      </w:r>
      <w:r w:rsidR="00FB41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</w:t>
      </w:r>
      <w:r w:rsidR="00786E3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alin. (1)</w:t>
      </w:r>
      <w:r w:rsidR="00190FA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, dispuse de </w:t>
      </w:r>
      <w:r w:rsidR="0023455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către </w:t>
      </w:r>
      <w:r w:rsidR="00190FA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conducerea Ministerului 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Transporturilor și Infrastructurii</w:t>
      </w:r>
      <w:r w:rsidR="0023050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230507" w:rsidRPr="00217BF8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sau</w:t>
      </w:r>
      <w:r w:rsidR="005D6D3F" w:rsidRPr="00217BF8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către</w:t>
      </w:r>
      <w:r w:rsidR="00230507" w:rsidRPr="00217BF8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23050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conducerea AFER</w:t>
      </w:r>
      <w:r w:rsidR="00190FA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;  </w:t>
      </w:r>
    </w:p>
    <w:p w14:paraId="298B63C9" w14:textId="77777777" w:rsidR="002B7B7B" w:rsidRPr="00214585" w:rsidRDefault="002B7B7B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</w:p>
    <w:p w14:paraId="0A9EC075" w14:textId="7DC02C41" w:rsidR="00582765" w:rsidRPr="00214585" w:rsidRDefault="00D36725" w:rsidP="00217B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Art. </w:t>
      </w:r>
      <w:r w:rsidR="00FB4142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9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. </w:t>
      </w:r>
      <w:r w:rsidR="00772019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- </w:t>
      </w:r>
      <w:r w:rsidR="00582765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(1)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În exercitarea activității de inspecție tehnică și de supraveghere prin </w:t>
      </w:r>
      <w:r w:rsidR="0085213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acțiuni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inspecţie</w:t>
      </w:r>
      <w:proofErr w:type="spellEnd"/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tehnică, </w:t>
      </w:r>
      <w:r w:rsidR="006E3FD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inspectorii tehnici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din cadrul </w:t>
      </w:r>
      <w:r w:rsidR="00AE5B1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AFER</w:t>
      </w:r>
      <w:r w:rsidR="00582765" w:rsidRPr="00214585">
        <w:rPr>
          <w:rFonts w:ascii="Times New Roman" w:hAnsi="Times New Roman"/>
          <w:w w:val="105"/>
          <w:sz w:val="24"/>
          <w:szCs w:val="24"/>
        </w:rPr>
        <w:t xml:space="preserve"> a</w:t>
      </w:r>
      <w:r w:rsidR="0085213E" w:rsidRPr="00214585">
        <w:rPr>
          <w:rFonts w:ascii="Times New Roman" w:hAnsi="Times New Roman"/>
          <w:w w:val="105"/>
          <w:sz w:val="24"/>
          <w:szCs w:val="24"/>
        </w:rPr>
        <w:t>u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următoarele </w:t>
      </w:r>
      <w:r w:rsidR="00AE5B1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obligații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răspunderi principale:  </w:t>
      </w:r>
    </w:p>
    <w:p w14:paraId="0749EFFF" w14:textId="60B1C0CF" w:rsidR="00582765" w:rsidRPr="00214585" w:rsidRDefault="006475AE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a) 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verific</w:t>
      </w:r>
      <w:r w:rsidR="0085213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area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general</w:t>
      </w:r>
      <w:r w:rsidR="0085213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ă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privind respectarea reglementărilor tehnice din </w:t>
      </w:r>
      <w:r w:rsidR="00786E3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unul dintre domeniile prevăzute la art. 1</w:t>
      </w:r>
      <w:r w:rsidR="00FB41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</w:t>
      </w:r>
      <w:r w:rsidR="00786E3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alin. (1)</w:t>
      </w:r>
      <w:r w:rsidR="0085213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;</w:t>
      </w:r>
    </w:p>
    <w:p w14:paraId="3A88B28C" w14:textId="1E3EB6DE" w:rsidR="00582765" w:rsidRPr="00214585" w:rsidRDefault="00582765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b) verificarea </w:t>
      </w:r>
      <w:r w:rsidR="006D62D2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respectării 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documentației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tehnice elaborată de</w:t>
      </w:r>
      <w:r w:rsidR="00C828A1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6D62D2" w:rsidRPr="00214585">
        <w:rPr>
          <w:rFonts w:ascii="Times New Roman" w:eastAsia="Arial" w:hAnsi="Times New Roman"/>
          <w:w w:val="105"/>
          <w:sz w:val="24"/>
          <w:szCs w:val="24"/>
        </w:rPr>
        <w:t xml:space="preserve">operatorii economici din </w:t>
      </w:r>
      <w:r w:rsidR="00786E3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unul dintre domeniile prevăzute la art. 1</w:t>
      </w:r>
      <w:r w:rsidR="00FB41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</w:t>
      </w:r>
      <w:r w:rsidR="00786E3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alin. (1)</w:t>
      </w:r>
      <w:r w:rsidR="0085213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;</w:t>
      </w:r>
    </w:p>
    <w:p w14:paraId="2BAA1F10" w14:textId="3C0FBEA2" w:rsidR="00582765" w:rsidRPr="00214585" w:rsidRDefault="00D514DA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c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) 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v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erificarea dotărilor</w:t>
      </w:r>
      <w:r w:rsidR="00A863C1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tehnice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necesare impuse 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prin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documentaţia</w:t>
      </w:r>
      <w:proofErr w:type="spellEnd"/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teh</w:t>
      </w:r>
      <w:r w:rsidR="004B3F0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nică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;</w:t>
      </w:r>
    </w:p>
    <w:p w14:paraId="38766894" w14:textId="1D44082B" w:rsidR="00582765" w:rsidRPr="00214585" w:rsidRDefault="00D514DA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d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) înregistrări  ale măsurătorilor  </w:t>
      </w:r>
      <w:proofErr w:type="spellStart"/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verificărilor  impuse 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prin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documentaţia</w:t>
      </w:r>
      <w:proofErr w:type="spellEnd"/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 tehnică de </w:t>
      </w:r>
      <w:proofErr w:type="spellStart"/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referinţă</w:t>
      </w:r>
      <w:proofErr w:type="spellEnd"/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;</w:t>
      </w:r>
    </w:p>
    <w:p w14:paraId="3196BF59" w14:textId="2351D01F" w:rsidR="00582765" w:rsidRPr="00214585" w:rsidRDefault="00D514DA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e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) 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v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erificarea </w:t>
      </w:r>
      <w:r w:rsidR="001B1A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documentelor privind efectuarea 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instruirii </w:t>
      </w:r>
      <w:proofErr w:type="spellStart"/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autorizării personalului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din </w:t>
      </w:r>
      <w:r w:rsidR="00786E3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unul dintre domeniile prevăzute la art. 1 alin. (1)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;</w:t>
      </w:r>
    </w:p>
    <w:p w14:paraId="7F377B0A" w14:textId="4974B184" w:rsidR="00582765" w:rsidRPr="00214585" w:rsidRDefault="00D514DA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f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) 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v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erificarea 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achiziției de produse</w:t>
      </w:r>
      <w:r w:rsidR="0084278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1B1A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certificate, </w:t>
      </w:r>
      <w:r w:rsidR="0084278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omologate și/sau 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servicii </w:t>
      </w:r>
      <w:r w:rsidR="0055436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care dețin agrement tehnic eliberat de 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84278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</w:t>
      </w:r>
      <w:r w:rsidR="00A56600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FER.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;</w:t>
      </w:r>
    </w:p>
    <w:p w14:paraId="671DAB3E" w14:textId="3A4E1829" w:rsidR="001D5E9E" w:rsidRPr="00214585" w:rsidRDefault="00D514DA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g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) </w:t>
      </w:r>
      <w:r w:rsidR="001D5E9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verificarea în fazele intermediare </w:t>
      </w:r>
      <w:proofErr w:type="spellStart"/>
      <w:r w:rsidR="001D5E9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="001D5E9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la finalizare a</w:t>
      </w:r>
      <w:r w:rsidR="001D5E9E" w:rsidRPr="00214585">
        <w:rPr>
          <w:rFonts w:ascii="Times New Roman" w:eastAsia="Arial" w:hAnsi="Times New Roman"/>
          <w:spacing w:val="6"/>
          <w:sz w:val="24"/>
          <w:szCs w:val="24"/>
        </w:rPr>
        <w:t xml:space="preserve"> produselor, proceselor, serviciilor,  </w:t>
      </w:r>
      <w:r w:rsidR="001D5E9E" w:rsidRPr="00214585">
        <w:rPr>
          <w:rFonts w:ascii="Times New Roman" w:eastAsia="Arial" w:hAnsi="Times New Roman"/>
          <w:sz w:val="24"/>
          <w:szCs w:val="24"/>
        </w:rPr>
        <w:t>instalațiilor</w:t>
      </w:r>
      <w:r w:rsidR="001D5E9E" w:rsidRPr="00214585">
        <w:rPr>
          <w:rFonts w:ascii="Times New Roman" w:eastAsia="Arial" w:hAnsi="Times New Roman"/>
          <w:spacing w:val="31"/>
          <w:sz w:val="24"/>
          <w:szCs w:val="24"/>
        </w:rPr>
        <w:t xml:space="preserve"> </w:t>
      </w:r>
      <w:r w:rsidR="001D5E9E" w:rsidRPr="00214585">
        <w:rPr>
          <w:rFonts w:ascii="Times New Roman" w:eastAsia="Arial" w:hAnsi="Times New Roman"/>
          <w:sz w:val="24"/>
          <w:szCs w:val="24"/>
        </w:rPr>
        <w:t>sau</w:t>
      </w:r>
      <w:r w:rsidR="001D5E9E" w:rsidRPr="0021458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="001D5E9E" w:rsidRPr="00214585">
        <w:rPr>
          <w:rFonts w:ascii="Times New Roman" w:eastAsia="Arial" w:hAnsi="Times New Roman"/>
          <w:sz w:val="24"/>
          <w:szCs w:val="24"/>
        </w:rPr>
        <w:t>a</w:t>
      </w:r>
      <w:r w:rsidR="001D5E9E" w:rsidRPr="00214585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="001D5E9E" w:rsidRPr="00214585">
        <w:rPr>
          <w:rFonts w:ascii="Times New Roman" w:eastAsia="Arial" w:hAnsi="Times New Roman"/>
          <w:sz w:val="24"/>
          <w:szCs w:val="24"/>
        </w:rPr>
        <w:t xml:space="preserve">proiectelor efectuate de </w:t>
      </w:r>
      <w:r w:rsidR="001D5E9E" w:rsidRPr="00214585">
        <w:rPr>
          <w:rFonts w:ascii="Times New Roman" w:eastAsia="Arial" w:hAnsi="Times New Roman"/>
          <w:w w:val="105"/>
          <w:sz w:val="24"/>
          <w:szCs w:val="24"/>
        </w:rPr>
        <w:t xml:space="preserve">operatorii economici din </w:t>
      </w:r>
      <w:r w:rsidR="00786E3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unul dintre domeniile prevăzute la art. 1 alin. (1)</w:t>
      </w:r>
      <w:r w:rsidR="001D5E9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;</w:t>
      </w:r>
    </w:p>
    <w:p w14:paraId="356165A1" w14:textId="15D1AFDB" w:rsidR="00582765" w:rsidRPr="00214585" w:rsidRDefault="00D514DA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h</w:t>
      </w:r>
      <w:r w:rsidR="0058276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) 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e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miterea </w:t>
      </w:r>
      <w:r w:rsidR="001B1A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procesului </w:t>
      </w:r>
      <w:proofErr w:type="spellStart"/>
      <w:r w:rsidR="001B1A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verbal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de</w:t>
      </w:r>
      <w:proofErr w:type="spellEnd"/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inspecție tehnică</w:t>
      </w:r>
      <w:r w:rsidR="0067212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sau supraveghere prin acțiuni de inspecție tehnică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;</w:t>
      </w:r>
    </w:p>
    <w:p w14:paraId="74849A2A" w14:textId="40ECF9FA" w:rsidR="00E87B96" w:rsidRPr="00214585" w:rsidRDefault="00E87B96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i) 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dispune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rea de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măsuri pentru reducerea riscurilor;</w:t>
      </w:r>
    </w:p>
    <w:p w14:paraId="1E1B44CE" w14:textId="6707D518" w:rsidR="00C213C8" w:rsidRPr="00214585" w:rsidRDefault="00D514DA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j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) dispune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rea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suspend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ării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/retrager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ii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documentelor eliberate de </w:t>
      </w:r>
      <w:r w:rsidR="00A56600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AFER</w:t>
      </w:r>
      <w:r w:rsidR="00814CC1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pentru neîndeplinirea obligațiilor operatorilor economici prevăzute la</w:t>
      </w:r>
      <w:r w:rsidR="00C872FF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art. 3, alin. (4) și</w:t>
      </w:r>
      <w:r w:rsidR="00814CC1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art. </w:t>
      </w:r>
      <w:r w:rsidR="00FB41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6</w:t>
      </w:r>
      <w:r w:rsidR="00C872FF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</w:t>
      </w:r>
      <w:r w:rsidR="00814CC1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lit. a), c), g) și h)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;</w:t>
      </w:r>
    </w:p>
    <w:p w14:paraId="172B5CF1" w14:textId="42D878E1" w:rsidR="00C213C8" w:rsidRPr="00214585" w:rsidRDefault="00D514DA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k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) consta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tarea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contravenţiil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or</w:t>
      </w:r>
      <w:proofErr w:type="spellEnd"/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711146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aplicarea regimului</w:t>
      </w:r>
      <w:r w:rsidR="0067212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983B2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sancționator</w:t>
      </w:r>
      <w:r w:rsidR="00875DF1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prevăzut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5B50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la art. 1</w:t>
      </w:r>
      <w:r w:rsidR="00FB41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1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;</w:t>
      </w:r>
    </w:p>
    <w:p w14:paraId="0750F98B" w14:textId="6334494B" w:rsidR="00765D55" w:rsidRPr="00214585" w:rsidRDefault="00765D55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l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) efectu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area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periodic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ă </w:t>
      </w:r>
      <w:r w:rsidR="00FB352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sau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ori</w:t>
      </w:r>
      <w:r w:rsidR="00FB352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de câte ori este necesar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ED4474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 unor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analize</w:t>
      </w:r>
      <w:r w:rsidR="00FB352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 precum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elabora</w:t>
      </w:r>
      <w:r w:rsidR="00F33897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rea de</w:t>
      </w:r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sinteze </w:t>
      </w:r>
      <w:proofErr w:type="spellStart"/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="00C213C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rapoarte</w:t>
      </w:r>
      <w:r w:rsidR="00FB352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specialitate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, care se vor publica pe pagina de internet a </w:t>
      </w:r>
      <w:r w:rsidR="00D12A62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AFER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.</w:t>
      </w:r>
    </w:p>
    <w:p w14:paraId="30EAB879" w14:textId="04D56E96" w:rsidR="00ED4474" w:rsidRPr="00214585" w:rsidRDefault="006E3FD9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(2)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Inspectorii tehnici răspund de corectitudinea datelor, constatărilor, măsurilor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sancţiunilor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93735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aplicate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.</w:t>
      </w:r>
    </w:p>
    <w:p w14:paraId="637FE6A4" w14:textId="77777777" w:rsidR="002B7B7B" w:rsidRPr="00214585" w:rsidRDefault="002B7B7B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</w:p>
    <w:p w14:paraId="37B3D752" w14:textId="05A214D3" w:rsidR="008C035E" w:rsidRPr="00214585" w:rsidRDefault="008C035E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Art. </w:t>
      </w:r>
      <w:r w:rsidR="00FB4142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10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. </w:t>
      </w:r>
      <w:r w:rsidR="0077201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-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Pe perioada inspecției tehnice și</w:t>
      </w:r>
      <w:r w:rsidR="00FB352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/sau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 supravegherii prin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acţiuni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inspecţie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tehnică, operatorii economici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implicaţi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au următoarele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obligaţii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răspunderi:  </w:t>
      </w:r>
    </w:p>
    <w:p w14:paraId="095824B5" w14:textId="3605A843" w:rsidR="008C035E" w:rsidRPr="00214585" w:rsidRDefault="008C035E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a) să pună la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dispoziţia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inspectorilor tehnici toate documentele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informaţiile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soli</w:t>
      </w:r>
      <w:r w:rsidR="00ED4474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citate pentru efectuarea inspecț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iei</w:t>
      </w:r>
      <w:r w:rsidR="00FB41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="00FB41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sau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supravegherii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să asigure</w:t>
      </w:r>
      <w:r w:rsidR="00FB352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, la cerere,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copii</w:t>
      </w:r>
      <w:r w:rsidR="00FB352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ED4474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conforme cu originalul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;  </w:t>
      </w:r>
    </w:p>
    <w:p w14:paraId="1584E4E9" w14:textId="398B5C8C" w:rsidR="008C035E" w:rsidRPr="00214585" w:rsidRDefault="008C035E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b) să permită </w:t>
      </w:r>
      <w:r w:rsidR="00FB352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inspectorilor tehnici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accesul la locul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punctele ne</w:t>
      </w:r>
      <w:r w:rsidR="00ED4474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cesare pentru efectuarea inspecț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iei</w:t>
      </w:r>
      <w:r w:rsidR="00B931B0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sau</w:t>
      </w:r>
      <w:r w:rsidR="00C872FF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supravegherii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să </w:t>
      </w:r>
      <w:r w:rsidR="00490BF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le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asigure instruirea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echipa</w:t>
      </w:r>
      <w:r w:rsidR="00ED4474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mentul de </w:t>
      </w:r>
      <w:r w:rsidR="00490BFE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siguranță și securitate în muncă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;  </w:t>
      </w:r>
    </w:p>
    <w:p w14:paraId="264E781E" w14:textId="6A081BDA" w:rsidR="008C035E" w:rsidRPr="00214585" w:rsidRDefault="008C035E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c) să ducă la îndeplinire </w:t>
      </w:r>
      <w:r w:rsidR="0082144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la termen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dispoziţiile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şi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măsurile </w:t>
      </w:r>
      <w:r w:rsidR="0082144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stabilite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82144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de inspectorii tehnici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;  </w:t>
      </w:r>
    </w:p>
    <w:p w14:paraId="2B62D697" w14:textId="54215D1A" w:rsidR="008C035E" w:rsidRPr="00214585" w:rsidRDefault="008C035E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d) să comunice, în scris, în termenele prevăzute </w:t>
      </w:r>
      <w:r w:rsidR="0082144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în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rapoarte</w:t>
      </w:r>
      <w:r w:rsidR="0082144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le de inspecție tehnică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, modul de ducere la îndeplinire a măsurilor </w:t>
      </w:r>
      <w:r w:rsidR="0082144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stabilite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. Comunicarea va fi </w:t>
      </w:r>
      <w:proofErr w:type="spellStart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însoţită</w:t>
      </w:r>
      <w:proofErr w:type="spellEnd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de documente care să ateste îndeplinirea măsurilor</w:t>
      </w:r>
      <w:r w:rsidR="0082144D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respective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.</w:t>
      </w:r>
    </w:p>
    <w:p w14:paraId="3CC00C80" w14:textId="77777777" w:rsidR="002B7B7B" w:rsidRDefault="002B7B7B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</w:p>
    <w:p w14:paraId="270188A8" w14:textId="2AEE85D7" w:rsidR="00685B48" w:rsidRPr="00214585" w:rsidRDefault="00FC35C3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Art.</w:t>
      </w:r>
      <w:r w:rsidR="00964A94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</w:t>
      </w:r>
      <w:r w:rsidR="00A7422C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1</w:t>
      </w:r>
      <w:r w:rsidR="00217BF8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1</w:t>
      </w:r>
      <w:r w:rsidR="00A7422C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.</w:t>
      </w:r>
      <w:r w:rsidR="00ED4474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</w:t>
      </w:r>
      <w:r w:rsidR="00772019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- </w:t>
      </w:r>
      <w:r w:rsidR="00685B4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Următoarele fapte constituie contravenți</w:t>
      </w:r>
      <w:r w:rsidR="00750ABF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</w:t>
      </w:r>
      <w:r w:rsidR="00685B4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și se </w:t>
      </w:r>
      <w:r w:rsidR="0053184B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sancționează</w:t>
      </w:r>
      <w:r w:rsidR="00685B48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după cum urmează:</w:t>
      </w:r>
    </w:p>
    <w:p w14:paraId="6B33FD4F" w14:textId="5134197F" w:rsidR="00685B48" w:rsidRPr="00214585" w:rsidRDefault="00685B48" w:rsidP="00217BF8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cu amendă de la 50.000 lei la 100.000 lei și cu suspendarea activității până la data obținerii documentelor respective pentru </w:t>
      </w:r>
      <w:r w:rsidR="00B510A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neîndeplinirea obligațiilor operatorilor economici prevăzute la art. </w:t>
      </w:r>
      <w:r w:rsidR="00C872FF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6</w:t>
      </w:r>
      <w:r w:rsidR="00B510A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lit.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a),</w:t>
      </w:r>
      <w:r w:rsidR="00B510A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c),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g) și h);</w:t>
      </w:r>
    </w:p>
    <w:p w14:paraId="192021AE" w14:textId="10308A81" w:rsidR="00B510A9" w:rsidRPr="00214585" w:rsidRDefault="00B510A9" w:rsidP="00217BF8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cu amendă de la 50.000 lei la 100.000 lei pentru neîndeplinirea obligațiilor operatorilor economici prevăzute la art. </w:t>
      </w:r>
      <w:r w:rsidR="00C872FF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6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lit. b), </w:t>
      </w:r>
      <w:r w:rsidR="00B57981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d), e),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f) și i);</w:t>
      </w:r>
    </w:p>
    <w:p w14:paraId="2EA1EF47" w14:textId="3DEBE370" w:rsidR="00296072" w:rsidRPr="00214585" w:rsidRDefault="00296072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</w:p>
    <w:p w14:paraId="18F474A6" w14:textId="317147E6" w:rsidR="001C630A" w:rsidRPr="00214585" w:rsidRDefault="00FC35C3" w:rsidP="00217B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Art.</w:t>
      </w:r>
      <w:r w:rsidR="00772019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</w:t>
      </w:r>
      <w:r w:rsidR="00032644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1</w:t>
      </w:r>
      <w:r w:rsidR="00217BF8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2</w:t>
      </w:r>
      <w:r w:rsidR="00772019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. </w:t>
      </w:r>
      <w:r w:rsidR="001C630A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–</w:t>
      </w:r>
      <w:r w:rsidR="00772019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</w:t>
      </w:r>
      <w:r w:rsidR="001C630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Împiedicarea și/sau obstrucționarea sub orice formă, de către operatorul economic sau de oricare altă persoană, a inspectorilor tehnici AFER să își exercite atribuțiile de serviciu constituie contravenție și se sancționează cu amendă </w:t>
      </w:r>
      <w:r w:rsidR="00592175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de la 50.000 lei la 100.000 lei</w:t>
      </w:r>
      <w:r w:rsidR="001C630A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.</w:t>
      </w:r>
      <w:r w:rsidR="00F23949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</w:p>
    <w:p w14:paraId="4D625335" w14:textId="2A5B000F" w:rsidR="001C630A" w:rsidRPr="00214585" w:rsidRDefault="001C630A" w:rsidP="00217B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</w:pPr>
    </w:p>
    <w:p w14:paraId="42FE026B" w14:textId="75417654" w:rsidR="00106D3E" w:rsidRPr="00214585" w:rsidRDefault="0088238D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Art. 1</w:t>
      </w:r>
      <w:r w:rsidR="00FB4142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3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.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– În măsura în care prezenta ordonanță nu prevede altfel, contravențiilor prevăzute la art. 1</w:t>
      </w:r>
      <w:r w:rsidR="00FB41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1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și 1</w:t>
      </w:r>
      <w:r w:rsidR="00FB41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2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le </w:t>
      </w:r>
      <w:bookmarkStart w:id="5" w:name="_Hlk153368803"/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sunt aplicabile dispozițiile Ordonanței Guvernului nr. 2/2001 privind regimul juridic al contravențiilor, aprobată cu modificări și completări prin Legea nr. 180/2002, cu modificările și completările ulterioare.</w:t>
      </w:r>
    </w:p>
    <w:bookmarkEnd w:id="5"/>
    <w:p w14:paraId="4D2A7AF6" w14:textId="77777777" w:rsidR="0088238D" w:rsidRPr="00214585" w:rsidRDefault="0088238D" w:rsidP="00217B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</w:pPr>
    </w:p>
    <w:p w14:paraId="6EB77C1D" w14:textId="508DCBEA" w:rsidR="0058492D" w:rsidRPr="00214585" w:rsidRDefault="0058492D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Art. 1</w:t>
      </w:r>
      <w:r w:rsidR="00FB4142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4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. –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În termen de</w:t>
      </w:r>
      <w:r w:rsidR="00D638DF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="001B1A42" w:rsidRPr="00AC30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30</w:t>
      </w:r>
      <w:r w:rsidR="000D12BB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de zile de la data </w:t>
      </w:r>
      <w:r w:rsidR="001B1A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intrării în vigoare a</w:t>
      </w:r>
      <w:r w:rsidR="00AC30F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prezentei ordonanțe se vor publica în Monitorul Oficial al României, Partea I, ordinele ministrului transporturilor și infrastructurii prevăzute la art. </w:t>
      </w:r>
      <w:r w:rsidR="00D66296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1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alin. (</w:t>
      </w:r>
      <w:r w:rsidR="00D66296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4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)</w:t>
      </w:r>
      <w:r w:rsidR="00D321F2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și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art. </w:t>
      </w:r>
      <w:r w:rsidR="00FB4142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7</w:t>
      </w:r>
      <w:r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alin. (3).</w:t>
      </w:r>
    </w:p>
    <w:p w14:paraId="102146B2" w14:textId="77777777" w:rsidR="0058492D" w:rsidRPr="00214585" w:rsidRDefault="0058492D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</w:p>
    <w:p w14:paraId="4458E7E7" w14:textId="2AAF3176" w:rsidR="0045574D" w:rsidRPr="00214585" w:rsidRDefault="0045574D" w:rsidP="00217BF8">
      <w:pPr>
        <w:spacing w:after="0" w:line="240" w:lineRule="auto"/>
        <w:jc w:val="both"/>
        <w:rPr>
          <w:rFonts w:ascii="Times New Roman" w:hAnsi="Times New Roman"/>
          <w:b/>
          <w:strike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Art. 1</w:t>
      </w:r>
      <w:r w:rsidR="00FB4142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5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. </w:t>
      </w:r>
      <w:r w:rsidR="00ED1241"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–</w:t>
      </w: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</w:t>
      </w:r>
      <w:r w:rsidR="00ED1241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Prezenta ordonanță intr</w:t>
      </w:r>
      <w:r w:rsidR="00D321F2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ă</w:t>
      </w:r>
      <w:r w:rsidR="00ED1241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 în vigoare </w:t>
      </w:r>
      <w:r w:rsidR="00D321F2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>la 3</w:t>
      </w:r>
      <w:r w:rsidR="00ED1241" w:rsidRPr="00214585">
        <w:rPr>
          <w:rFonts w:ascii="Times New Roman" w:hAnsi="Times New Roman"/>
          <w:sz w:val="24"/>
          <w:szCs w:val="24"/>
          <w:shd w:val="clear" w:color="auto" w:fill="FFFFFF"/>
          <w:lang w:eastAsia="ro-RO"/>
        </w:rPr>
        <w:t xml:space="preserve">0 de zile de la data publicării în Monitorul Oficial al României, Partea I. </w:t>
      </w:r>
    </w:p>
    <w:p w14:paraId="5BB4DB96" w14:textId="77777777" w:rsidR="0045574D" w:rsidRPr="00214585" w:rsidRDefault="0045574D" w:rsidP="00217B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</w:pPr>
    </w:p>
    <w:p w14:paraId="6C47852E" w14:textId="77777777" w:rsidR="00F52666" w:rsidRPr="00214585" w:rsidRDefault="00F52666" w:rsidP="00217B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</w:pPr>
    </w:p>
    <w:p w14:paraId="2DD7C3E5" w14:textId="77777777" w:rsidR="00EC6963" w:rsidRPr="00214585" w:rsidRDefault="00EC6963" w:rsidP="00217BF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</w:p>
    <w:p w14:paraId="54A41BED" w14:textId="77777777" w:rsidR="00C00CB4" w:rsidRDefault="00C00CB4" w:rsidP="00217B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</w:pPr>
    </w:p>
    <w:p w14:paraId="1F9262DF" w14:textId="5DD878EE" w:rsidR="00573FA3" w:rsidRPr="00214585" w:rsidRDefault="00573FA3" w:rsidP="00217B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</w:pPr>
      <w:r w:rsidRPr="00214585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PRIM–MINISTRU</w:t>
      </w:r>
    </w:p>
    <w:p w14:paraId="3A0EBEA6" w14:textId="77777777" w:rsidR="0034111D" w:rsidRPr="00214585" w:rsidRDefault="00000000" w:rsidP="00217B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</w:pPr>
      <w:hyperlink r:id="rId7" w:history="1">
        <w:r w:rsidR="0034111D" w:rsidRPr="00214585">
          <w:rPr>
            <w:rFonts w:ascii="Times New Roman" w:hAnsi="Times New Roman"/>
            <w:b/>
            <w:sz w:val="24"/>
            <w:szCs w:val="24"/>
            <w:shd w:val="clear" w:color="auto" w:fill="FFFFFF"/>
            <w:lang w:eastAsia="ro-RO"/>
          </w:rPr>
          <w:t>Ion-Marcel CIOLACU</w:t>
        </w:r>
      </w:hyperlink>
    </w:p>
    <w:p w14:paraId="4DE7B989" w14:textId="3789BC6F" w:rsidR="00EF6928" w:rsidRPr="00214585" w:rsidRDefault="00EF6928" w:rsidP="00217BF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  <w:lang w:eastAsia="ro-RO"/>
        </w:rPr>
      </w:pPr>
    </w:p>
    <w:sectPr w:rsidR="00EF6928" w:rsidRPr="00214585" w:rsidSect="00350A4E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7A3B"/>
    <w:multiLevelType w:val="hybridMultilevel"/>
    <w:tmpl w:val="BD8417BE"/>
    <w:lvl w:ilvl="0" w:tplc="2E70F15A">
      <w:start w:val="1"/>
      <w:numFmt w:val="lowerLetter"/>
      <w:lvlText w:val="%1)"/>
      <w:lvlJc w:val="left"/>
      <w:pPr>
        <w:ind w:left="502" w:hanging="360"/>
      </w:pPr>
      <w:rPr>
        <w:rFonts w:eastAsia="SimSun" w:hint="default"/>
        <w:b w:val="0"/>
        <w:color w:val="auto"/>
        <w:w w:val="1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2DC"/>
    <w:multiLevelType w:val="hybridMultilevel"/>
    <w:tmpl w:val="4900E980"/>
    <w:lvl w:ilvl="0" w:tplc="9DD22986">
      <w:start w:val="1"/>
      <w:numFmt w:val="lowerLetter"/>
      <w:lvlText w:val="%1)"/>
      <w:lvlJc w:val="left"/>
      <w:pPr>
        <w:ind w:left="435" w:hanging="360"/>
      </w:pPr>
      <w:rPr>
        <w:rFonts w:eastAsia="SimSun" w:hint="default"/>
        <w:color w:val="auto"/>
        <w:w w:val="100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10243F1"/>
    <w:multiLevelType w:val="hybridMultilevel"/>
    <w:tmpl w:val="53EE3694"/>
    <w:lvl w:ilvl="0" w:tplc="49CEF65A">
      <w:start w:val="1"/>
      <w:numFmt w:val="bullet"/>
      <w:lvlText w:val="•"/>
      <w:lvlJc w:val="left"/>
      <w:pPr>
        <w:ind w:hanging="370"/>
      </w:pPr>
      <w:rPr>
        <w:rFonts w:ascii="Arial" w:eastAsia="Arial" w:hAnsi="Arial" w:hint="default"/>
        <w:color w:val="050507"/>
        <w:w w:val="156"/>
        <w:sz w:val="22"/>
        <w:szCs w:val="22"/>
      </w:rPr>
    </w:lvl>
    <w:lvl w:ilvl="1" w:tplc="7F929F94">
      <w:start w:val="1"/>
      <w:numFmt w:val="bullet"/>
      <w:lvlText w:val="•"/>
      <w:lvlJc w:val="left"/>
      <w:rPr>
        <w:rFonts w:hint="default"/>
      </w:rPr>
    </w:lvl>
    <w:lvl w:ilvl="2" w:tplc="78DE5B3E">
      <w:start w:val="1"/>
      <w:numFmt w:val="bullet"/>
      <w:lvlText w:val="•"/>
      <w:lvlJc w:val="left"/>
      <w:rPr>
        <w:rFonts w:hint="default"/>
      </w:rPr>
    </w:lvl>
    <w:lvl w:ilvl="3" w:tplc="E0F49B8E">
      <w:start w:val="1"/>
      <w:numFmt w:val="bullet"/>
      <w:lvlText w:val="•"/>
      <w:lvlJc w:val="left"/>
      <w:rPr>
        <w:rFonts w:hint="default"/>
      </w:rPr>
    </w:lvl>
    <w:lvl w:ilvl="4" w:tplc="2C7E30B8">
      <w:start w:val="1"/>
      <w:numFmt w:val="bullet"/>
      <w:lvlText w:val="•"/>
      <w:lvlJc w:val="left"/>
      <w:rPr>
        <w:rFonts w:hint="default"/>
      </w:rPr>
    </w:lvl>
    <w:lvl w:ilvl="5" w:tplc="65B2FBD2">
      <w:start w:val="1"/>
      <w:numFmt w:val="bullet"/>
      <w:lvlText w:val="•"/>
      <w:lvlJc w:val="left"/>
      <w:rPr>
        <w:rFonts w:hint="default"/>
      </w:rPr>
    </w:lvl>
    <w:lvl w:ilvl="6" w:tplc="2BB62A22">
      <w:start w:val="1"/>
      <w:numFmt w:val="bullet"/>
      <w:lvlText w:val="•"/>
      <w:lvlJc w:val="left"/>
      <w:rPr>
        <w:rFonts w:hint="default"/>
      </w:rPr>
    </w:lvl>
    <w:lvl w:ilvl="7" w:tplc="9DD8E192">
      <w:start w:val="1"/>
      <w:numFmt w:val="bullet"/>
      <w:lvlText w:val="•"/>
      <w:lvlJc w:val="left"/>
      <w:rPr>
        <w:rFonts w:hint="default"/>
      </w:rPr>
    </w:lvl>
    <w:lvl w:ilvl="8" w:tplc="623AAF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3270CEF"/>
    <w:multiLevelType w:val="hybridMultilevel"/>
    <w:tmpl w:val="D29429D4"/>
    <w:lvl w:ilvl="0" w:tplc="2F8A40C4">
      <w:start w:val="1"/>
      <w:numFmt w:val="bullet"/>
      <w:lvlText w:val="•"/>
      <w:lvlJc w:val="left"/>
      <w:pPr>
        <w:ind w:hanging="365"/>
      </w:pPr>
      <w:rPr>
        <w:rFonts w:ascii="Arial" w:eastAsia="Arial" w:hAnsi="Arial" w:hint="default"/>
        <w:color w:val="050507"/>
        <w:w w:val="156"/>
        <w:sz w:val="22"/>
        <w:szCs w:val="22"/>
      </w:rPr>
    </w:lvl>
    <w:lvl w:ilvl="1" w:tplc="04825D90">
      <w:start w:val="1"/>
      <w:numFmt w:val="bullet"/>
      <w:lvlText w:val="•"/>
      <w:lvlJc w:val="left"/>
      <w:rPr>
        <w:rFonts w:hint="default"/>
      </w:rPr>
    </w:lvl>
    <w:lvl w:ilvl="2" w:tplc="CDA4BC8E">
      <w:start w:val="1"/>
      <w:numFmt w:val="bullet"/>
      <w:lvlText w:val="•"/>
      <w:lvlJc w:val="left"/>
      <w:rPr>
        <w:rFonts w:hint="default"/>
      </w:rPr>
    </w:lvl>
    <w:lvl w:ilvl="3" w:tplc="02B05DBE">
      <w:start w:val="1"/>
      <w:numFmt w:val="bullet"/>
      <w:lvlText w:val="•"/>
      <w:lvlJc w:val="left"/>
      <w:rPr>
        <w:rFonts w:hint="default"/>
      </w:rPr>
    </w:lvl>
    <w:lvl w:ilvl="4" w:tplc="C0704260">
      <w:start w:val="1"/>
      <w:numFmt w:val="bullet"/>
      <w:lvlText w:val="•"/>
      <w:lvlJc w:val="left"/>
      <w:rPr>
        <w:rFonts w:hint="default"/>
      </w:rPr>
    </w:lvl>
    <w:lvl w:ilvl="5" w:tplc="EA0A49B0">
      <w:start w:val="1"/>
      <w:numFmt w:val="bullet"/>
      <w:lvlText w:val="•"/>
      <w:lvlJc w:val="left"/>
      <w:rPr>
        <w:rFonts w:hint="default"/>
      </w:rPr>
    </w:lvl>
    <w:lvl w:ilvl="6" w:tplc="3E8A9220">
      <w:start w:val="1"/>
      <w:numFmt w:val="bullet"/>
      <w:lvlText w:val="•"/>
      <w:lvlJc w:val="left"/>
      <w:rPr>
        <w:rFonts w:hint="default"/>
      </w:rPr>
    </w:lvl>
    <w:lvl w:ilvl="7" w:tplc="5BB811F6">
      <w:start w:val="1"/>
      <w:numFmt w:val="bullet"/>
      <w:lvlText w:val="•"/>
      <w:lvlJc w:val="left"/>
      <w:rPr>
        <w:rFonts w:hint="default"/>
      </w:rPr>
    </w:lvl>
    <w:lvl w:ilvl="8" w:tplc="810ABC7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32A7E96"/>
    <w:multiLevelType w:val="hybridMultilevel"/>
    <w:tmpl w:val="DAE881D2"/>
    <w:lvl w:ilvl="0" w:tplc="FED6035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471101C"/>
    <w:multiLevelType w:val="multilevel"/>
    <w:tmpl w:val="2418F2B2"/>
    <w:lvl w:ilvl="0">
      <w:start w:val="4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60"/>
      </w:pPr>
      <w:rPr>
        <w:rFonts w:ascii="Arial" w:eastAsia="Arial" w:hAnsi="Arial" w:hint="default"/>
        <w:color w:val="050507"/>
        <w:w w:val="107"/>
        <w:sz w:val="22"/>
        <w:szCs w:val="22"/>
      </w:rPr>
    </w:lvl>
    <w:lvl w:ilvl="2">
      <w:start w:val="1"/>
      <w:numFmt w:val="bullet"/>
      <w:lvlText w:val="•"/>
      <w:lvlJc w:val="left"/>
      <w:pPr>
        <w:ind w:hanging="370"/>
      </w:pPr>
      <w:rPr>
        <w:rFonts w:ascii="Arial" w:eastAsia="Arial" w:hAnsi="Arial" w:hint="default"/>
        <w:color w:val="050507"/>
        <w:w w:val="156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67866EB"/>
    <w:multiLevelType w:val="hybridMultilevel"/>
    <w:tmpl w:val="3E849D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02215"/>
    <w:multiLevelType w:val="hybridMultilevel"/>
    <w:tmpl w:val="3B823698"/>
    <w:lvl w:ilvl="0" w:tplc="D1AC50B2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E480366"/>
    <w:multiLevelType w:val="hybridMultilevel"/>
    <w:tmpl w:val="17D21DEE"/>
    <w:lvl w:ilvl="0" w:tplc="B9A46B98">
      <w:start w:val="1"/>
      <w:numFmt w:val="bullet"/>
      <w:lvlText w:val="•"/>
      <w:lvlJc w:val="left"/>
      <w:pPr>
        <w:ind w:hanging="298"/>
      </w:pPr>
      <w:rPr>
        <w:rFonts w:ascii="Arial" w:eastAsia="Arial" w:hAnsi="Arial" w:hint="default"/>
        <w:color w:val="050507"/>
        <w:w w:val="148"/>
        <w:sz w:val="22"/>
        <w:szCs w:val="22"/>
      </w:rPr>
    </w:lvl>
    <w:lvl w:ilvl="1" w:tplc="09428586">
      <w:start w:val="1"/>
      <w:numFmt w:val="bullet"/>
      <w:lvlText w:val="•"/>
      <w:lvlJc w:val="left"/>
      <w:rPr>
        <w:rFonts w:hint="default"/>
      </w:rPr>
    </w:lvl>
    <w:lvl w:ilvl="2" w:tplc="0ADCE284">
      <w:start w:val="1"/>
      <w:numFmt w:val="bullet"/>
      <w:lvlText w:val="•"/>
      <w:lvlJc w:val="left"/>
      <w:rPr>
        <w:rFonts w:hint="default"/>
      </w:rPr>
    </w:lvl>
    <w:lvl w:ilvl="3" w:tplc="812E5CDA">
      <w:start w:val="1"/>
      <w:numFmt w:val="bullet"/>
      <w:lvlText w:val="•"/>
      <w:lvlJc w:val="left"/>
      <w:rPr>
        <w:rFonts w:hint="default"/>
      </w:rPr>
    </w:lvl>
    <w:lvl w:ilvl="4" w:tplc="718C6450">
      <w:start w:val="1"/>
      <w:numFmt w:val="bullet"/>
      <w:lvlText w:val="•"/>
      <w:lvlJc w:val="left"/>
      <w:rPr>
        <w:rFonts w:hint="default"/>
      </w:rPr>
    </w:lvl>
    <w:lvl w:ilvl="5" w:tplc="C1380F5A">
      <w:start w:val="1"/>
      <w:numFmt w:val="bullet"/>
      <w:lvlText w:val="•"/>
      <w:lvlJc w:val="left"/>
      <w:rPr>
        <w:rFonts w:hint="default"/>
      </w:rPr>
    </w:lvl>
    <w:lvl w:ilvl="6" w:tplc="3078EC5E">
      <w:start w:val="1"/>
      <w:numFmt w:val="bullet"/>
      <w:lvlText w:val="•"/>
      <w:lvlJc w:val="left"/>
      <w:rPr>
        <w:rFonts w:hint="default"/>
      </w:rPr>
    </w:lvl>
    <w:lvl w:ilvl="7" w:tplc="6FB25A04">
      <w:start w:val="1"/>
      <w:numFmt w:val="bullet"/>
      <w:lvlText w:val="•"/>
      <w:lvlJc w:val="left"/>
      <w:rPr>
        <w:rFonts w:hint="default"/>
      </w:rPr>
    </w:lvl>
    <w:lvl w:ilvl="8" w:tplc="BC7EE3E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10A2611"/>
    <w:multiLevelType w:val="hybridMultilevel"/>
    <w:tmpl w:val="4E3A85AE"/>
    <w:lvl w:ilvl="0" w:tplc="F6ACD99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1E741A3"/>
    <w:multiLevelType w:val="hybridMultilevel"/>
    <w:tmpl w:val="A7AE6AA6"/>
    <w:lvl w:ilvl="0" w:tplc="D4847D88">
      <w:start w:val="1"/>
      <w:numFmt w:val="decimal"/>
      <w:lvlText w:val="(%1)"/>
      <w:lvlJc w:val="left"/>
      <w:pPr>
        <w:ind w:hanging="428"/>
      </w:pPr>
      <w:rPr>
        <w:rFonts w:ascii="Arial" w:eastAsia="Arial" w:hAnsi="Arial" w:hint="default"/>
        <w:color w:val="050507"/>
        <w:w w:val="103"/>
        <w:sz w:val="22"/>
        <w:szCs w:val="22"/>
      </w:rPr>
    </w:lvl>
    <w:lvl w:ilvl="1" w:tplc="328A51D8">
      <w:start w:val="1"/>
      <w:numFmt w:val="bullet"/>
      <w:lvlText w:val="•"/>
      <w:lvlJc w:val="left"/>
      <w:rPr>
        <w:rFonts w:hint="default"/>
      </w:rPr>
    </w:lvl>
    <w:lvl w:ilvl="2" w:tplc="5D146164">
      <w:start w:val="1"/>
      <w:numFmt w:val="bullet"/>
      <w:lvlText w:val="•"/>
      <w:lvlJc w:val="left"/>
      <w:rPr>
        <w:rFonts w:hint="default"/>
      </w:rPr>
    </w:lvl>
    <w:lvl w:ilvl="3" w:tplc="B68CB090">
      <w:start w:val="1"/>
      <w:numFmt w:val="bullet"/>
      <w:lvlText w:val="•"/>
      <w:lvlJc w:val="left"/>
      <w:rPr>
        <w:rFonts w:hint="default"/>
      </w:rPr>
    </w:lvl>
    <w:lvl w:ilvl="4" w:tplc="31D8B366">
      <w:start w:val="1"/>
      <w:numFmt w:val="bullet"/>
      <w:lvlText w:val="•"/>
      <w:lvlJc w:val="left"/>
      <w:rPr>
        <w:rFonts w:hint="default"/>
      </w:rPr>
    </w:lvl>
    <w:lvl w:ilvl="5" w:tplc="DB0CFB2E">
      <w:start w:val="1"/>
      <w:numFmt w:val="bullet"/>
      <w:lvlText w:val="•"/>
      <w:lvlJc w:val="left"/>
      <w:rPr>
        <w:rFonts w:hint="default"/>
      </w:rPr>
    </w:lvl>
    <w:lvl w:ilvl="6" w:tplc="DEFACCD0">
      <w:start w:val="1"/>
      <w:numFmt w:val="bullet"/>
      <w:lvlText w:val="•"/>
      <w:lvlJc w:val="left"/>
      <w:rPr>
        <w:rFonts w:hint="default"/>
      </w:rPr>
    </w:lvl>
    <w:lvl w:ilvl="7" w:tplc="EC52BA14">
      <w:start w:val="1"/>
      <w:numFmt w:val="bullet"/>
      <w:lvlText w:val="•"/>
      <w:lvlJc w:val="left"/>
      <w:rPr>
        <w:rFonts w:hint="default"/>
      </w:rPr>
    </w:lvl>
    <w:lvl w:ilvl="8" w:tplc="02F0170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2C5230B"/>
    <w:multiLevelType w:val="hybridMultilevel"/>
    <w:tmpl w:val="33B899EA"/>
    <w:lvl w:ilvl="0" w:tplc="04180017">
      <w:start w:val="1"/>
      <w:numFmt w:val="lowerLetter"/>
      <w:lvlText w:val="%1)"/>
      <w:lvlJc w:val="left"/>
      <w:pPr>
        <w:ind w:left="435" w:hanging="360"/>
      </w:pPr>
      <w:rPr>
        <w:rFonts w:hint="default"/>
        <w:color w:val="auto"/>
        <w:sz w:val="26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6283110A"/>
    <w:multiLevelType w:val="hybridMultilevel"/>
    <w:tmpl w:val="6B807CC4"/>
    <w:lvl w:ilvl="0" w:tplc="5C7C7A1E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67FE37AF"/>
    <w:multiLevelType w:val="hybridMultilevel"/>
    <w:tmpl w:val="D5328A32"/>
    <w:lvl w:ilvl="0" w:tplc="34FE47E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050507"/>
        <w:w w:val="156"/>
        <w:sz w:val="22"/>
        <w:szCs w:val="22"/>
      </w:rPr>
    </w:lvl>
    <w:lvl w:ilvl="1" w:tplc="25AEF864">
      <w:start w:val="1"/>
      <w:numFmt w:val="bullet"/>
      <w:lvlText w:val="•"/>
      <w:lvlJc w:val="left"/>
      <w:rPr>
        <w:rFonts w:hint="default"/>
      </w:rPr>
    </w:lvl>
    <w:lvl w:ilvl="2" w:tplc="B1D826D2">
      <w:start w:val="1"/>
      <w:numFmt w:val="bullet"/>
      <w:lvlText w:val="•"/>
      <w:lvlJc w:val="left"/>
      <w:rPr>
        <w:rFonts w:hint="default"/>
      </w:rPr>
    </w:lvl>
    <w:lvl w:ilvl="3" w:tplc="A6FCB582">
      <w:start w:val="1"/>
      <w:numFmt w:val="bullet"/>
      <w:lvlText w:val="•"/>
      <w:lvlJc w:val="left"/>
      <w:rPr>
        <w:rFonts w:hint="default"/>
      </w:rPr>
    </w:lvl>
    <w:lvl w:ilvl="4" w:tplc="F022F82A">
      <w:start w:val="1"/>
      <w:numFmt w:val="bullet"/>
      <w:lvlText w:val="•"/>
      <w:lvlJc w:val="left"/>
      <w:rPr>
        <w:rFonts w:hint="default"/>
      </w:rPr>
    </w:lvl>
    <w:lvl w:ilvl="5" w:tplc="10107854">
      <w:start w:val="1"/>
      <w:numFmt w:val="bullet"/>
      <w:lvlText w:val="•"/>
      <w:lvlJc w:val="left"/>
      <w:rPr>
        <w:rFonts w:hint="default"/>
      </w:rPr>
    </w:lvl>
    <w:lvl w:ilvl="6" w:tplc="8FA67F68">
      <w:start w:val="1"/>
      <w:numFmt w:val="bullet"/>
      <w:lvlText w:val="•"/>
      <w:lvlJc w:val="left"/>
      <w:rPr>
        <w:rFonts w:hint="default"/>
      </w:rPr>
    </w:lvl>
    <w:lvl w:ilvl="7" w:tplc="52B2079E">
      <w:start w:val="1"/>
      <w:numFmt w:val="bullet"/>
      <w:lvlText w:val="•"/>
      <w:lvlJc w:val="left"/>
      <w:rPr>
        <w:rFonts w:hint="default"/>
      </w:rPr>
    </w:lvl>
    <w:lvl w:ilvl="8" w:tplc="785007F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A7677F8"/>
    <w:multiLevelType w:val="hybridMultilevel"/>
    <w:tmpl w:val="793ECCC6"/>
    <w:lvl w:ilvl="0" w:tplc="4790B8F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73623E14"/>
    <w:multiLevelType w:val="hybridMultilevel"/>
    <w:tmpl w:val="1CA6675E"/>
    <w:lvl w:ilvl="0" w:tplc="0A48B088">
      <w:start w:val="1"/>
      <w:numFmt w:val="lowerLetter"/>
      <w:lvlText w:val="%1)"/>
      <w:lvlJc w:val="left"/>
      <w:pPr>
        <w:ind w:left="435" w:hanging="360"/>
      </w:pPr>
      <w:rPr>
        <w:rFonts w:ascii="Times New Roman" w:eastAsia="SimSun" w:hAnsi="Times New Roman" w:cs="Times New Roman"/>
        <w:color w:val="auto"/>
        <w:sz w:val="26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765B6543"/>
    <w:multiLevelType w:val="multilevel"/>
    <w:tmpl w:val="62ACC8EC"/>
    <w:lvl w:ilvl="0">
      <w:start w:val="4"/>
      <w:numFmt w:val="decimal"/>
      <w:lvlText w:val="%1"/>
      <w:lvlJc w:val="left"/>
      <w:pPr>
        <w:ind w:hanging="735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35"/>
      </w:pPr>
      <w:rPr>
        <w:rFonts w:ascii="Arial" w:eastAsia="Arial" w:hAnsi="Arial" w:hint="default"/>
        <w:b/>
        <w:bCs/>
        <w:color w:val="050507"/>
        <w:w w:val="90"/>
        <w:sz w:val="26"/>
        <w:szCs w:val="26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" w:eastAsia="Arial" w:hAnsi="Arial" w:hint="default"/>
        <w:color w:val="050507"/>
        <w:w w:val="108"/>
        <w:sz w:val="22"/>
        <w:szCs w:val="22"/>
      </w:rPr>
    </w:lvl>
    <w:lvl w:ilvl="3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color w:val="050507"/>
        <w:w w:val="156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B264183"/>
    <w:multiLevelType w:val="hybridMultilevel"/>
    <w:tmpl w:val="539AAC5A"/>
    <w:lvl w:ilvl="0" w:tplc="C60669D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7B61183D"/>
    <w:multiLevelType w:val="multilevel"/>
    <w:tmpl w:val="C07867F0"/>
    <w:lvl w:ilvl="0">
      <w:start w:val="4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60"/>
      </w:pPr>
      <w:rPr>
        <w:rFonts w:ascii="Arial" w:eastAsia="Arial" w:hAnsi="Arial" w:hint="default"/>
        <w:color w:val="050507"/>
        <w:w w:val="107"/>
        <w:sz w:val="22"/>
        <w:szCs w:val="22"/>
      </w:rPr>
    </w:lvl>
    <w:lvl w:ilvl="2">
      <w:start w:val="1"/>
      <w:numFmt w:val="bullet"/>
      <w:lvlText w:val="•"/>
      <w:lvlJc w:val="left"/>
      <w:pPr>
        <w:ind w:hanging="365"/>
      </w:pPr>
      <w:rPr>
        <w:rFonts w:ascii="Arial" w:eastAsia="Arial" w:hAnsi="Arial" w:hint="default"/>
        <w:color w:val="050507"/>
        <w:w w:val="148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D335F5B"/>
    <w:multiLevelType w:val="hybridMultilevel"/>
    <w:tmpl w:val="F0126618"/>
    <w:lvl w:ilvl="0" w:tplc="0EB6C022">
      <w:start w:val="1"/>
      <w:numFmt w:val="bullet"/>
      <w:lvlText w:val="•"/>
      <w:lvlJc w:val="left"/>
      <w:pPr>
        <w:ind w:hanging="370"/>
      </w:pPr>
      <w:rPr>
        <w:rFonts w:ascii="Arial" w:eastAsia="Arial" w:hAnsi="Arial" w:hint="default"/>
        <w:color w:val="050507"/>
        <w:w w:val="156"/>
        <w:sz w:val="22"/>
        <w:szCs w:val="22"/>
      </w:rPr>
    </w:lvl>
    <w:lvl w:ilvl="1" w:tplc="517EAF78">
      <w:start w:val="1"/>
      <w:numFmt w:val="bullet"/>
      <w:lvlText w:val="•"/>
      <w:lvlJc w:val="left"/>
      <w:rPr>
        <w:rFonts w:hint="default"/>
      </w:rPr>
    </w:lvl>
    <w:lvl w:ilvl="2" w:tplc="1C10E64A">
      <w:start w:val="1"/>
      <w:numFmt w:val="bullet"/>
      <w:lvlText w:val="•"/>
      <w:lvlJc w:val="left"/>
      <w:rPr>
        <w:rFonts w:hint="default"/>
      </w:rPr>
    </w:lvl>
    <w:lvl w:ilvl="3" w:tplc="3134FE34">
      <w:start w:val="1"/>
      <w:numFmt w:val="bullet"/>
      <w:lvlText w:val="•"/>
      <w:lvlJc w:val="left"/>
      <w:rPr>
        <w:rFonts w:hint="default"/>
      </w:rPr>
    </w:lvl>
    <w:lvl w:ilvl="4" w:tplc="A29CA54C">
      <w:start w:val="1"/>
      <w:numFmt w:val="bullet"/>
      <w:lvlText w:val="•"/>
      <w:lvlJc w:val="left"/>
      <w:rPr>
        <w:rFonts w:hint="default"/>
      </w:rPr>
    </w:lvl>
    <w:lvl w:ilvl="5" w:tplc="02548ADE">
      <w:start w:val="1"/>
      <w:numFmt w:val="bullet"/>
      <w:lvlText w:val="•"/>
      <w:lvlJc w:val="left"/>
      <w:rPr>
        <w:rFonts w:hint="default"/>
      </w:rPr>
    </w:lvl>
    <w:lvl w:ilvl="6" w:tplc="0A4A386A">
      <w:start w:val="1"/>
      <w:numFmt w:val="bullet"/>
      <w:lvlText w:val="•"/>
      <w:lvlJc w:val="left"/>
      <w:rPr>
        <w:rFonts w:hint="default"/>
      </w:rPr>
    </w:lvl>
    <w:lvl w:ilvl="7" w:tplc="CCB26172">
      <w:start w:val="1"/>
      <w:numFmt w:val="bullet"/>
      <w:lvlText w:val="•"/>
      <w:lvlJc w:val="left"/>
      <w:rPr>
        <w:rFonts w:hint="default"/>
      </w:rPr>
    </w:lvl>
    <w:lvl w:ilvl="8" w:tplc="B57AC044">
      <w:start w:val="1"/>
      <w:numFmt w:val="bullet"/>
      <w:lvlText w:val="•"/>
      <w:lvlJc w:val="left"/>
      <w:rPr>
        <w:rFonts w:hint="default"/>
      </w:rPr>
    </w:lvl>
  </w:abstractNum>
  <w:num w:numId="1" w16cid:durableId="1504005048">
    <w:abstractNumId w:val="6"/>
  </w:num>
  <w:num w:numId="2" w16cid:durableId="868956925">
    <w:abstractNumId w:val="15"/>
  </w:num>
  <w:num w:numId="3" w16cid:durableId="1336305268">
    <w:abstractNumId w:val="12"/>
  </w:num>
  <w:num w:numId="4" w16cid:durableId="620646137">
    <w:abstractNumId w:val="2"/>
  </w:num>
  <w:num w:numId="5" w16cid:durableId="1126974319">
    <w:abstractNumId w:val="3"/>
  </w:num>
  <w:num w:numId="6" w16cid:durableId="1495032488">
    <w:abstractNumId w:val="13"/>
  </w:num>
  <w:num w:numId="7" w16cid:durableId="1525941587">
    <w:abstractNumId w:val="16"/>
  </w:num>
  <w:num w:numId="8" w16cid:durableId="1472092493">
    <w:abstractNumId w:val="17"/>
  </w:num>
  <w:num w:numId="9" w16cid:durableId="993148126">
    <w:abstractNumId w:val="10"/>
  </w:num>
  <w:num w:numId="10" w16cid:durableId="466899209">
    <w:abstractNumId w:val="18"/>
  </w:num>
  <w:num w:numId="11" w16cid:durableId="2041851373">
    <w:abstractNumId w:val="8"/>
  </w:num>
  <w:num w:numId="12" w16cid:durableId="1892577332">
    <w:abstractNumId w:val="19"/>
  </w:num>
  <w:num w:numId="13" w16cid:durableId="1098016761">
    <w:abstractNumId w:val="5"/>
  </w:num>
  <w:num w:numId="14" w16cid:durableId="1704548671">
    <w:abstractNumId w:val="11"/>
  </w:num>
  <w:num w:numId="15" w16cid:durableId="2058967585">
    <w:abstractNumId w:val="9"/>
  </w:num>
  <w:num w:numId="16" w16cid:durableId="1341470481">
    <w:abstractNumId w:val="14"/>
  </w:num>
  <w:num w:numId="17" w16cid:durableId="217715745">
    <w:abstractNumId w:val="4"/>
  </w:num>
  <w:num w:numId="18" w16cid:durableId="2032493245">
    <w:abstractNumId w:val="0"/>
  </w:num>
  <w:num w:numId="19" w16cid:durableId="1634869707">
    <w:abstractNumId w:val="1"/>
  </w:num>
  <w:num w:numId="20" w16cid:durableId="553928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93"/>
    <w:rsid w:val="000056EE"/>
    <w:rsid w:val="00005E60"/>
    <w:rsid w:val="0000615A"/>
    <w:rsid w:val="0002227D"/>
    <w:rsid w:val="00032644"/>
    <w:rsid w:val="00045D20"/>
    <w:rsid w:val="00066EA8"/>
    <w:rsid w:val="00081282"/>
    <w:rsid w:val="000816F5"/>
    <w:rsid w:val="000B0103"/>
    <w:rsid w:val="000D1224"/>
    <w:rsid w:val="000D12BB"/>
    <w:rsid w:val="000D177B"/>
    <w:rsid w:val="000D455B"/>
    <w:rsid w:val="000D47D3"/>
    <w:rsid w:val="000E435B"/>
    <w:rsid w:val="000F2D00"/>
    <w:rsid w:val="000F562A"/>
    <w:rsid w:val="001047CA"/>
    <w:rsid w:val="00106D3E"/>
    <w:rsid w:val="00121860"/>
    <w:rsid w:val="00123D9B"/>
    <w:rsid w:val="00126EFE"/>
    <w:rsid w:val="00131A24"/>
    <w:rsid w:val="0014264F"/>
    <w:rsid w:val="0014323D"/>
    <w:rsid w:val="00161400"/>
    <w:rsid w:val="00162EEC"/>
    <w:rsid w:val="00164A5F"/>
    <w:rsid w:val="00173DBB"/>
    <w:rsid w:val="00180AA4"/>
    <w:rsid w:val="00187C91"/>
    <w:rsid w:val="00190BC5"/>
    <w:rsid w:val="00190FAE"/>
    <w:rsid w:val="00191144"/>
    <w:rsid w:val="0019476D"/>
    <w:rsid w:val="001B1A42"/>
    <w:rsid w:val="001B1B17"/>
    <w:rsid w:val="001C61BC"/>
    <w:rsid w:val="001C630A"/>
    <w:rsid w:val="001D5E9E"/>
    <w:rsid w:val="001E13F1"/>
    <w:rsid w:val="001E1534"/>
    <w:rsid w:val="001E2573"/>
    <w:rsid w:val="001E328B"/>
    <w:rsid w:val="00210384"/>
    <w:rsid w:val="00214585"/>
    <w:rsid w:val="00215784"/>
    <w:rsid w:val="00216039"/>
    <w:rsid w:val="002161E7"/>
    <w:rsid w:val="00217BF8"/>
    <w:rsid w:val="00222DE9"/>
    <w:rsid w:val="00230507"/>
    <w:rsid w:val="0023455D"/>
    <w:rsid w:val="00253337"/>
    <w:rsid w:val="002544B7"/>
    <w:rsid w:val="00263A87"/>
    <w:rsid w:val="00264D71"/>
    <w:rsid w:val="00285919"/>
    <w:rsid w:val="00296072"/>
    <w:rsid w:val="002B3458"/>
    <w:rsid w:val="002B7B7B"/>
    <w:rsid w:val="002C2D25"/>
    <w:rsid w:val="002C6184"/>
    <w:rsid w:val="002D178D"/>
    <w:rsid w:val="002E24FF"/>
    <w:rsid w:val="002E28BB"/>
    <w:rsid w:val="002F2CCA"/>
    <w:rsid w:val="002F428D"/>
    <w:rsid w:val="00306D50"/>
    <w:rsid w:val="00306D61"/>
    <w:rsid w:val="00310D8E"/>
    <w:rsid w:val="00312F0A"/>
    <w:rsid w:val="00323904"/>
    <w:rsid w:val="0034111D"/>
    <w:rsid w:val="003417BC"/>
    <w:rsid w:val="00350A4E"/>
    <w:rsid w:val="0035113F"/>
    <w:rsid w:val="00357CB1"/>
    <w:rsid w:val="00377C97"/>
    <w:rsid w:val="00380553"/>
    <w:rsid w:val="003A0589"/>
    <w:rsid w:val="003B0091"/>
    <w:rsid w:val="00402992"/>
    <w:rsid w:val="00405C22"/>
    <w:rsid w:val="00417280"/>
    <w:rsid w:val="00425AD8"/>
    <w:rsid w:val="00431B29"/>
    <w:rsid w:val="00441787"/>
    <w:rsid w:val="0045574D"/>
    <w:rsid w:val="00490BFE"/>
    <w:rsid w:val="0049552A"/>
    <w:rsid w:val="00495B7F"/>
    <w:rsid w:val="00496A74"/>
    <w:rsid w:val="004A4795"/>
    <w:rsid w:val="004A5BF1"/>
    <w:rsid w:val="004B22E5"/>
    <w:rsid w:val="004B3F0B"/>
    <w:rsid w:val="004B4388"/>
    <w:rsid w:val="004D3AF5"/>
    <w:rsid w:val="004D6209"/>
    <w:rsid w:val="004D6710"/>
    <w:rsid w:val="004F42D9"/>
    <w:rsid w:val="00503BA5"/>
    <w:rsid w:val="00513D2B"/>
    <w:rsid w:val="005163E4"/>
    <w:rsid w:val="0053184B"/>
    <w:rsid w:val="005417A0"/>
    <w:rsid w:val="005417D9"/>
    <w:rsid w:val="0054263C"/>
    <w:rsid w:val="005441AF"/>
    <w:rsid w:val="0055436D"/>
    <w:rsid w:val="0055557A"/>
    <w:rsid w:val="00563591"/>
    <w:rsid w:val="00573FA3"/>
    <w:rsid w:val="005775E1"/>
    <w:rsid w:val="005776D6"/>
    <w:rsid w:val="00582765"/>
    <w:rsid w:val="00583946"/>
    <w:rsid w:val="0058492D"/>
    <w:rsid w:val="005858AD"/>
    <w:rsid w:val="00592175"/>
    <w:rsid w:val="005A793B"/>
    <w:rsid w:val="005B5097"/>
    <w:rsid w:val="005C1B81"/>
    <w:rsid w:val="005D63FA"/>
    <w:rsid w:val="005D6D3F"/>
    <w:rsid w:val="005E198A"/>
    <w:rsid w:val="005F47BF"/>
    <w:rsid w:val="0060556A"/>
    <w:rsid w:val="00607021"/>
    <w:rsid w:val="00640D72"/>
    <w:rsid w:val="00641E4F"/>
    <w:rsid w:val="006475AE"/>
    <w:rsid w:val="00657102"/>
    <w:rsid w:val="00663A49"/>
    <w:rsid w:val="00671AC2"/>
    <w:rsid w:val="0067212B"/>
    <w:rsid w:val="00675712"/>
    <w:rsid w:val="006768EA"/>
    <w:rsid w:val="00680633"/>
    <w:rsid w:val="00684EA0"/>
    <w:rsid w:val="00685B48"/>
    <w:rsid w:val="006A66DD"/>
    <w:rsid w:val="006B352D"/>
    <w:rsid w:val="006C600C"/>
    <w:rsid w:val="006D62D2"/>
    <w:rsid w:val="006E09FC"/>
    <w:rsid w:val="006E1A58"/>
    <w:rsid w:val="006E3FD9"/>
    <w:rsid w:val="00701650"/>
    <w:rsid w:val="00706EB4"/>
    <w:rsid w:val="00711146"/>
    <w:rsid w:val="00714DC1"/>
    <w:rsid w:val="00721D53"/>
    <w:rsid w:val="00724995"/>
    <w:rsid w:val="007402BB"/>
    <w:rsid w:val="00743FDF"/>
    <w:rsid w:val="007455CA"/>
    <w:rsid w:val="007472FE"/>
    <w:rsid w:val="007473F3"/>
    <w:rsid w:val="00750ABF"/>
    <w:rsid w:val="00765D55"/>
    <w:rsid w:val="00772019"/>
    <w:rsid w:val="00777ABE"/>
    <w:rsid w:val="0078299E"/>
    <w:rsid w:val="00784AE8"/>
    <w:rsid w:val="00784FBA"/>
    <w:rsid w:val="00786E37"/>
    <w:rsid w:val="007937DB"/>
    <w:rsid w:val="007A3F6A"/>
    <w:rsid w:val="007B1389"/>
    <w:rsid w:val="007B2571"/>
    <w:rsid w:val="007B3907"/>
    <w:rsid w:val="007B4E38"/>
    <w:rsid w:val="007C022B"/>
    <w:rsid w:val="007C50A1"/>
    <w:rsid w:val="007C77BC"/>
    <w:rsid w:val="007F07E7"/>
    <w:rsid w:val="007F6003"/>
    <w:rsid w:val="007F77C6"/>
    <w:rsid w:val="0080062E"/>
    <w:rsid w:val="00811D01"/>
    <w:rsid w:val="00814CC1"/>
    <w:rsid w:val="00815709"/>
    <w:rsid w:val="0082144D"/>
    <w:rsid w:val="00822915"/>
    <w:rsid w:val="00826F4A"/>
    <w:rsid w:val="00842789"/>
    <w:rsid w:val="0085213E"/>
    <w:rsid w:val="00871039"/>
    <w:rsid w:val="00875DF1"/>
    <w:rsid w:val="008773AF"/>
    <w:rsid w:val="00881792"/>
    <w:rsid w:val="0088238D"/>
    <w:rsid w:val="00887196"/>
    <w:rsid w:val="0089603D"/>
    <w:rsid w:val="008B38FD"/>
    <w:rsid w:val="008C035E"/>
    <w:rsid w:val="008C3AF3"/>
    <w:rsid w:val="008C5D57"/>
    <w:rsid w:val="008E0E6C"/>
    <w:rsid w:val="008E48E4"/>
    <w:rsid w:val="008E6B18"/>
    <w:rsid w:val="008F1B0E"/>
    <w:rsid w:val="008F5AB3"/>
    <w:rsid w:val="00901376"/>
    <w:rsid w:val="00907691"/>
    <w:rsid w:val="009238EE"/>
    <w:rsid w:val="0092667D"/>
    <w:rsid w:val="00932DCD"/>
    <w:rsid w:val="00933D35"/>
    <w:rsid w:val="00936A9D"/>
    <w:rsid w:val="009371C9"/>
    <w:rsid w:val="0093735B"/>
    <w:rsid w:val="009513EE"/>
    <w:rsid w:val="00951CE6"/>
    <w:rsid w:val="00957F7A"/>
    <w:rsid w:val="00964A94"/>
    <w:rsid w:val="009759CD"/>
    <w:rsid w:val="00975CD5"/>
    <w:rsid w:val="00976CA9"/>
    <w:rsid w:val="00980C9B"/>
    <w:rsid w:val="009837F8"/>
    <w:rsid w:val="00983B2B"/>
    <w:rsid w:val="009A37FA"/>
    <w:rsid w:val="009B5033"/>
    <w:rsid w:val="009B7AB6"/>
    <w:rsid w:val="009C5D2F"/>
    <w:rsid w:val="009F18B2"/>
    <w:rsid w:val="009F193C"/>
    <w:rsid w:val="009F2933"/>
    <w:rsid w:val="009F595E"/>
    <w:rsid w:val="00A01F0A"/>
    <w:rsid w:val="00A24B35"/>
    <w:rsid w:val="00A40EC0"/>
    <w:rsid w:val="00A43F0A"/>
    <w:rsid w:val="00A56600"/>
    <w:rsid w:val="00A56CD8"/>
    <w:rsid w:val="00A7422C"/>
    <w:rsid w:val="00A8609D"/>
    <w:rsid w:val="00A863C1"/>
    <w:rsid w:val="00A94B95"/>
    <w:rsid w:val="00AB5CBD"/>
    <w:rsid w:val="00AC0949"/>
    <w:rsid w:val="00AC30F5"/>
    <w:rsid w:val="00AC34E1"/>
    <w:rsid w:val="00AC41D7"/>
    <w:rsid w:val="00AC5D93"/>
    <w:rsid w:val="00AE5B15"/>
    <w:rsid w:val="00B0005C"/>
    <w:rsid w:val="00B2064D"/>
    <w:rsid w:val="00B36EB2"/>
    <w:rsid w:val="00B40339"/>
    <w:rsid w:val="00B46670"/>
    <w:rsid w:val="00B510A9"/>
    <w:rsid w:val="00B51ED4"/>
    <w:rsid w:val="00B5458E"/>
    <w:rsid w:val="00B57981"/>
    <w:rsid w:val="00B74A26"/>
    <w:rsid w:val="00B931B0"/>
    <w:rsid w:val="00B95B88"/>
    <w:rsid w:val="00B95C64"/>
    <w:rsid w:val="00BA554C"/>
    <w:rsid w:val="00BB219C"/>
    <w:rsid w:val="00BB38AF"/>
    <w:rsid w:val="00BC067E"/>
    <w:rsid w:val="00BC073F"/>
    <w:rsid w:val="00BC3597"/>
    <w:rsid w:val="00BD64E0"/>
    <w:rsid w:val="00BE1009"/>
    <w:rsid w:val="00BE7A6B"/>
    <w:rsid w:val="00BF1BB9"/>
    <w:rsid w:val="00C00CB4"/>
    <w:rsid w:val="00C213C8"/>
    <w:rsid w:val="00C23939"/>
    <w:rsid w:val="00C2615A"/>
    <w:rsid w:val="00C43814"/>
    <w:rsid w:val="00C44B0D"/>
    <w:rsid w:val="00C516EC"/>
    <w:rsid w:val="00C53802"/>
    <w:rsid w:val="00C5598D"/>
    <w:rsid w:val="00C717B5"/>
    <w:rsid w:val="00C828A1"/>
    <w:rsid w:val="00C872FF"/>
    <w:rsid w:val="00C9183A"/>
    <w:rsid w:val="00C97EE6"/>
    <w:rsid w:val="00CB3A23"/>
    <w:rsid w:val="00CC15EC"/>
    <w:rsid w:val="00CC62A5"/>
    <w:rsid w:val="00CD1CA4"/>
    <w:rsid w:val="00CD608A"/>
    <w:rsid w:val="00CE363A"/>
    <w:rsid w:val="00CE74EC"/>
    <w:rsid w:val="00CF48DF"/>
    <w:rsid w:val="00D12A62"/>
    <w:rsid w:val="00D15CC0"/>
    <w:rsid w:val="00D25687"/>
    <w:rsid w:val="00D321F2"/>
    <w:rsid w:val="00D36725"/>
    <w:rsid w:val="00D514DA"/>
    <w:rsid w:val="00D60360"/>
    <w:rsid w:val="00D638DF"/>
    <w:rsid w:val="00D66296"/>
    <w:rsid w:val="00D7367D"/>
    <w:rsid w:val="00D74CEE"/>
    <w:rsid w:val="00D802DB"/>
    <w:rsid w:val="00D85932"/>
    <w:rsid w:val="00D860A7"/>
    <w:rsid w:val="00D877C5"/>
    <w:rsid w:val="00DA3F92"/>
    <w:rsid w:val="00DA796D"/>
    <w:rsid w:val="00DD0EE8"/>
    <w:rsid w:val="00DE2420"/>
    <w:rsid w:val="00DF06C2"/>
    <w:rsid w:val="00E10155"/>
    <w:rsid w:val="00E17D63"/>
    <w:rsid w:val="00E2260C"/>
    <w:rsid w:val="00E25EA1"/>
    <w:rsid w:val="00E374A6"/>
    <w:rsid w:val="00E4350D"/>
    <w:rsid w:val="00E561A8"/>
    <w:rsid w:val="00E56F2C"/>
    <w:rsid w:val="00E61F2A"/>
    <w:rsid w:val="00E63E61"/>
    <w:rsid w:val="00E8198B"/>
    <w:rsid w:val="00E877AF"/>
    <w:rsid w:val="00E87B96"/>
    <w:rsid w:val="00EA3E52"/>
    <w:rsid w:val="00EB27BC"/>
    <w:rsid w:val="00EC14C1"/>
    <w:rsid w:val="00EC6963"/>
    <w:rsid w:val="00ED1241"/>
    <w:rsid w:val="00ED348B"/>
    <w:rsid w:val="00ED4474"/>
    <w:rsid w:val="00ED5DE4"/>
    <w:rsid w:val="00EE014C"/>
    <w:rsid w:val="00EF6928"/>
    <w:rsid w:val="00F03D4F"/>
    <w:rsid w:val="00F101C0"/>
    <w:rsid w:val="00F1123E"/>
    <w:rsid w:val="00F13FC9"/>
    <w:rsid w:val="00F14118"/>
    <w:rsid w:val="00F20437"/>
    <w:rsid w:val="00F23949"/>
    <w:rsid w:val="00F33897"/>
    <w:rsid w:val="00F35218"/>
    <w:rsid w:val="00F3639F"/>
    <w:rsid w:val="00F51A05"/>
    <w:rsid w:val="00F52666"/>
    <w:rsid w:val="00F65E86"/>
    <w:rsid w:val="00F75C42"/>
    <w:rsid w:val="00F76466"/>
    <w:rsid w:val="00F814D2"/>
    <w:rsid w:val="00F829EC"/>
    <w:rsid w:val="00F82A69"/>
    <w:rsid w:val="00FA64C5"/>
    <w:rsid w:val="00FB2FA7"/>
    <w:rsid w:val="00FB3529"/>
    <w:rsid w:val="00FB4142"/>
    <w:rsid w:val="00FB4641"/>
    <w:rsid w:val="00FC35C3"/>
    <w:rsid w:val="00FC43CF"/>
    <w:rsid w:val="00FD0E68"/>
    <w:rsid w:val="00FD1900"/>
    <w:rsid w:val="00FD5C47"/>
    <w:rsid w:val="00FD77F8"/>
    <w:rsid w:val="00FE2D33"/>
    <w:rsid w:val="00FF463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FEEA"/>
  <w15:docId w15:val="{6D76A62F-F66C-4E68-9447-244466B2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93"/>
    <w:pPr>
      <w:spacing w:after="160" w:line="259" w:lineRule="auto"/>
    </w:pPr>
    <w:rPr>
      <w:rFonts w:ascii="Calibri" w:eastAsia="SimSun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41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C5D93"/>
    <w:pPr>
      <w:ind w:left="720"/>
      <w:contextualSpacing/>
    </w:pPr>
  </w:style>
  <w:style w:type="character" w:customStyle="1" w:styleId="l5tlu1">
    <w:name w:val="l5tlu1"/>
    <w:uiPriority w:val="99"/>
    <w:rsid w:val="00AC5D93"/>
    <w:rPr>
      <w:b/>
      <w:color w:val="000000"/>
      <w:sz w:val="32"/>
    </w:rPr>
  </w:style>
  <w:style w:type="paragraph" w:styleId="BodyText">
    <w:name w:val="Body Text"/>
    <w:basedOn w:val="Normal"/>
    <w:link w:val="BodyTextChar"/>
    <w:uiPriority w:val="1"/>
    <w:qFormat/>
    <w:rsid w:val="00AC5D93"/>
    <w:pPr>
      <w:widowControl w:val="0"/>
      <w:spacing w:after="0" w:line="240" w:lineRule="auto"/>
      <w:ind w:left="796"/>
    </w:pPr>
    <w:rPr>
      <w:rFonts w:ascii="Arial" w:eastAsia="Arial" w:hAnsi="Arial" w:cstheme="minorBidi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5D93"/>
    <w:rPr>
      <w:rFonts w:ascii="Arial" w:eastAsia="Arial" w:hAnsi="Arial"/>
      <w:sz w:val="19"/>
      <w:szCs w:val="19"/>
      <w:lang w:val="en-US"/>
    </w:rPr>
  </w:style>
  <w:style w:type="character" w:customStyle="1" w:styleId="l5def5">
    <w:name w:val="l5def5"/>
    <w:rsid w:val="00907691"/>
    <w:rPr>
      <w:rFonts w:ascii="Arial" w:hAnsi="Arial"/>
      <w:color w:val="000000"/>
      <w:sz w:val="26"/>
    </w:rPr>
  </w:style>
  <w:style w:type="character" w:customStyle="1" w:styleId="l5def6">
    <w:name w:val="l5def6"/>
    <w:rsid w:val="00907691"/>
    <w:rPr>
      <w:rFonts w:ascii="Arial" w:hAnsi="Arial"/>
      <w:color w:val="000000"/>
      <w:sz w:val="26"/>
    </w:rPr>
  </w:style>
  <w:style w:type="character" w:customStyle="1" w:styleId="l5def7">
    <w:name w:val="l5def7"/>
    <w:rsid w:val="00907691"/>
    <w:rPr>
      <w:rFonts w:ascii="Arial" w:hAnsi="Arial"/>
      <w:color w:val="000000"/>
      <w:sz w:val="26"/>
    </w:rPr>
  </w:style>
  <w:style w:type="character" w:customStyle="1" w:styleId="l5def15">
    <w:name w:val="l5def15"/>
    <w:rsid w:val="00210384"/>
    <w:rPr>
      <w:rFonts w:ascii="Arial" w:hAnsi="Arial"/>
      <w:color w:val="000000"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5F47BF"/>
    <w:rPr>
      <w:color w:val="0000FF"/>
      <w:u w:val="single"/>
    </w:rPr>
  </w:style>
  <w:style w:type="character" w:customStyle="1" w:styleId="l5def2">
    <w:name w:val="l5def2"/>
    <w:basedOn w:val="DefaultParagraphFont"/>
    <w:rsid w:val="005F47BF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5F47BF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5F47BF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190FAE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190FAE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AE"/>
    <w:rPr>
      <w:rFonts w:ascii="Segoe UI" w:eastAsia="SimSu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82765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l5def1">
    <w:name w:val="l5def1"/>
    <w:basedOn w:val="DefaultParagraphFont"/>
    <w:rsid w:val="006E3FD9"/>
    <w:rPr>
      <w:rFonts w:ascii="Arial" w:hAnsi="Arial" w:cs="Arial" w:hint="default"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5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B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BF1"/>
    <w:rPr>
      <w:rFonts w:ascii="Calibri" w:eastAsia="SimSu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BF1"/>
    <w:rPr>
      <w:rFonts w:ascii="Calibri" w:eastAsia="SimSu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8EE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34111D"/>
    <w:rPr>
      <w:rFonts w:ascii="Times New Roman" w:eastAsia="Times New Roman" w:hAnsi="Times New Roman" w:cs="Times New Roman"/>
      <w:b/>
      <w:bCs/>
      <w:sz w:val="27"/>
      <w:szCs w:val="27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0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9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1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5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0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7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588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001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26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01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547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22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294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221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717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758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444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764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2211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389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52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63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455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129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486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v.ro/ro/guvernul/cabinetul-de-ministri/prim-ministru16874215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44ED-1FD6-43AC-AB04-D918E232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2409</Words>
  <Characters>13732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Ministerul Transporturilor</cp:lastModifiedBy>
  <cp:revision>11</cp:revision>
  <cp:lastPrinted>2024-01-29T14:58:00Z</cp:lastPrinted>
  <dcterms:created xsi:type="dcterms:W3CDTF">2024-01-23T11:20:00Z</dcterms:created>
  <dcterms:modified xsi:type="dcterms:W3CDTF">2024-01-29T15:27:00Z</dcterms:modified>
</cp:coreProperties>
</file>