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16501" w14:textId="77777777" w:rsidR="005B0548" w:rsidRPr="000D4E79" w:rsidRDefault="005B0548" w:rsidP="005B0548">
      <w:pPr>
        <w:rPr>
          <w:rFonts w:ascii="Times New Roman" w:hAnsi="Times New Roman"/>
          <w:b/>
          <w:sz w:val="24"/>
          <w:szCs w:val="24"/>
          <w:lang w:val="ro-RO"/>
        </w:rPr>
      </w:pPr>
    </w:p>
    <w:p w14:paraId="31BCBBB2" w14:textId="77777777" w:rsidR="005B0548" w:rsidRPr="000D4E79" w:rsidRDefault="005B0548" w:rsidP="002D447B">
      <w:pPr>
        <w:spacing w:after="0"/>
        <w:jc w:val="center"/>
        <w:rPr>
          <w:rFonts w:ascii="Times New Roman" w:hAnsi="Times New Roman"/>
          <w:b/>
          <w:sz w:val="24"/>
          <w:szCs w:val="24"/>
          <w:lang w:val="ro-RO"/>
        </w:rPr>
      </w:pPr>
      <w:r w:rsidRPr="000D4E79">
        <w:rPr>
          <w:rFonts w:ascii="Times New Roman" w:hAnsi="Times New Roman"/>
          <w:b/>
          <w:sz w:val="24"/>
          <w:szCs w:val="24"/>
          <w:lang w:val="ro-RO"/>
        </w:rPr>
        <w:t xml:space="preserve"> GUVERNUL ROMÂNIEI</w:t>
      </w:r>
    </w:p>
    <w:p w14:paraId="30795788" w14:textId="3088DF0E" w:rsidR="005B0548" w:rsidRPr="000D4E79" w:rsidRDefault="005B0548" w:rsidP="005B0548">
      <w:pPr>
        <w:framePr w:hSpace="180" w:wrap="around" w:vAnchor="text" w:hAnchor="page" w:x="5476" w:y="148"/>
        <w:rPr>
          <w:rFonts w:ascii="Times New Roman" w:hAnsi="Times New Roman"/>
          <w:sz w:val="24"/>
          <w:szCs w:val="24"/>
          <w:lang w:val="ro-RO"/>
        </w:rPr>
      </w:pPr>
    </w:p>
    <w:p w14:paraId="3A1FDB44" w14:textId="0DE1EC90" w:rsidR="005B0548" w:rsidRPr="000D4E79" w:rsidRDefault="002D447B" w:rsidP="005B0548">
      <w:pPr>
        <w:rPr>
          <w:rFonts w:ascii="Times New Roman" w:hAnsi="Times New Roman"/>
          <w:b/>
          <w:sz w:val="24"/>
          <w:szCs w:val="24"/>
          <w:lang w:val="ro-RO"/>
        </w:rPr>
      </w:pPr>
      <w:r w:rsidRPr="000D4E79">
        <w:rPr>
          <w:rFonts w:ascii="Times New Roman" w:hAnsi="Times New Roman"/>
          <w:noProof/>
          <w:sz w:val="24"/>
          <w:szCs w:val="24"/>
          <w:lang w:val="ro-RO" w:eastAsia="ro-RO"/>
        </w:rPr>
        <w:drawing>
          <wp:anchor distT="0" distB="0" distL="114300" distR="114300" simplePos="0" relativeHeight="251658240" behindDoc="0" locked="0" layoutInCell="1" allowOverlap="1" wp14:anchorId="0B91C9A5" wp14:editId="2F3D06F0">
            <wp:simplePos x="0" y="0"/>
            <wp:positionH relativeFrom="margin">
              <wp:align>center</wp:align>
            </wp:positionH>
            <wp:positionV relativeFrom="paragraph">
              <wp:posOffset>8255</wp:posOffset>
            </wp:positionV>
            <wp:extent cx="723900" cy="819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2B97E4" w14:textId="26DA2641" w:rsidR="005B0548" w:rsidRPr="000D4E79" w:rsidRDefault="005B0548" w:rsidP="005B0548">
      <w:pPr>
        <w:pStyle w:val="Titlu1"/>
        <w:rPr>
          <w:rFonts w:ascii="Times New Roman" w:hAnsi="Times New Roman"/>
          <w:sz w:val="24"/>
          <w:szCs w:val="24"/>
          <w:lang w:val="ro-RO"/>
        </w:rPr>
      </w:pPr>
    </w:p>
    <w:p w14:paraId="6A6EFE03" w14:textId="1AC78792" w:rsidR="005B0548" w:rsidRPr="000D4E79" w:rsidRDefault="005B0548" w:rsidP="005B0548">
      <w:pPr>
        <w:pStyle w:val="Titlu1"/>
        <w:rPr>
          <w:rFonts w:ascii="Times New Roman" w:hAnsi="Times New Roman"/>
          <w:sz w:val="24"/>
          <w:szCs w:val="24"/>
          <w:lang w:val="ro-RO"/>
        </w:rPr>
      </w:pPr>
    </w:p>
    <w:p w14:paraId="3F13A06B" w14:textId="22A481F2" w:rsidR="005B0548" w:rsidRPr="000D4E79" w:rsidRDefault="005B0548" w:rsidP="002D447B">
      <w:pPr>
        <w:rPr>
          <w:rFonts w:ascii="Times New Roman" w:hAnsi="Times New Roman"/>
          <w:sz w:val="24"/>
          <w:szCs w:val="24"/>
          <w:lang w:val="ro-RO"/>
        </w:rPr>
      </w:pPr>
      <w:r w:rsidRPr="000D4E79">
        <w:rPr>
          <w:rFonts w:ascii="Times New Roman" w:hAnsi="Times New Roman"/>
          <w:sz w:val="24"/>
          <w:szCs w:val="24"/>
          <w:lang w:val="ro-RO"/>
        </w:rPr>
        <w:t xml:space="preserve">   </w:t>
      </w:r>
    </w:p>
    <w:p w14:paraId="08ED0E98" w14:textId="77777777" w:rsidR="003569CC" w:rsidRPr="000D4E79" w:rsidRDefault="003569CC" w:rsidP="002D447B">
      <w:pPr>
        <w:rPr>
          <w:rFonts w:ascii="Times New Roman" w:hAnsi="Times New Roman"/>
          <w:b/>
          <w:bCs/>
          <w:sz w:val="24"/>
          <w:szCs w:val="24"/>
          <w:lang w:val="ro-RO"/>
        </w:rPr>
      </w:pPr>
    </w:p>
    <w:p w14:paraId="0A9CBA90" w14:textId="77777777" w:rsidR="005B0548" w:rsidRPr="000D4E79" w:rsidRDefault="005B0548" w:rsidP="002D447B">
      <w:pPr>
        <w:spacing w:after="0"/>
        <w:jc w:val="center"/>
        <w:rPr>
          <w:rFonts w:ascii="Times New Roman" w:hAnsi="Times New Roman"/>
          <w:b/>
          <w:sz w:val="24"/>
          <w:szCs w:val="24"/>
          <w:lang w:val="ro-RO"/>
        </w:rPr>
      </w:pPr>
      <w:r w:rsidRPr="000D4E79">
        <w:rPr>
          <w:rFonts w:ascii="Times New Roman" w:hAnsi="Times New Roman"/>
          <w:b/>
          <w:sz w:val="24"/>
          <w:szCs w:val="24"/>
          <w:lang w:val="ro-RO"/>
        </w:rPr>
        <w:t>HOTĂRÂRE</w:t>
      </w:r>
    </w:p>
    <w:p w14:paraId="5B8C22F2" w14:textId="77777777" w:rsidR="005B0548" w:rsidRPr="000D4E79" w:rsidRDefault="005B0548" w:rsidP="0073160D">
      <w:pPr>
        <w:spacing w:after="0" w:line="276" w:lineRule="auto"/>
        <w:contextualSpacing/>
        <w:jc w:val="center"/>
        <w:rPr>
          <w:rFonts w:ascii="Times New Roman" w:hAnsi="Times New Roman"/>
          <w:b/>
          <w:bCs/>
          <w:sz w:val="24"/>
          <w:szCs w:val="24"/>
          <w:lang w:val="ro-RO"/>
        </w:rPr>
      </w:pPr>
    </w:p>
    <w:p w14:paraId="444E43F7" w14:textId="77777777" w:rsidR="00CD37AB" w:rsidRDefault="0090298C" w:rsidP="002D447B">
      <w:pPr>
        <w:spacing w:after="0" w:line="276" w:lineRule="auto"/>
        <w:contextualSpacing/>
        <w:jc w:val="center"/>
        <w:rPr>
          <w:rFonts w:ascii="Times New Roman" w:hAnsi="Times New Roman"/>
          <w:b/>
          <w:bCs/>
          <w:sz w:val="24"/>
          <w:szCs w:val="24"/>
          <w:lang w:val="ro-RO"/>
        </w:rPr>
      </w:pPr>
      <w:bookmarkStart w:id="0" w:name="_Hlk153806267"/>
      <w:r w:rsidRPr="000D4E79">
        <w:rPr>
          <w:rFonts w:ascii="Times New Roman" w:hAnsi="Times New Roman"/>
          <w:b/>
          <w:bCs/>
          <w:sz w:val="24"/>
          <w:szCs w:val="24"/>
          <w:lang w:val="ro-RO"/>
        </w:rPr>
        <w:t>pentru aprobarea</w:t>
      </w:r>
      <w:r w:rsidR="006F4B68" w:rsidRPr="000D4E79">
        <w:rPr>
          <w:rFonts w:ascii="Times New Roman" w:hAnsi="Times New Roman"/>
          <w:b/>
          <w:bCs/>
          <w:sz w:val="24"/>
          <w:szCs w:val="24"/>
          <w:lang w:val="ro-RO"/>
        </w:rPr>
        <w:t xml:space="preserve">, </w:t>
      </w:r>
      <w:bookmarkStart w:id="1" w:name="_Hlk153806056"/>
      <w:r w:rsidR="006F4B68" w:rsidRPr="000D4E79">
        <w:rPr>
          <w:rFonts w:ascii="Times New Roman" w:hAnsi="Times New Roman"/>
          <w:b/>
          <w:bCs/>
          <w:sz w:val="24"/>
          <w:szCs w:val="24"/>
          <w:lang w:val="ro-RO"/>
        </w:rPr>
        <w:t xml:space="preserve">pentru perioada </w:t>
      </w:r>
      <w:r w:rsidR="00AB51C8" w:rsidRPr="000D4E79">
        <w:rPr>
          <w:rFonts w:ascii="Times New Roman" w:hAnsi="Times New Roman"/>
          <w:b/>
          <w:bCs/>
          <w:sz w:val="24"/>
          <w:szCs w:val="24"/>
          <w:lang w:val="ro-RO"/>
        </w:rPr>
        <w:t>iulie 2025</w:t>
      </w:r>
      <w:r w:rsidR="006F4B68" w:rsidRPr="000D4E79">
        <w:rPr>
          <w:rFonts w:ascii="Times New Roman" w:hAnsi="Times New Roman"/>
          <w:b/>
          <w:bCs/>
          <w:sz w:val="24"/>
          <w:szCs w:val="24"/>
          <w:lang w:val="ro-RO"/>
        </w:rPr>
        <w:t xml:space="preserve"> – 9 decembrie 2028</w:t>
      </w:r>
      <w:bookmarkEnd w:id="1"/>
      <w:r w:rsidR="006F4B68" w:rsidRPr="000D4E79">
        <w:rPr>
          <w:rFonts w:ascii="Times New Roman" w:hAnsi="Times New Roman"/>
          <w:b/>
          <w:bCs/>
          <w:sz w:val="24"/>
          <w:szCs w:val="24"/>
          <w:lang w:val="ro-RO"/>
        </w:rPr>
        <w:t>, a</w:t>
      </w:r>
      <w:r w:rsidRPr="000D4E79">
        <w:rPr>
          <w:rFonts w:ascii="Times New Roman" w:hAnsi="Times New Roman"/>
          <w:b/>
          <w:bCs/>
          <w:sz w:val="24"/>
          <w:szCs w:val="24"/>
          <w:lang w:val="ro-RO"/>
        </w:rPr>
        <w:t xml:space="preserve"> </w:t>
      </w:r>
      <w:r w:rsidR="00563670" w:rsidRPr="000D4E79">
        <w:rPr>
          <w:rFonts w:ascii="Times New Roman" w:hAnsi="Times New Roman"/>
          <w:b/>
          <w:bCs/>
          <w:sz w:val="24"/>
          <w:szCs w:val="24"/>
          <w:lang w:val="ro-RO"/>
        </w:rPr>
        <w:t xml:space="preserve">unui </w:t>
      </w:r>
      <w:r w:rsidRPr="000D4E79">
        <w:rPr>
          <w:rFonts w:ascii="Times New Roman" w:hAnsi="Times New Roman"/>
          <w:b/>
          <w:bCs/>
          <w:sz w:val="24"/>
          <w:szCs w:val="24"/>
          <w:lang w:val="ro-RO"/>
        </w:rPr>
        <w:t>contract</w:t>
      </w:r>
      <w:r w:rsidR="002334DB" w:rsidRPr="000D4E79">
        <w:rPr>
          <w:rFonts w:ascii="Times New Roman" w:hAnsi="Times New Roman"/>
          <w:b/>
          <w:bCs/>
          <w:sz w:val="24"/>
          <w:szCs w:val="24"/>
          <w:lang w:val="ro-RO"/>
        </w:rPr>
        <w:t xml:space="preserve"> </w:t>
      </w:r>
      <w:bookmarkStart w:id="2" w:name="_Hlk153806013"/>
      <w:r w:rsidRPr="000D4E79">
        <w:rPr>
          <w:rFonts w:ascii="Times New Roman" w:hAnsi="Times New Roman"/>
          <w:b/>
          <w:bCs/>
          <w:sz w:val="24"/>
          <w:szCs w:val="24"/>
          <w:lang w:val="ro-RO"/>
        </w:rPr>
        <w:t>de servicii publice</w:t>
      </w:r>
      <w:r w:rsidR="002D447B" w:rsidRPr="000D4E79">
        <w:rPr>
          <w:rFonts w:ascii="Times New Roman" w:hAnsi="Times New Roman"/>
          <w:b/>
          <w:bCs/>
          <w:sz w:val="24"/>
          <w:szCs w:val="24"/>
          <w:lang w:val="ro-RO"/>
        </w:rPr>
        <w:t xml:space="preserve"> </w:t>
      </w:r>
      <w:r w:rsidR="006F4B68" w:rsidRPr="000D4E79">
        <w:rPr>
          <w:rFonts w:ascii="Times New Roman" w:hAnsi="Times New Roman"/>
          <w:b/>
          <w:bCs/>
          <w:sz w:val="24"/>
          <w:szCs w:val="24"/>
          <w:lang w:val="ro-RO"/>
        </w:rPr>
        <w:t>privind prestarea obligațiilor de serviciu public de transport feroviar de călători, atribuit prin procedură competitivă</w:t>
      </w:r>
      <w:r w:rsidR="001654AB" w:rsidRPr="000D4E79">
        <w:rPr>
          <w:rFonts w:ascii="Times New Roman" w:hAnsi="Times New Roman"/>
          <w:b/>
          <w:bCs/>
          <w:sz w:val="24"/>
          <w:szCs w:val="24"/>
          <w:lang w:val="ro-RO"/>
        </w:rPr>
        <w:t xml:space="preserve"> </w:t>
      </w:r>
      <w:r w:rsidR="006F4B68" w:rsidRPr="000D4E79">
        <w:rPr>
          <w:rFonts w:ascii="Times New Roman" w:hAnsi="Times New Roman"/>
          <w:b/>
          <w:bCs/>
          <w:sz w:val="24"/>
          <w:szCs w:val="24"/>
          <w:lang w:val="ro-RO"/>
        </w:rPr>
        <w:t xml:space="preserve"> </w:t>
      </w:r>
      <w:bookmarkEnd w:id="2"/>
      <w:r w:rsidR="00AB51C8" w:rsidRPr="000D4E79">
        <w:rPr>
          <w:rFonts w:ascii="Times New Roman" w:hAnsi="Times New Roman"/>
          <w:b/>
          <w:bCs/>
          <w:sz w:val="24"/>
          <w:szCs w:val="24"/>
          <w:lang w:val="ro-RO"/>
        </w:rPr>
        <w:t xml:space="preserve">S.C. </w:t>
      </w:r>
      <w:bookmarkStart w:id="3" w:name="_Hlk194490005"/>
      <w:r w:rsidR="00CD37AB">
        <w:rPr>
          <w:rFonts w:ascii="Times New Roman" w:hAnsi="Times New Roman"/>
          <w:b/>
          <w:bCs/>
          <w:sz w:val="24"/>
          <w:szCs w:val="24"/>
          <w:lang w:val="ro-RO"/>
        </w:rPr>
        <w:t>I</w:t>
      </w:r>
      <w:r w:rsidR="00CD37AB" w:rsidRPr="000D4E79">
        <w:rPr>
          <w:rFonts w:ascii="Times New Roman" w:hAnsi="Times New Roman"/>
          <w:b/>
          <w:bCs/>
          <w:sz w:val="24"/>
          <w:szCs w:val="24"/>
          <w:lang w:val="ro-RO"/>
        </w:rPr>
        <w:t xml:space="preserve">nterregional </w:t>
      </w:r>
      <w:r w:rsidR="00CD37AB">
        <w:rPr>
          <w:rFonts w:ascii="Times New Roman" w:hAnsi="Times New Roman"/>
          <w:b/>
          <w:bCs/>
          <w:sz w:val="24"/>
          <w:szCs w:val="24"/>
          <w:lang w:val="ro-RO"/>
        </w:rPr>
        <w:t>C</w:t>
      </w:r>
      <w:r w:rsidR="00CD37AB" w:rsidRPr="000D4E79">
        <w:rPr>
          <w:rFonts w:ascii="Times New Roman" w:hAnsi="Times New Roman"/>
          <w:b/>
          <w:bCs/>
          <w:sz w:val="24"/>
          <w:szCs w:val="24"/>
          <w:lang w:val="ro-RO"/>
        </w:rPr>
        <w:t xml:space="preserve">ălători </w:t>
      </w:r>
      <w:bookmarkEnd w:id="3"/>
      <w:r w:rsidR="00AB51C8" w:rsidRPr="000D4E79">
        <w:rPr>
          <w:rFonts w:ascii="Times New Roman" w:hAnsi="Times New Roman"/>
          <w:b/>
          <w:bCs/>
          <w:sz w:val="24"/>
          <w:szCs w:val="24"/>
          <w:lang w:val="ro-RO"/>
        </w:rPr>
        <w:t>S.R.L.</w:t>
      </w:r>
      <w:r w:rsidR="006F4B68" w:rsidRPr="000D4E79">
        <w:rPr>
          <w:rFonts w:ascii="Times New Roman" w:hAnsi="Times New Roman"/>
          <w:b/>
          <w:bCs/>
          <w:sz w:val="24"/>
          <w:szCs w:val="24"/>
          <w:lang w:val="ro-RO"/>
        </w:rPr>
        <w:t xml:space="preserve">, precum și stabilirea unor condiționalități, în vederea implementării obligațiilor de serviciu public, pentru Ministerul Transporturilor și Infrastructurii, Autoritatea pentru Reformă Feroviară și </w:t>
      </w:r>
    </w:p>
    <w:p w14:paraId="7F1D342E" w14:textId="1584F485" w:rsidR="006F4B68" w:rsidRPr="000D4E79" w:rsidRDefault="00AB51C8" w:rsidP="002D447B">
      <w:pPr>
        <w:spacing w:after="0" w:line="276" w:lineRule="auto"/>
        <w:contextualSpacing/>
        <w:jc w:val="center"/>
        <w:rPr>
          <w:rFonts w:ascii="Times New Roman" w:hAnsi="Times New Roman"/>
          <w:b/>
          <w:bCs/>
          <w:sz w:val="24"/>
          <w:szCs w:val="24"/>
          <w:lang w:val="ro-RO"/>
        </w:rPr>
      </w:pPr>
      <w:r w:rsidRPr="000D4E79">
        <w:rPr>
          <w:rFonts w:ascii="Times New Roman" w:hAnsi="Times New Roman"/>
          <w:b/>
          <w:bCs/>
          <w:sz w:val="24"/>
          <w:szCs w:val="24"/>
          <w:lang w:val="ro-RO"/>
        </w:rPr>
        <w:t xml:space="preserve">S.C. </w:t>
      </w:r>
      <w:r w:rsidR="00CD37AB">
        <w:rPr>
          <w:rFonts w:ascii="Times New Roman" w:hAnsi="Times New Roman"/>
          <w:b/>
          <w:bCs/>
          <w:sz w:val="24"/>
          <w:szCs w:val="24"/>
          <w:lang w:val="ro-RO"/>
        </w:rPr>
        <w:t>I</w:t>
      </w:r>
      <w:r w:rsidR="00CD37AB" w:rsidRPr="000D4E79">
        <w:rPr>
          <w:rFonts w:ascii="Times New Roman" w:hAnsi="Times New Roman"/>
          <w:b/>
          <w:bCs/>
          <w:sz w:val="24"/>
          <w:szCs w:val="24"/>
          <w:lang w:val="ro-RO"/>
        </w:rPr>
        <w:t xml:space="preserve">nterregional </w:t>
      </w:r>
      <w:r w:rsidR="00CD37AB">
        <w:rPr>
          <w:rFonts w:ascii="Times New Roman" w:hAnsi="Times New Roman"/>
          <w:b/>
          <w:bCs/>
          <w:sz w:val="24"/>
          <w:szCs w:val="24"/>
          <w:lang w:val="ro-RO"/>
        </w:rPr>
        <w:t>C</w:t>
      </w:r>
      <w:r w:rsidR="00CD37AB" w:rsidRPr="000D4E79">
        <w:rPr>
          <w:rFonts w:ascii="Times New Roman" w:hAnsi="Times New Roman"/>
          <w:b/>
          <w:bCs/>
          <w:sz w:val="24"/>
          <w:szCs w:val="24"/>
          <w:lang w:val="ro-RO"/>
        </w:rPr>
        <w:t xml:space="preserve">ălători </w:t>
      </w:r>
      <w:r w:rsidRPr="000D4E79">
        <w:rPr>
          <w:rFonts w:ascii="Times New Roman" w:hAnsi="Times New Roman"/>
          <w:b/>
          <w:bCs/>
          <w:sz w:val="24"/>
          <w:szCs w:val="24"/>
          <w:lang w:val="ro-RO"/>
        </w:rPr>
        <w:t>S.R.L.</w:t>
      </w:r>
    </w:p>
    <w:bookmarkEnd w:id="0"/>
    <w:p w14:paraId="13CD4DE3" w14:textId="77777777" w:rsidR="006F4B68" w:rsidRPr="000D4E79" w:rsidRDefault="006F4B68" w:rsidP="002D447B">
      <w:pPr>
        <w:spacing w:after="0" w:line="276" w:lineRule="auto"/>
        <w:contextualSpacing/>
        <w:jc w:val="center"/>
        <w:rPr>
          <w:rFonts w:ascii="Times New Roman" w:hAnsi="Times New Roman"/>
          <w:b/>
          <w:bCs/>
          <w:sz w:val="24"/>
          <w:szCs w:val="24"/>
          <w:lang w:val="ro-RO"/>
        </w:rPr>
      </w:pPr>
    </w:p>
    <w:p w14:paraId="6F590574" w14:textId="77777777" w:rsidR="00004FAA" w:rsidRPr="000D4E79" w:rsidRDefault="00004FAA" w:rsidP="0073160D">
      <w:pPr>
        <w:spacing w:after="200" w:line="276" w:lineRule="auto"/>
        <w:ind w:firstLine="720"/>
        <w:contextualSpacing/>
        <w:jc w:val="center"/>
        <w:rPr>
          <w:rFonts w:ascii="Times New Roman" w:hAnsi="Times New Roman"/>
          <w:sz w:val="24"/>
          <w:szCs w:val="24"/>
          <w:lang w:val="ro-RO"/>
        </w:rPr>
      </w:pPr>
    </w:p>
    <w:p w14:paraId="26F38D72" w14:textId="4D2970B5" w:rsidR="0090298C" w:rsidRPr="000D4E79" w:rsidRDefault="0090298C" w:rsidP="00A85C40">
      <w:pPr>
        <w:spacing w:after="0" w:line="276" w:lineRule="auto"/>
        <w:ind w:firstLine="739"/>
        <w:jc w:val="both"/>
        <w:rPr>
          <w:rFonts w:ascii="Times New Roman" w:hAnsi="Times New Roman"/>
          <w:sz w:val="24"/>
          <w:szCs w:val="24"/>
          <w:lang w:val="ro-RO"/>
        </w:rPr>
      </w:pPr>
      <w:r w:rsidRPr="000D4E79">
        <w:rPr>
          <w:rFonts w:ascii="Times New Roman" w:hAnsi="Times New Roman"/>
          <w:sz w:val="24"/>
          <w:szCs w:val="24"/>
          <w:lang w:val="ro-RO"/>
        </w:rPr>
        <w:t>În temeiul art.108 din Constituția României, republicată, al art.38 și art.39 alin.</w:t>
      </w:r>
      <w:r w:rsidR="005A3016" w:rsidRPr="000D4E79">
        <w:rPr>
          <w:rFonts w:ascii="Times New Roman" w:hAnsi="Times New Roman"/>
          <w:sz w:val="24"/>
          <w:szCs w:val="24"/>
          <w:lang w:val="ro-RO"/>
        </w:rPr>
        <w:t>(</w:t>
      </w:r>
      <w:r w:rsidRPr="000D4E79">
        <w:rPr>
          <w:rFonts w:ascii="Times New Roman" w:hAnsi="Times New Roman"/>
          <w:sz w:val="24"/>
          <w:szCs w:val="24"/>
          <w:lang w:val="ro-RO"/>
        </w:rPr>
        <w:t>1</w:t>
      </w:r>
      <w:r w:rsidRPr="000D4E79">
        <w:rPr>
          <w:rFonts w:ascii="Times New Roman" w:hAnsi="Times New Roman"/>
          <w:sz w:val="24"/>
          <w:szCs w:val="24"/>
          <w:vertAlign w:val="superscript"/>
          <w:lang w:val="ro-RO"/>
        </w:rPr>
        <w:t>1</w:t>
      </w:r>
      <w:r w:rsidR="005A3016" w:rsidRPr="000D4E79">
        <w:rPr>
          <w:rFonts w:ascii="Times New Roman" w:hAnsi="Times New Roman"/>
          <w:sz w:val="24"/>
          <w:szCs w:val="24"/>
          <w:lang w:val="ro-RO"/>
        </w:rPr>
        <w:t>)</w:t>
      </w:r>
      <w:r w:rsidRPr="000D4E79">
        <w:rPr>
          <w:rFonts w:ascii="Times New Roman" w:hAnsi="Times New Roman"/>
          <w:i/>
          <w:iCs/>
          <w:sz w:val="24"/>
          <w:szCs w:val="24"/>
          <w:lang w:val="ro-RO"/>
        </w:rPr>
        <w:t xml:space="preserve"> </w:t>
      </w:r>
      <w:r w:rsidRPr="000D4E79">
        <w:rPr>
          <w:rFonts w:ascii="Times New Roman" w:hAnsi="Times New Roman"/>
          <w:sz w:val="24"/>
          <w:szCs w:val="24"/>
          <w:lang w:val="ro-RO"/>
        </w:rPr>
        <w:t>din Ordonanța de Urgență a Guvernului nr.12/1998 privind transportul pe căile ferate române și reorganizarea Societății Naționale a Căilor Ferate Române, republicată, cu modificările și completările ulterioare, precum și al art.</w:t>
      </w:r>
      <w:r w:rsidR="000D7F90" w:rsidRPr="000D4E79">
        <w:rPr>
          <w:rFonts w:ascii="Times New Roman" w:hAnsi="Times New Roman"/>
          <w:sz w:val="24"/>
          <w:szCs w:val="24"/>
          <w:lang w:val="ro-RO"/>
        </w:rPr>
        <w:t xml:space="preserve"> </w:t>
      </w:r>
      <w:r w:rsidRPr="000D4E79">
        <w:rPr>
          <w:rFonts w:ascii="Times New Roman" w:hAnsi="Times New Roman"/>
          <w:sz w:val="24"/>
          <w:szCs w:val="24"/>
          <w:lang w:val="ro-RO"/>
        </w:rPr>
        <w:t>6 alin</w:t>
      </w:r>
      <w:r w:rsidR="000D7F90" w:rsidRPr="000D4E79">
        <w:rPr>
          <w:rFonts w:ascii="Times New Roman" w:hAnsi="Times New Roman"/>
          <w:sz w:val="24"/>
          <w:szCs w:val="24"/>
          <w:lang w:val="ro-RO"/>
        </w:rPr>
        <w:t>.</w:t>
      </w:r>
      <w:r w:rsidRPr="000D4E79">
        <w:rPr>
          <w:rFonts w:ascii="Times New Roman" w:hAnsi="Times New Roman"/>
          <w:sz w:val="24"/>
          <w:szCs w:val="24"/>
          <w:lang w:val="ro-RO"/>
        </w:rPr>
        <w:t>(1) din Ordonanța de Urgență a Guvernului nr.</w:t>
      </w:r>
      <w:r w:rsidR="000D7F90" w:rsidRPr="000D4E79">
        <w:rPr>
          <w:rFonts w:ascii="Times New Roman" w:hAnsi="Times New Roman"/>
          <w:sz w:val="24"/>
          <w:szCs w:val="24"/>
          <w:lang w:val="ro-RO"/>
        </w:rPr>
        <w:t xml:space="preserve"> </w:t>
      </w:r>
      <w:r w:rsidRPr="000D4E79">
        <w:rPr>
          <w:rFonts w:ascii="Times New Roman" w:hAnsi="Times New Roman"/>
          <w:sz w:val="24"/>
          <w:szCs w:val="24"/>
          <w:lang w:val="ro-RO"/>
        </w:rPr>
        <w:t xml:space="preserve">62/2016 privind înființarea Autorității </w:t>
      </w:r>
      <w:r w:rsidR="00002C57" w:rsidRPr="000D4E79">
        <w:rPr>
          <w:rFonts w:ascii="Times New Roman" w:hAnsi="Times New Roman"/>
          <w:sz w:val="24"/>
          <w:szCs w:val="24"/>
          <w:lang w:val="ro-RO"/>
        </w:rPr>
        <w:t>pentru</w:t>
      </w:r>
      <w:r w:rsidRPr="000D4E79">
        <w:rPr>
          <w:rFonts w:ascii="Times New Roman" w:hAnsi="Times New Roman"/>
          <w:sz w:val="24"/>
          <w:szCs w:val="24"/>
          <w:lang w:val="ro-RO"/>
        </w:rPr>
        <w:t xml:space="preserve"> Reformă Feroviară</w:t>
      </w:r>
      <w:r w:rsidR="00763CC6" w:rsidRPr="000D4E79">
        <w:rPr>
          <w:rFonts w:ascii="Times New Roman" w:hAnsi="Times New Roman"/>
          <w:sz w:val="24"/>
          <w:szCs w:val="24"/>
          <w:lang w:val="ro-RO"/>
        </w:rPr>
        <w:t>, aprobată cu modificări şi completări prin Legea nr. 53/2017</w:t>
      </w:r>
      <w:r w:rsidRPr="000D4E79">
        <w:rPr>
          <w:rFonts w:ascii="Times New Roman" w:hAnsi="Times New Roman"/>
          <w:sz w:val="24"/>
          <w:szCs w:val="24"/>
          <w:lang w:val="ro-RO"/>
        </w:rPr>
        <w:t xml:space="preserve">, </w:t>
      </w:r>
    </w:p>
    <w:p w14:paraId="688613DF" w14:textId="77777777" w:rsidR="0090298C" w:rsidRPr="000D4E79" w:rsidRDefault="0090298C" w:rsidP="0073160D">
      <w:pPr>
        <w:spacing w:after="0" w:line="276" w:lineRule="auto"/>
        <w:ind w:left="714"/>
        <w:jc w:val="both"/>
        <w:rPr>
          <w:rFonts w:ascii="Times New Roman" w:hAnsi="Times New Roman"/>
          <w:sz w:val="24"/>
          <w:szCs w:val="24"/>
          <w:lang w:val="ro-RO"/>
        </w:rPr>
      </w:pPr>
    </w:p>
    <w:p w14:paraId="7AB53A75" w14:textId="2A13A9A4" w:rsidR="0090298C" w:rsidRPr="000D4E79" w:rsidRDefault="0090298C" w:rsidP="0073160D">
      <w:pPr>
        <w:spacing w:after="0" w:line="276" w:lineRule="auto"/>
        <w:contextualSpacing/>
        <w:jc w:val="both"/>
        <w:rPr>
          <w:rFonts w:ascii="Times New Roman" w:hAnsi="Times New Roman"/>
          <w:b/>
          <w:bCs/>
          <w:sz w:val="24"/>
          <w:szCs w:val="24"/>
          <w:lang w:val="ro-RO"/>
        </w:rPr>
      </w:pPr>
      <w:r w:rsidRPr="000D4E79">
        <w:rPr>
          <w:rFonts w:ascii="Times New Roman" w:hAnsi="Times New Roman"/>
          <w:b/>
          <w:bCs/>
          <w:sz w:val="24"/>
          <w:szCs w:val="24"/>
          <w:lang w:val="ro-RO"/>
        </w:rPr>
        <w:t>Guvernul României adoptă prezenta hotărâre</w:t>
      </w:r>
    </w:p>
    <w:p w14:paraId="1590A2A7" w14:textId="77777777" w:rsidR="0090298C" w:rsidRPr="000D4E79" w:rsidRDefault="0090298C" w:rsidP="0073160D">
      <w:pPr>
        <w:spacing w:after="0" w:line="276" w:lineRule="auto"/>
        <w:jc w:val="center"/>
        <w:rPr>
          <w:rFonts w:ascii="Times New Roman" w:hAnsi="Times New Roman"/>
          <w:sz w:val="24"/>
          <w:szCs w:val="24"/>
          <w:lang w:val="ro-RO"/>
        </w:rPr>
      </w:pPr>
    </w:p>
    <w:p w14:paraId="68BC95CA" w14:textId="7F090E22" w:rsidR="0090298C" w:rsidRPr="000D4E79" w:rsidRDefault="0090298C" w:rsidP="00FF3111">
      <w:pPr>
        <w:spacing w:after="0" w:line="276" w:lineRule="auto"/>
        <w:ind w:left="284" w:hanging="284"/>
        <w:contextualSpacing/>
        <w:jc w:val="both"/>
        <w:rPr>
          <w:rFonts w:ascii="Times New Roman" w:hAnsi="Times New Roman"/>
          <w:sz w:val="24"/>
          <w:szCs w:val="24"/>
          <w:lang w:val="ro-RO"/>
        </w:rPr>
      </w:pPr>
      <w:r w:rsidRPr="000D4E79">
        <w:rPr>
          <w:rFonts w:ascii="Times New Roman" w:hAnsi="Times New Roman"/>
          <w:b/>
          <w:bCs/>
          <w:sz w:val="24"/>
          <w:szCs w:val="24"/>
          <w:lang w:val="ro-RO"/>
        </w:rPr>
        <w:t>Art. 1</w:t>
      </w:r>
      <w:r w:rsidR="00CD4947" w:rsidRPr="000D4E79">
        <w:rPr>
          <w:rFonts w:ascii="Times New Roman" w:hAnsi="Times New Roman"/>
          <w:b/>
          <w:bCs/>
          <w:sz w:val="24"/>
          <w:szCs w:val="24"/>
          <w:lang w:val="ro-RO"/>
        </w:rPr>
        <w:t>.</w:t>
      </w:r>
      <w:r w:rsidR="007B745C" w:rsidRPr="000D4E79">
        <w:rPr>
          <w:rFonts w:ascii="Times New Roman" w:hAnsi="Times New Roman"/>
          <w:sz w:val="24"/>
          <w:szCs w:val="24"/>
          <w:lang w:val="ro-RO"/>
        </w:rPr>
        <w:t xml:space="preserve"> - </w:t>
      </w:r>
      <w:r w:rsidRPr="000D4E79">
        <w:rPr>
          <w:rFonts w:ascii="Times New Roman" w:hAnsi="Times New Roman"/>
          <w:sz w:val="24"/>
          <w:szCs w:val="24"/>
          <w:lang w:val="ro-RO"/>
        </w:rPr>
        <w:t xml:space="preserve">Se aprobă Contractul de servicii publice </w:t>
      </w:r>
      <w:r w:rsidR="00730B02" w:rsidRPr="000D4E79">
        <w:rPr>
          <w:rFonts w:ascii="Times New Roman" w:hAnsi="Times New Roman"/>
          <w:sz w:val="24"/>
          <w:szCs w:val="24"/>
          <w:lang w:val="ro-RO"/>
        </w:rPr>
        <w:t xml:space="preserve">atribuit prin procedură competitivă </w:t>
      </w:r>
      <w:r w:rsidR="00AB51C8" w:rsidRPr="000D4E79">
        <w:rPr>
          <w:rFonts w:ascii="Times New Roman" w:hAnsi="Times New Roman"/>
          <w:sz w:val="24"/>
          <w:szCs w:val="24"/>
          <w:lang w:val="ro-RO"/>
        </w:rPr>
        <w:t xml:space="preserve">S.C. </w:t>
      </w:r>
      <w:r w:rsidR="00CD37AB" w:rsidRPr="00CD37AB">
        <w:rPr>
          <w:rFonts w:ascii="Times New Roman" w:hAnsi="Times New Roman"/>
          <w:sz w:val="24"/>
          <w:szCs w:val="24"/>
          <w:lang w:val="ro-RO"/>
        </w:rPr>
        <w:t xml:space="preserve">Interregional Călători </w:t>
      </w:r>
      <w:r w:rsidR="00AB51C8" w:rsidRPr="000D4E79">
        <w:rPr>
          <w:rFonts w:ascii="Times New Roman" w:hAnsi="Times New Roman"/>
          <w:sz w:val="24"/>
          <w:szCs w:val="24"/>
          <w:lang w:val="ro-RO"/>
        </w:rPr>
        <w:t xml:space="preserve">S.R.L. </w:t>
      </w:r>
      <w:r w:rsidRPr="000D4E79">
        <w:rPr>
          <w:rFonts w:ascii="Times New Roman" w:hAnsi="Times New Roman"/>
          <w:sz w:val="24"/>
          <w:szCs w:val="24"/>
          <w:lang w:val="ro-RO"/>
        </w:rPr>
        <w:t xml:space="preserve">pentru perioada </w:t>
      </w:r>
      <w:r w:rsidR="00AB51C8" w:rsidRPr="000D4E79">
        <w:rPr>
          <w:rFonts w:ascii="Times New Roman" w:hAnsi="Times New Roman"/>
          <w:sz w:val="24"/>
          <w:szCs w:val="24"/>
          <w:lang w:val="ro-RO"/>
        </w:rPr>
        <w:t>iulie 2025</w:t>
      </w:r>
      <w:r w:rsidRPr="000D4E79">
        <w:rPr>
          <w:rFonts w:ascii="Times New Roman" w:hAnsi="Times New Roman"/>
          <w:sz w:val="24"/>
          <w:szCs w:val="24"/>
          <w:lang w:val="ro-RO"/>
        </w:rPr>
        <w:t xml:space="preserve"> - </w:t>
      </w:r>
      <w:r w:rsidR="006A468D" w:rsidRPr="000D4E79">
        <w:rPr>
          <w:rFonts w:ascii="Times New Roman" w:hAnsi="Times New Roman"/>
          <w:sz w:val="24"/>
          <w:szCs w:val="24"/>
          <w:lang w:val="ro-RO"/>
        </w:rPr>
        <w:t>09</w:t>
      </w:r>
      <w:r w:rsidRPr="000D4E79">
        <w:rPr>
          <w:rFonts w:ascii="Times New Roman" w:hAnsi="Times New Roman"/>
          <w:sz w:val="24"/>
          <w:szCs w:val="24"/>
          <w:lang w:val="ro-RO"/>
        </w:rPr>
        <w:t xml:space="preserve"> decembrie 2</w:t>
      </w:r>
      <w:r w:rsidR="006A468D" w:rsidRPr="000D4E79">
        <w:rPr>
          <w:rFonts w:ascii="Times New Roman" w:hAnsi="Times New Roman"/>
          <w:sz w:val="24"/>
          <w:szCs w:val="24"/>
          <w:lang w:val="ro-RO"/>
        </w:rPr>
        <w:t>0</w:t>
      </w:r>
      <w:r w:rsidRPr="000D4E79">
        <w:rPr>
          <w:rFonts w:ascii="Times New Roman" w:hAnsi="Times New Roman"/>
          <w:sz w:val="24"/>
          <w:szCs w:val="24"/>
          <w:lang w:val="ro-RO"/>
        </w:rPr>
        <w:t>2</w:t>
      </w:r>
      <w:r w:rsidR="006A468D" w:rsidRPr="000D4E79">
        <w:rPr>
          <w:rFonts w:ascii="Times New Roman" w:hAnsi="Times New Roman"/>
          <w:sz w:val="24"/>
          <w:szCs w:val="24"/>
          <w:lang w:val="ro-RO"/>
        </w:rPr>
        <w:t>8</w:t>
      </w:r>
      <w:r w:rsidR="00731AC7" w:rsidRPr="000D4E79">
        <w:rPr>
          <w:rFonts w:ascii="Times New Roman" w:hAnsi="Times New Roman"/>
          <w:sz w:val="24"/>
          <w:szCs w:val="24"/>
          <w:lang w:val="ro-RO"/>
        </w:rPr>
        <w:t>, denumit în continuare</w:t>
      </w:r>
      <w:r w:rsidRPr="000D4E79">
        <w:rPr>
          <w:rFonts w:ascii="Times New Roman" w:hAnsi="Times New Roman"/>
          <w:sz w:val="24"/>
          <w:szCs w:val="24"/>
          <w:lang w:val="ro-RO"/>
        </w:rPr>
        <w:t xml:space="preserve"> </w:t>
      </w:r>
      <w:r w:rsidR="00731AC7" w:rsidRPr="000D4E79">
        <w:rPr>
          <w:rFonts w:ascii="Times New Roman" w:hAnsi="Times New Roman"/>
          <w:sz w:val="24"/>
          <w:szCs w:val="24"/>
          <w:lang w:val="ro-RO"/>
        </w:rPr>
        <w:t>CSP-L</w:t>
      </w:r>
      <w:r w:rsidR="00AB51C8" w:rsidRPr="000D4E79">
        <w:rPr>
          <w:rFonts w:ascii="Times New Roman" w:hAnsi="Times New Roman"/>
          <w:sz w:val="24"/>
          <w:szCs w:val="24"/>
          <w:lang w:val="ro-RO"/>
        </w:rPr>
        <w:t>2</w:t>
      </w:r>
      <w:r w:rsidR="00731AC7" w:rsidRPr="000D4E79">
        <w:rPr>
          <w:rFonts w:ascii="Times New Roman" w:hAnsi="Times New Roman"/>
          <w:sz w:val="24"/>
          <w:szCs w:val="24"/>
          <w:lang w:val="ro-RO"/>
        </w:rPr>
        <w:t xml:space="preserve"> 202</w:t>
      </w:r>
      <w:r w:rsidR="00AB51C8" w:rsidRPr="000D4E79">
        <w:rPr>
          <w:rFonts w:ascii="Times New Roman" w:hAnsi="Times New Roman"/>
          <w:sz w:val="24"/>
          <w:szCs w:val="24"/>
          <w:lang w:val="ro-RO"/>
        </w:rPr>
        <w:t>5</w:t>
      </w:r>
      <w:r w:rsidR="00731AC7" w:rsidRPr="000D4E79">
        <w:rPr>
          <w:rFonts w:ascii="Times New Roman" w:hAnsi="Times New Roman"/>
          <w:sz w:val="24"/>
          <w:szCs w:val="24"/>
          <w:lang w:val="ro-RO"/>
        </w:rPr>
        <w:t>-2028</w:t>
      </w:r>
      <w:r w:rsidR="000D7F90" w:rsidRPr="000D4E79">
        <w:rPr>
          <w:rFonts w:ascii="Times New Roman" w:hAnsi="Times New Roman"/>
          <w:sz w:val="24"/>
          <w:szCs w:val="24"/>
          <w:lang w:val="ro-RO"/>
        </w:rPr>
        <w:t xml:space="preserve"> </w:t>
      </w:r>
      <w:r w:rsidR="00DF634E" w:rsidRPr="000D4E79">
        <w:rPr>
          <w:rFonts w:ascii="Times New Roman" w:hAnsi="Times New Roman"/>
          <w:sz w:val="24"/>
          <w:szCs w:val="24"/>
          <w:lang w:val="ro-RO"/>
        </w:rPr>
        <w:t>,</w:t>
      </w:r>
      <w:r w:rsidR="005A3016" w:rsidRPr="000D4E79">
        <w:rPr>
          <w:rFonts w:ascii="Times New Roman" w:hAnsi="Times New Roman"/>
          <w:sz w:val="24"/>
          <w:szCs w:val="24"/>
          <w:lang w:val="ro-RO"/>
        </w:rPr>
        <w:t xml:space="preserve"> </w:t>
      </w:r>
      <w:r w:rsidR="000D7F90" w:rsidRPr="000D4E79">
        <w:rPr>
          <w:rFonts w:ascii="Times New Roman" w:hAnsi="Times New Roman"/>
          <w:sz w:val="24"/>
          <w:szCs w:val="24"/>
          <w:lang w:val="ro-RO"/>
        </w:rPr>
        <w:t xml:space="preserve">prevăzut în </w:t>
      </w:r>
      <w:r w:rsidR="005A3016" w:rsidRPr="000D4E79">
        <w:rPr>
          <w:rFonts w:ascii="Times New Roman" w:hAnsi="Times New Roman"/>
          <w:sz w:val="24"/>
          <w:szCs w:val="24"/>
          <w:lang w:val="ro-RO"/>
        </w:rPr>
        <w:t>a</w:t>
      </w:r>
      <w:r w:rsidR="000D7F90" w:rsidRPr="000D4E79">
        <w:rPr>
          <w:rFonts w:ascii="Times New Roman" w:hAnsi="Times New Roman"/>
          <w:sz w:val="24"/>
          <w:szCs w:val="24"/>
          <w:lang w:val="ro-RO"/>
        </w:rPr>
        <w:t xml:space="preserve">nexa </w:t>
      </w:r>
      <w:r w:rsidR="005A3016" w:rsidRPr="000D4E79">
        <w:rPr>
          <w:rFonts w:ascii="Times New Roman" w:hAnsi="Times New Roman"/>
          <w:sz w:val="24"/>
          <w:szCs w:val="24"/>
          <w:lang w:val="ro-RO"/>
        </w:rPr>
        <w:t xml:space="preserve">care face parte integrantă din prezenta </w:t>
      </w:r>
      <w:r w:rsidR="00633A82" w:rsidRPr="000D4E79">
        <w:rPr>
          <w:rFonts w:ascii="Times New Roman" w:hAnsi="Times New Roman"/>
          <w:sz w:val="24"/>
          <w:szCs w:val="24"/>
          <w:lang w:val="ro-RO"/>
        </w:rPr>
        <w:t>h</w:t>
      </w:r>
      <w:r w:rsidR="005A3016" w:rsidRPr="000D4E79">
        <w:rPr>
          <w:rFonts w:ascii="Times New Roman" w:hAnsi="Times New Roman"/>
          <w:sz w:val="24"/>
          <w:szCs w:val="24"/>
          <w:lang w:val="ro-RO"/>
        </w:rPr>
        <w:t>otărâre.</w:t>
      </w:r>
    </w:p>
    <w:p w14:paraId="52BA7686" w14:textId="4A6C2730" w:rsidR="00084AD0" w:rsidRPr="000D4E79" w:rsidRDefault="00084AD0" w:rsidP="00FF3111">
      <w:pPr>
        <w:spacing w:after="0" w:line="276" w:lineRule="auto"/>
        <w:ind w:left="284" w:hanging="284"/>
        <w:contextualSpacing/>
        <w:jc w:val="both"/>
        <w:rPr>
          <w:rFonts w:ascii="Times New Roman" w:hAnsi="Times New Roman"/>
          <w:b/>
          <w:bCs/>
          <w:sz w:val="24"/>
          <w:szCs w:val="24"/>
          <w:lang w:val="ro-RO"/>
        </w:rPr>
      </w:pPr>
      <w:r w:rsidRPr="000D4E79">
        <w:rPr>
          <w:rFonts w:ascii="Times New Roman" w:hAnsi="Times New Roman"/>
          <w:b/>
          <w:bCs/>
          <w:sz w:val="24"/>
          <w:szCs w:val="24"/>
          <w:lang w:val="ro-RO"/>
        </w:rPr>
        <w:t xml:space="preserve">Art. 2.  </w:t>
      </w:r>
      <w:r w:rsidR="00763CC6" w:rsidRPr="000D4E79">
        <w:rPr>
          <w:rFonts w:ascii="Times New Roman" w:hAnsi="Times New Roman"/>
          <w:sz w:val="24"/>
          <w:szCs w:val="24"/>
          <w:lang w:val="ro-RO"/>
        </w:rPr>
        <w:t xml:space="preserve">În înţelesul prezentei hotărâri, </w:t>
      </w:r>
      <w:r w:rsidRPr="000D4E79">
        <w:rPr>
          <w:rFonts w:ascii="Times New Roman" w:hAnsi="Times New Roman"/>
          <w:sz w:val="24"/>
          <w:szCs w:val="24"/>
          <w:lang w:val="ro-RO"/>
        </w:rPr>
        <w:t xml:space="preserve">prin </w:t>
      </w:r>
      <w:r w:rsidR="001C2D96" w:rsidRPr="000D4E79">
        <w:rPr>
          <w:rFonts w:ascii="Times New Roman" w:hAnsi="Times New Roman"/>
          <w:sz w:val="24"/>
          <w:szCs w:val="24"/>
          <w:lang w:val="ro-RO"/>
        </w:rPr>
        <w:t>s</w:t>
      </w:r>
      <w:r w:rsidRPr="000D4E79">
        <w:rPr>
          <w:rFonts w:ascii="Times New Roman" w:hAnsi="Times New Roman"/>
          <w:sz w:val="24"/>
          <w:szCs w:val="24"/>
          <w:lang w:val="ro-RO"/>
        </w:rPr>
        <w:t>prijin public</w:t>
      </w:r>
      <w:r w:rsidRPr="000D4E79">
        <w:rPr>
          <w:rFonts w:ascii="Times New Roman" w:hAnsi="Times New Roman"/>
          <w:b/>
          <w:sz w:val="24"/>
          <w:szCs w:val="24"/>
          <w:lang w:val="ro-RO"/>
        </w:rPr>
        <w:t xml:space="preserve"> </w:t>
      </w:r>
      <w:r w:rsidR="001C2D96" w:rsidRPr="000D4E79">
        <w:rPr>
          <w:rFonts w:ascii="Times New Roman" w:hAnsi="Times New Roman"/>
          <w:bCs/>
          <w:sz w:val="24"/>
          <w:szCs w:val="24"/>
          <w:lang w:val="ro-RO"/>
        </w:rPr>
        <w:t>se înțelege</w:t>
      </w:r>
      <w:r w:rsidR="001C2D96" w:rsidRPr="000D4E79">
        <w:rPr>
          <w:rFonts w:ascii="Times New Roman" w:hAnsi="Times New Roman"/>
          <w:b/>
          <w:sz w:val="24"/>
          <w:szCs w:val="24"/>
          <w:lang w:val="ro-RO"/>
        </w:rPr>
        <w:t xml:space="preserve"> </w:t>
      </w:r>
      <w:r w:rsidRPr="000D4E79">
        <w:rPr>
          <w:rFonts w:ascii="Times New Roman" w:hAnsi="Times New Roman"/>
          <w:bCs/>
          <w:sz w:val="24"/>
          <w:szCs w:val="24"/>
          <w:lang w:val="ro-RO"/>
        </w:rPr>
        <w:t>un</w:t>
      </w:r>
      <w:r w:rsidRPr="000D4E79">
        <w:rPr>
          <w:rFonts w:ascii="Times New Roman" w:hAnsi="Times New Roman"/>
          <w:b/>
          <w:sz w:val="24"/>
          <w:szCs w:val="24"/>
          <w:lang w:val="ro-RO"/>
        </w:rPr>
        <w:t xml:space="preserve"> </w:t>
      </w:r>
      <w:r w:rsidRPr="000D4E79">
        <w:rPr>
          <w:rFonts w:ascii="Times New Roman" w:hAnsi="Times New Roman"/>
          <w:sz w:val="24"/>
          <w:szCs w:val="24"/>
          <w:lang w:val="ro-RO"/>
        </w:rPr>
        <w:t xml:space="preserve">beneficiu financiar, acordat direct sau indirect de către Autoritatea pentru Reformă Feroviară, denumită în continuare ARF, din fonduri publice, către </w:t>
      </w:r>
      <w:r w:rsidR="00AB51C8" w:rsidRPr="000D4E79">
        <w:rPr>
          <w:rFonts w:ascii="Times New Roman" w:hAnsi="Times New Roman"/>
          <w:sz w:val="24"/>
          <w:szCs w:val="24"/>
          <w:lang w:val="ro-RO"/>
        </w:rPr>
        <w:t xml:space="preserve">S.C. </w:t>
      </w:r>
      <w:r w:rsidR="00CD37AB" w:rsidRPr="00CD37AB">
        <w:rPr>
          <w:rFonts w:ascii="Times New Roman" w:hAnsi="Times New Roman"/>
          <w:sz w:val="24"/>
          <w:szCs w:val="24"/>
          <w:lang w:val="ro-RO"/>
        </w:rPr>
        <w:t xml:space="preserve">Interregional Călători </w:t>
      </w:r>
      <w:r w:rsidR="00AB51C8" w:rsidRPr="000D4E79">
        <w:rPr>
          <w:rFonts w:ascii="Times New Roman" w:hAnsi="Times New Roman"/>
          <w:sz w:val="24"/>
          <w:szCs w:val="24"/>
          <w:lang w:val="ro-RO"/>
        </w:rPr>
        <w:t>S.R.L.</w:t>
      </w:r>
      <w:r w:rsidR="001C2D96" w:rsidRPr="000D4E79">
        <w:rPr>
          <w:rFonts w:ascii="Times New Roman" w:hAnsi="Times New Roman"/>
          <w:sz w:val="24"/>
          <w:szCs w:val="24"/>
          <w:lang w:val="ro-RO"/>
        </w:rPr>
        <w:t xml:space="preserve">, denumită în continuare </w:t>
      </w:r>
      <w:r w:rsidR="00CD37AB" w:rsidRPr="00CD37AB">
        <w:rPr>
          <w:rFonts w:ascii="Times New Roman" w:hAnsi="Times New Roman"/>
          <w:sz w:val="24"/>
          <w:szCs w:val="24"/>
          <w:lang w:val="ro-RO"/>
        </w:rPr>
        <w:t>Interregional Călători</w:t>
      </w:r>
      <w:r w:rsidR="001C2D96" w:rsidRPr="000D4E79">
        <w:rPr>
          <w:rFonts w:ascii="Times New Roman" w:hAnsi="Times New Roman"/>
          <w:sz w:val="24"/>
          <w:szCs w:val="24"/>
          <w:lang w:val="ro-RO"/>
        </w:rPr>
        <w:t xml:space="preserve">, </w:t>
      </w:r>
      <w:r w:rsidRPr="000D4E79">
        <w:rPr>
          <w:rFonts w:ascii="Times New Roman" w:hAnsi="Times New Roman"/>
          <w:sz w:val="24"/>
          <w:szCs w:val="24"/>
          <w:lang w:val="ro-RO"/>
        </w:rPr>
        <w:t>în perioada de valabilitate a CSP-L</w:t>
      </w:r>
      <w:r w:rsidR="00AB51C8" w:rsidRPr="000D4E79">
        <w:rPr>
          <w:rFonts w:ascii="Times New Roman" w:hAnsi="Times New Roman"/>
          <w:sz w:val="24"/>
          <w:szCs w:val="24"/>
          <w:lang w:val="ro-RO"/>
        </w:rPr>
        <w:t>2</w:t>
      </w:r>
      <w:r w:rsidR="001C2D96" w:rsidRPr="000D4E79">
        <w:rPr>
          <w:rFonts w:ascii="Times New Roman" w:hAnsi="Times New Roman"/>
          <w:sz w:val="24"/>
          <w:szCs w:val="24"/>
          <w:lang w:val="ro-RO"/>
        </w:rPr>
        <w:t>.</w:t>
      </w:r>
    </w:p>
    <w:p w14:paraId="25CB5E45" w14:textId="77777777" w:rsidR="0090298C" w:rsidRPr="000D4E79" w:rsidRDefault="0090298C" w:rsidP="0073160D">
      <w:pPr>
        <w:spacing w:after="0" w:line="276" w:lineRule="auto"/>
        <w:contextualSpacing/>
        <w:jc w:val="both"/>
        <w:rPr>
          <w:rFonts w:ascii="Times New Roman" w:hAnsi="Times New Roman"/>
          <w:b/>
          <w:bCs/>
          <w:sz w:val="24"/>
          <w:szCs w:val="24"/>
          <w:lang w:val="ro-RO"/>
        </w:rPr>
      </w:pPr>
    </w:p>
    <w:p w14:paraId="26288AB0" w14:textId="32B47489" w:rsidR="00E90A6C" w:rsidRPr="000D4E79" w:rsidRDefault="0090298C" w:rsidP="00084AD0">
      <w:pPr>
        <w:spacing w:after="0" w:line="276" w:lineRule="auto"/>
        <w:ind w:left="284" w:hanging="284"/>
        <w:contextualSpacing/>
        <w:jc w:val="both"/>
        <w:rPr>
          <w:rFonts w:ascii="Times New Roman" w:hAnsi="Times New Roman"/>
          <w:sz w:val="24"/>
          <w:szCs w:val="24"/>
          <w:lang w:val="ro-RO"/>
        </w:rPr>
      </w:pPr>
      <w:r w:rsidRPr="000D4E79">
        <w:rPr>
          <w:rFonts w:ascii="Times New Roman" w:hAnsi="Times New Roman"/>
          <w:b/>
          <w:bCs/>
          <w:sz w:val="24"/>
          <w:szCs w:val="24"/>
          <w:lang w:val="ro-RO"/>
        </w:rPr>
        <w:t xml:space="preserve">Art. </w:t>
      </w:r>
      <w:r w:rsidR="001C2D96" w:rsidRPr="000D4E79">
        <w:rPr>
          <w:rFonts w:ascii="Times New Roman" w:hAnsi="Times New Roman"/>
          <w:b/>
          <w:bCs/>
          <w:sz w:val="24"/>
          <w:szCs w:val="24"/>
          <w:lang w:val="ro-RO"/>
        </w:rPr>
        <w:t>3</w:t>
      </w:r>
      <w:r w:rsidR="00CD4947" w:rsidRPr="000D4E79">
        <w:rPr>
          <w:rFonts w:ascii="Times New Roman" w:hAnsi="Times New Roman"/>
          <w:b/>
          <w:bCs/>
          <w:sz w:val="24"/>
          <w:szCs w:val="24"/>
          <w:lang w:val="ro-RO"/>
        </w:rPr>
        <w:t>.</w:t>
      </w:r>
      <w:r w:rsidR="007B745C" w:rsidRPr="000D4E79">
        <w:rPr>
          <w:rFonts w:ascii="Times New Roman" w:hAnsi="Times New Roman"/>
          <w:b/>
          <w:bCs/>
          <w:sz w:val="24"/>
          <w:szCs w:val="24"/>
          <w:lang w:val="ro-RO"/>
        </w:rPr>
        <w:t xml:space="preserve"> </w:t>
      </w:r>
      <w:r w:rsidR="00AB4866" w:rsidRPr="000D4E79">
        <w:rPr>
          <w:rFonts w:ascii="Times New Roman" w:hAnsi="Times New Roman"/>
          <w:b/>
          <w:bCs/>
          <w:sz w:val="24"/>
          <w:szCs w:val="24"/>
          <w:lang w:val="ro-RO"/>
        </w:rPr>
        <w:t xml:space="preserve">– </w:t>
      </w:r>
      <w:r w:rsidR="00084AD0" w:rsidRPr="00781A94">
        <w:rPr>
          <w:rFonts w:ascii="Times New Roman" w:hAnsi="Times New Roman"/>
          <w:b/>
          <w:bCs/>
          <w:sz w:val="24"/>
          <w:szCs w:val="24"/>
          <w:lang w:val="ro-RO"/>
        </w:rPr>
        <w:t>(1)</w:t>
      </w:r>
      <w:r w:rsidR="00084AD0" w:rsidRPr="000D4E79">
        <w:rPr>
          <w:rFonts w:ascii="Times New Roman" w:hAnsi="Times New Roman"/>
          <w:b/>
          <w:bCs/>
          <w:sz w:val="24"/>
          <w:szCs w:val="24"/>
          <w:lang w:val="ro-RO"/>
        </w:rPr>
        <w:t xml:space="preserve"> </w:t>
      </w:r>
      <w:r w:rsidR="00E90A6C" w:rsidRPr="000D4E79">
        <w:rPr>
          <w:rFonts w:ascii="Times New Roman" w:hAnsi="Times New Roman"/>
          <w:sz w:val="24"/>
          <w:szCs w:val="24"/>
          <w:lang w:val="ro-RO"/>
        </w:rPr>
        <w:t xml:space="preserve">În conformitate cu dispozițiile art.5 din Regulamentul UE nr.1370/2007, Contractul de servicii publice menționat poate fi amendat, prin acte adiționale, în sensul definirii unor obligații de servicii suplimentare sau adaptate operațional, inclusiv formule de calcul, transfer de activitate, material rulant și personalul care îl deservește, care să fie în concordanță cu principiile de la nivel </w:t>
      </w:r>
      <w:r w:rsidR="00763CC6" w:rsidRPr="000D4E79">
        <w:rPr>
          <w:rFonts w:ascii="Times New Roman" w:hAnsi="Times New Roman"/>
          <w:sz w:val="24"/>
          <w:szCs w:val="24"/>
          <w:lang w:val="ro-RO"/>
        </w:rPr>
        <w:t>e</w:t>
      </w:r>
      <w:r w:rsidR="00E90A6C" w:rsidRPr="000D4E79">
        <w:rPr>
          <w:rFonts w:ascii="Times New Roman" w:hAnsi="Times New Roman"/>
          <w:sz w:val="24"/>
          <w:szCs w:val="24"/>
          <w:lang w:val="ro-RO"/>
        </w:rPr>
        <w:t>uropean aferente compensației pentru serviciul public de transport feroviar de călători.</w:t>
      </w:r>
    </w:p>
    <w:p w14:paraId="0351DEF5" w14:textId="388253E8" w:rsidR="001222AF" w:rsidRPr="000D4E79" w:rsidRDefault="001222AF" w:rsidP="00A348C2">
      <w:pPr>
        <w:pStyle w:val="Listparagraf"/>
        <w:numPr>
          <w:ilvl w:val="0"/>
          <w:numId w:val="41"/>
        </w:numPr>
        <w:spacing w:after="0" w:line="276" w:lineRule="auto"/>
        <w:ind w:left="284" w:firstLine="76"/>
        <w:jc w:val="both"/>
        <w:rPr>
          <w:rFonts w:ascii="Times New Roman" w:hAnsi="Times New Roman"/>
          <w:sz w:val="24"/>
          <w:szCs w:val="24"/>
          <w:lang w:val="ro-RO"/>
        </w:rPr>
      </w:pPr>
      <w:r w:rsidRPr="000D4E79">
        <w:rPr>
          <w:rFonts w:ascii="Times New Roman" w:hAnsi="Times New Roman"/>
          <w:sz w:val="24"/>
          <w:szCs w:val="24"/>
          <w:lang w:val="ro-RO"/>
        </w:rPr>
        <w:t>Pentru respectarea principiilor prevăzute în art.2 alin.(1) lit. i) din OUG nr.62/2016</w:t>
      </w:r>
      <w:r w:rsidR="00A348C2" w:rsidRPr="00E923F9">
        <w:rPr>
          <w:rFonts w:ascii="Times New Roman" w:hAnsi="Times New Roman"/>
          <w:sz w:val="24"/>
          <w:szCs w:val="24"/>
          <w:lang w:val="ro-RO"/>
        </w:rPr>
        <w:t xml:space="preserve"> </w:t>
      </w:r>
      <w:r w:rsidR="00A348C2" w:rsidRPr="000D4E79">
        <w:rPr>
          <w:rFonts w:ascii="Times New Roman" w:hAnsi="Times New Roman"/>
          <w:sz w:val="24"/>
          <w:szCs w:val="24"/>
          <w:lang w:val="ro-RO"/>
        </w:rPr>
        <w:t>privind înființarea Autorității pentru Reformă Feroviară, aprobată cu modificări şi completări prin Legea nr. 53/2017</w:t>
      </w:r>
      <w:r w:rsidRPr="000D4E79">
        <w:rPr>
          <w:rFonts w:ascii="Times New Roman" w:hAnsi="Times New Roman"/>
          <w:sz w:val="24"/>
          <w:szCs w:val="24"/>
          <w:lang w:val="ro-RO"/>
        </w:rPr>
        <w:t>, ARF semnează, în numele statului, contractul menționat și actele adiționale la acesta.</w:t>
      </w:r>
    </w:p>
    <w:p w14:paraId="74336A34" w14:textId="14AA7A24" w:rsidR="001222AF" w:rsidRPr="000D4E79" w:rsidRDefault="005D05BE" w:rsidP="00A348C2">
      <w:pPr>
        <w:pStyle w:val="Listparagraf"/>
        <w:numPr>
          <w:ilvl w:val="0"/>
          <w:numId w:val="41"/>
        </w:numPr>
        <w:spacing w:after="0" w:line="276" w:lineRule="auto"/>
        <w:ind w:left="284" w:firstLine="76"/>
        <w:jc w:val="both"/>
        <w:rPr>
          <w:rFonts w:ascii="Times New Roman" w:hAnsi="Times New Roman"/>
          <w:sz w:val="24"/>
          <w:szCs w:val="24"/>
          <w:lang w:val="ro-RO"/>
        </w:rPr>
      </w:pPr>
      <w:r w:rsidRPr="000D4E79">
        <w:rPr>
          <w:rFonts w:ascii="Times New Roman" w:hAnsi="Times New Roman"/>
          <w:sz w:val="24"/>
          <w:szCs w:val="24"/>
          <w:lang w:val="ro-RO"/>
        </w:rPr>
        <w:t>CSP</w:t>
      </w:r>
      <w:r w:rsidR="00591033" w:rsidRPr="000D4E79">
        <w:rPr>
          <w:rFonts w:ascii="Times New Roman" w:hAnsi="Times New Roman"/>
          <w:sz w:val="24"/>
          <w:szCs w:val="24"/>
          <w:lang w:val="ro-RO"/>
        </w:rPr>
        <w:t>-L</w:t>
      </w:r>
      <w:r w:rsidR="00AB51C8" w:rsidRPr="000D4E79">
        <w:rPr>
          <w:rFonts w:ascii="Times New Roman" w:hAnsi="Times New Roman"/>
          <w:sz w:val="24"/>
          <w:szCs w:val="24"/>
          <w:lang w:val="ro-RO"/>
        </w:rPr>
        <w:t>2</w:t>
      </w:r>
      <w:r w:rsidRPr="000D4E79">
        <w:rPr>
          <w:rFonts w:ascii="Times New Roman" w:hAnsi="Times New Roman"/>
          <w:sz w:val="24"/>
          <w:szCs w:val="24"/>
          <w:lang w:val="ro-RO"/>
        </w:rPr>
        <w:t xml:space="preserve"> 202</w:t>
      </w:r>
      <w:r w:rsidR="00AB51C8" w:rsidRPr="000D4E79">
        <w:rPr>
          <w:rFonts w:ascii="Times New Roman" w:hAnsi="Times New Roman"/>
          <w:sz w:val="24"/>
          <w:szCs w:val="24"/>
          <w:lang w:val="ro-RO"/>
        </w:rPr>
        <w:t>5</w:t>
      </w:r>
      <w:r w:rsidRPr="000D4E79">
        <w:rPr>
          <w:rFonts w:ascii="Times New Roman" w:hAnsi="Times New Roman"/>
          <w:sz w:val="24"/>
          <w:szCs w:val="24"/>
          <w:lang w:val="ro-RO"/>
        </w:rPr>
        <w:t>-202</w:t>
      </w:r>
      <w:r w:rsidR="00591033" w:rsidRPr="000D4E79">
        <w:rPr>
          <w:rFonts w:ascii="Times New Roman" w:hAnsi="Times New Roman"/>
          <w:sz w:val="24"/>
          <w:szCs w:val="24"/>
          <w:lang w:val="ro-RO"/>
        </w:rPr>
        <w:t>8</w:t>
      </w:r>
      <w:r w:rsidRPr="000D4E79">
        <w:rPr>
          <w:rFonts w:ascii="Times New Roman" w:hAnsi="Times New Roman"/>
          <w:sz w:val="24"/>
          <w:szCs w:val="24"/>
          <w:lang w:val="ro-RO"/>
        </w:rPr>
        <w:t xml:space="preserve"> nu po</w:t>
      </w:r>
      <w:r w:rsidR="00591033" w:rsidRPr="000D4E79">
        <w:rPr>
          <w:rFonts w:ascii="Times New Roman" w:hAnsi="Times New Roman"/>
          <w:sz w:val="24"/>
          <w:szCs w:val="24"/>
          <w:lang w:val="ro-RO"/>
        </w:rPr>
        <w:t>a</w:t>
      </w:r>
      <w:r w:rsidRPr="000D4E79">
        <w:rPr>
          <w:rFonts w:ascii="Times New Roman" w:hAnsi="Times New Roman"/>
          <w:sz w:val="24"/>
          <w:szCs w:val="24"/>
          <w:lang w:val="ro-RO"/>
        </w:rPr>
        <w:t>t</w:t>
      </w:r>
      <w:r w:rsidR="00591033" w:rsidRPr="000D4E79">
        <w:rPr>
          <w:rFonts w:ascii="Times New Roman" w:hAnsi="Times New Roman"/>
          <w:sz w:val="24"/>
          <w:szCs w:val="24"/>
          <w:lang w:val="ro-RO"/>
        </w:rPr>
        <w:t>e</w:t>
      </w:r>
      <w:r w:rsidRPr="000D4E79">
        <w:rPr>
          <w:rFonts w:ascii="Times New Roman" w:hAnsi="Times New Roman"/>
          <w:sz w:val="24"/>
          <w:szCs w:val="24"/>
          <w:lang w:val="ro-RO"/>
        </w:rPr>
        <w:t xml:space="preserve"> fi modificat substanțial comparativ cu versiunea aprobată la data semnării.</w:t>
      </w:r>
    </w:p>
    <w:p w14:paraId="56CB1DF7" w14:textId="12E3E198" w:rsidR="0090298C" w:rsidRPr="000D4E79" w:rsidRDefault="00F70BB1" w:rsidP="00A348C2">
      <w:pPr>
        <w:pStyle w:val="Listparagraf"/>
        <w:numPr>
          <w:ilvl w:val="0"/>
          <w:numId w:val="41"/>
        </w:numPr>
        <w:spacing w:after="0" w:line="276" w:lineRule="auto"/>
        <w:ind w:left="284" w:firstLine="0"/>
        <w:jc w:val="both"/>
        <w:rPr>
          <w:rFonts w:ascii="Times New Roman" w:hAnsi="Times New Roman"/>
          <w:sz w:val="24"/>
          <w:szCs w:val="24"/>
          <w:lang w:val="ro-RO"/>
        </w:rPr>
      </w:pPr>
      <w:r w:rsidRPr="000D4E79">
        <w:rPr>
          <w:rFonts w:ascii="Times New Roman" w:hAnsi="Times New Roman"/>
          <w:sz w:val="24"/>
          <w:szCs w:val="24"/>
          <w:lang w:val="ro-RO"/>
        </w:rPr>
        <w:t xml:space="preserve">Modificarea </w:t>
      </w:r>
      <w:r w:rsidR="00731AC7" w:rsidRPr="000D4E79">
        <w:rPr>
          <w:rFonts w:ascii="Times New Roman" w:hAnsi="Times New Roman"/>
          <w:sz w:val="24"/>
          <w:szCs w:val="24"/>
          <w:lang w:val="ro-RO"/>
        </w:rPr>
        <w:t>prevăzută la alin.(</w:t>
      </w:r>
      <w:r w:rsidR="00233C25" w:rsidRPr="000D4E79">
        <w:rPr>
          <w:rFonts w:ascii="Times New Roman" w:hAnsi="Times New Roman"/>
          <w:sz w:val="24"/>
          <w:szCs w:val="24"/>
          <w:lang w:val="ro-RO"/>
        </w:rPr>
        <w:t>5</w:t>
      </w:r>
      <w:r w:rsidR="00731AC7" w:rsidRPr="000D4E79">
        <w:rPr>
          <w:rFonts w:ascii="Times New Roman" w:hAnsi="Times New Roman"/>
          <w:sz w:val="24"/>
          <w:szCs w:val="24"/>
          <w:lang w:val="ro-RO"/>
        </w:rPr>
        <w:t xml:space="preserve">) </w:t>
      </w:r>
      <w:r w:rsidRPr="000D4E79">
        <w:rPr>
          <w:rFonts w:ascii="Times New Roman" w:hAnsi="Times New Roman"/>
          <w:sz w:val="24"/>
          <w:szCs w:val="24"/>
          <w:lang w:val="ro-RO"/>
        </w:rPr>
        <w:t>este considerată substanțială</w:t>
      </w:r>
      <w:r w:rsidR="009C7076" w:rsidRPr="000D4E79">
        <w:rPr>
          <w:rFonts w:ascii="Times New Roman" w:hAnsi="Times New Roman"/>
          <w:sz w:val="24"/>
          <w:szCs w:val="24"/>
          <w:lang w:val="ro-RO"/>
        </w:rPr>
        <w:t xml:space="preserve"> atunci când este îndeplinită cel </w:t>
      </w:r>
      <w:r w:rsidR="00202B11" w:rsidRPr="000D4E79">
        <w:rPr>
          <w:rFonts w:ascii="Times New Roman" w:hAnsi="Times New Roman"/>
          <w:sz w:val="24"/>
          <w:szCs w:val="24"/>
          <w:lang w:val="ro-RO"/>
        </w:rPr>
        <w:t>puțin</w:t>
      </w:r>
      <w:r w:rsidR="009C7076" w:rsidRPr="000D4E79">
        <w:rPr>
          <w:rFonts w:ascii="Times New Roman" w:hAnsi="Times New Roman"/>
          <w:sz w:val="24"/>
          <w:szCs w:val="24"/>
          <w:lang w:val="ro-RO"/>
        </w:rPr>
        <w:t xml:space="preserve"> una dintre următoarele </w:t>
      </w:r>
      <w:r w:rsidR="00202B11" w:rsidRPr="000D4E79">
        <w:rPr>
          <w:rFonts w:ascii="Times New Roman" w:hAnsi="Times New Roman"/>
          <w:sz w:val="24"/>
          <w:szCs w:val="24"/>
          <w:lang w:val="ro-RO"/>
        </w:rPr>
        <w:t>condiții</w:t>
      </w:r>
      <w:r w:rsidR="009C7076" w:rsidRPr="000D4E79">
        <w:rPr>
          <w:rFonts w:ascii="Times New Roman" w:hAnsi="Times New Roman"/>
          <w:sz w:val="24"/>
          <w:szCs w:val="24"/>
          <w:lang w:val="ro-RO"/>
        </w:rPr>
        <w:t>:</w:t>
      </w:r>
    </w:p>
    <w:p w14:paraId="74D613B6" w14:textId="0841DDF6" w:rsidR="00395967" w:rsidRPr="000D4E79" w:rsidRDefault="009C7076" w:rsidP="00A348C2">
      <w:pPr>
        <w:tabs>
          <w:tab w:val="left" w:pos="282"/>
        </w:tabs>
        <w:spacing w:after="0" w:line="276" w:lineRule="auto"/>
        <w:ind w:left="284"/>
        <w:contextualSpacing/>
        <w:jc w:val="both"/>
        <w:rPr>
          <w:rFonts w:ascii="Times New Roman" w:hAnsi="Times New Roman"/>
          <w:sz w:val="24"/>
          <w:szCs w:val="24"/>
          <w:lang w:val="ro-RO"/>
        </w:rPr>
      </w:pPr>
      <w:r w:rsidRPr="000D4E79">
        <w:rPr>
          <w:rFonts w:ascii="Times New Roman" w:hAnsi="Times New Roman"/>
          <w:sz w:val="24"/>
          <w:szCs w:val="24"/>
          <w:lang w:val="ro-RO"/>
        </w:rPr>
        <w:t xml:space="preserve">a) </w:t>
      </w:r>
      <w:r w:rsidR="009E77B3" w:rsidRPr="000D4E79">
        <w:rPr>
          <w:rFonts w:ascii="Times New Roman" w:hAnsi="Times New Roman"/>
          <w:sz w:val="24"/>
          <w:szCs w:val="24"/>
          <w:lang w:val="ro-RO"/>
        </w:rPr>
        <w:t xml:space="preserve">modificarea </w:t>
      </w:r>
      <w:r w:rsidR="00B12A9E" w:rsidRPr="000D4E79">
        <w:rPr>
          <w:rFonts w:ascii="Times New Roman" w:hAnsi="Times New Roman"/>
          <w:sz w:val="24"/>
          <w:szCs w:val="24"/>
          <w:lang w:val="ro-RO"/>
        </w:rPr>
        <w:t>conduce la depășirea valorii totale a CSP-L</w:t>
      </w:r>
      <w:r w:rsidR="00AB51C8" w:rsidRPr="000D4E79">
        <w:rPr>
          <w:rFonts w:ascii="Times New Roman" w:hAnsi="Times New Roman"/>
          <w:sz w:val="24"/>
          <w:szCs w:val="24"/>
          <w:lang w:val="ro-RO"/>
        </w:rPr>
        <w:t>2</w:t>
      </w:r>
      <w:r w:rsidR="00B12A9E" w:rsidRPr="000D4E79">
        <w:rPr>
          <w:rFonts w:ascii="Times New Roman" w:hAnsi="Times New Roman"/>
          <w:sz w:val="24"/>
          <w:szCs w:val="24"/>
          <w:lang w:val="ro-RO"/>
        </w:rPr>
        <w:t xml:space="preserve"> 202</w:t>
      </w:r>
      <w:r w:rsidR="00AB51C8" w:rsidRPr="000D4E79">
        <w:rPr>
          <w:rFonts w:ascii="Times New Roman" w:hAnsi="Times New Roman"/>
          <w:sz w:val="24"/>
          <w:szCs w:val="24"/>
          <w:lang w:val="ro-RO"/>
        </w:rPr>
        <w:t>5</w:t>
      </w:r>
      <w:r w:rsidR="00B12A9E" w:rsidRPr="000D4E79">
        <w:rPr>
          <w:rFonts w:ascii="Times New Roman" w:hAnsi="Times New Roman"/>
          <w:sz w:val="24"/>
          <w:szCs w:val="24"/>
          <w:lang w:val="ro-RO"/>
        </w:rPr>
        <w:t>-2028 inițial cu</w:t>
      </w:r>
      <w:r w:rsidR="009E77B3" w:rsidRPr="000D4E79">
        <w:rPr>
          <w:rFonts w:ascii="Times New Roman" w:hAnsi="Times New Roman"/>
          <w:sz w:val="24"/>
          <w:szCs w:val="24"/>
          <w:lang w:val="ro-RO"/>
        </w:rPr>
        <w:t xml:space="preserve"> </w:t>
      </w:r>
      <w:r w:rsidR="00B12A9E" w:rsidRPr="000D4E79">
        <w:rPr>
          <w:rFonts w:ascii="Times New Roman" w:hAnsi="Times New Roman"/>
          <w:sz w:val="24"/>
          <w:szCs w:val="24"/>
          <w:lang w:val="ro-RO"/>
        </w:rPr>
        <w:t xml:space="preserve">mai mult de </w:t>
      </w:r>
      <w:r w:rsidR="001D6D35" w:rsidRPr="000D4E79">
        <w:rPr>
          <w:rFonts w:ascii="Times New Roman" w:hAnsi="Times New Roman"/>
          <w:sz w:val="24"/>
          <w:szCs w:val="24"/>
          <w:lang w:val="ro-RO"/>
        </w:rPr>
        <w:t>2</w:t>
      </w:r>
      <w:r w:rsidR="009E77B3" w:rsidRPr="000D4E79">
        <w:rPr>
          <w:rFonts w:ascii="Times New Roman" w:hAnsi="Times New Roman"/>
          <w:sz w:val="24"/>
          <w:szCs w:val="24"/>
          <w:lang w:val="ro-RO"/>
        </w:rPr>
        <w:t>0%</w:t>
      </w:r>
      <w:r w:rsidR="00B12A9E" w:rsidRPr="000D4E79">
        <w:rPr>
          <w:rFonts w:ascii="Times New Roman" w:hAnsi="Times New Roman"/>
          <w:sz w:val="24"/>
          <w:szCs w:val="24"/>
          <w:lang w:val="ro-RO"/>
        </w:rPr>
        <w:t>;</w:t>
      </w:r>
    </w:p>
    <w:p w14:paraId="7E7C3FF2" w14:textId="5DFF3142" w:rsidR="009E77B3" w:rsidRPr="000D4E79" w:rsidRDefault="009E77B3" w:rsidP="00A348C2">
      <w:pPr>
        <w:tabs>
          <w:tab w:val="left" w:pos="282"/>
        </w:tabs>
        <w:spacing w:after="0" w:line="276" w:lineRule="auto"/>
        <w:ind w:left="284"/>
        <w:contextualSpacing/>
        <w:jc w:val="both"/>
        <w:rPr>
          <w:rFonts w:ascii="Times New Roman" w:hAnsi="Times New Roman"/>
          <w:sz w:val="24"/>
          <w:szCs w:val="24"/>
          <w:lang w:val="ro-RO"/>
        </w:rPr>
      </w:pPr>
      <w:r w:rsidRPr="000D4E79">
        <w:rPr>
          <w:rFonts w:ascii="Times New Roman" w:hAnsi="Times New Roman"/>
          <w:sz w:val="24"/>
          <w:szCs w:val="24"/>
          <w:lang w:val="ro-RO"/>
        </w:rPr>
        <w:lastRenderedPageBreak/>
        <w:t xml:space="preserve">b) modificarea extinde cu mai mult de </w:t>
      </w:r>
      <w:r w:rsidR="001D6D35" w:rsidRPr="000D4E79">
        <w:rPr>
          <w:rFonts w:ascii="Times New Roman" w:hAnsi="Times New Roman"/>
          <w:sz w:val="24"/>
          <w:szCs w:val="24"/>
          <w:lang w:val="ro-RO"/>
        </w:rPr>
        <w:t>2</w:t>
      </w:r>
      <w:r w:rsidRPr="000D4E79">
        <w:rPr>
          <w:rFonts w:ascii="Times New Roman" w:hAnsi="Times New Roman"/>
          <w:sz w:val="24"/>
          <w:szCs w:val="24"/>
          <w:lang w:val="ro-RO"/>
        </w:rPr>
        <w:t>0% domeniul de aplicare al contractului de servicii publice prin creșterea activității, calculat sub forma de tren-km incluși în CSP-L</w:t>
      </w:r>
      <w:r w:rsidR="00AB51C8" w:rsidRPr="000D4E79">
        <w:rPr>
          <w:rFonts w:ascii="Times New Roman" w:hAnsi="Times New Roman"/>
          <w:sz w:val="24"/>
          <w:szCs w:val="24"/>
          <w:lang w:val="ro-RO"/>
        </w:rPr>
        <w:t>2</w:t>
      </w:r>
      <w:r w:rsidRPr="000D4E79">
        <w:rPr>
          <w:rFonts w:ascii="Times New Roman" w:hAnsi="Times New Roman"/>
          <w:sz w:val="24"/>
          <w:szCs w:val="24"/>
          <w:lang w:val="ro-RO"/>
        </w:rPr>
        <w:t xml:space="preserve"> 202</w:t>
      </w:r>
      <w:r w:rsidR="00AB51C8" w:rsidRPr="000D4E79">
        <w:rPr>
          <w:rFonts w:ascii="Times New Roman" w:hAnsi="Times New Roman"/>
          <w:sz w:val="24"/>
          <w:szCs w:val="24"/>
          <w:lang w:val="ro-RO"/>
        </w:rPr>
        <w:t>5</w:t>
      </w:r>
      <w:r w:rsidRPr="000D4E79">
        <w:rPr>
          <w:rFonts w:ascii="Times New Roman" w:hAnsi="Times New Roman"/>
          <w:sz w:val="24"/>
          <w:szCs w:val="24"/>
          <w:lang w:val="ro-RO"/>
        </w:rPr>
        <w:t>-2028;</w:t>
      </w:r>
    </w:p>
    <w:p w14:paraId="7E9002C4" w14:textId="2E1EF3E9" w:rsidR="001C37C4" w:rsidRPr="000D4E79" w:rsidRDefault="000D7F90" w:rsidP="00A348C2">
      <w:pPr>
        <w:tabs>
          <w:tab w:val="left" w:pos="282"/>
        </w:tabs>
        <w:spacing w:after="0" w:line="276" w:lineRule="auto"/>
        <w:ind w:left="284"/>
        <w:contextualSpacing/>
        <w:jc w:val="both"/>
        <w:rPr>
          <w:rFonts w:ascii="Times New Roman" w:hAnsi="Times New Roman"/>
          <w:sz w:val="24"/>
          <w:szCs w:val="24"/>
          <w:lang w:val="ro-RO"/>
        </w:rPr>
      </w:pPr>
      <w:r w:rsidRPr="000D4E79">
        <w:rPr>
          <w:rFonts w:ascii="Times New Roman" w:hAnsi="Times New Roman"/>
          <w:sz w:val="24"/>
          <w:szCs w:val="24"/>
          <w:lang w:val="ro-RO"/>
        </w:rPr>
        <w:t>c</w:t>
      </w:r>
      <w:r w:rsidR="001C37C4" w:rsidRPr="000D4E79">
        <w:rPr>
          <w:rFonts w:ascii="Times New Roman" w:hAnsi="Times New Roman"/>
          <w:sz w:val="24"/>
          <w:szCs w:val="24"/>
          <w:lang w:val="ro-RO"/>
        </w:rPr>
        <w:t>) modificarea schimbă echilibrul economic al CSP</w:t>
      </w:r>
      <w:r w:rsidR="00591033" w:rsidRPr="000D4E79">
        <w:rPr>
          <w:rFonts w:ascii="Times New Roman" w:hAnsi="Times New Roman"/>
          <w:sz w:val="24"/>
          <w:szCs w:val="24"/>
          <w:lang w:val="ro-RO"/>
        </w:rPr>
        <w:t>-L</w:t>
      </w:r>
      <w:r w:rsidR="00AB51C8" w:rsidRPr="000D4E79">
        <w:rPr>
          <w:rFonts w:ascii="Times New Roman" w:hAnsi="Times New Roman"/>
          <w:sz w:val="24"/>
          <w:szCs w:val="24"/>
          <w:lang w:val="ro-RO"/>
        </w:rPr>
        <w:t>2</w:t>
      </w:r>
      <w:r w:rsidR="001C37C4" w:rsidRPr="000D4E79">
        <w:rPr>
          <w:rFonts w:ascii="Times New Roman" w:hAnsi="Times New Roman"/>
          <w:sz w:val="24"/>
          <w:szCs w:val="24"/>
          <w:lang w:val="ro-RO"/>
        </w:rPr>
        <w:t xml:space="preserve"> 202</w:t>
      </w:r>
      <w:r w:rsidR="00AB51C8" w:rsidRPr="000D4E79">
        <w:rPr>
          <w:rFonts w:ascii="Times New Roman" w:hAnsi="Times New Roman"/>
          <w:sz w:val="24"/>
          <w:szCs w:val="24"/>
          <w:lang w:val="ro-RO"/>
        </w:rPr>
        <w:t>5</w:t>
      </w:r>
      <w:r w:rsidR="001C37C4" w:rsidRPr="000D4E79">
        <w:rPr>
          <w:rFonts w:ascii="Times New Roman" w:hAnsi="Times New Roman"/>
          <w:sz w:val="24"/>
          <w:szCs w:val="24"/>
          <w:lang w:val="ro-RO"/>
        </w:rPr>
        <w:t>-20</w:t>
      </w:r>
      <w:r w:rsidR="00591033" w:rsidRPr="000D4E79">
        <w:rPr>
          <w:rFonts w:ascii="Times New Roman" w:hAnsi="Times New Roman"/>
          <w:sz w:val="24"/>
          <w:szCs w:val="24"/>
          <w:lang w:val="ro-RO"/>
        </w:rPr>
        <w:t>28</w:t>
      </w:r>
      <w:r w:rsidR="001C37C4" w:rsidRPr="000D4E79">
        <w:rPr>
          <w:rFonts w:ascii="Times New Roman" w:hAnsi="Times New Roman"/>
          <w:sz w:val="24"/>
          <w:szCs w:val="24"/>
          <w:lang w:val="ro-RO"/>
        </w:rPr>
        <w:t xml:space="preserve"> în favoarea operatorului de </w:t>
      </w:r>
      <w:r w:rsidR="00203AF7" w:rsidRPr="000D4E79">
        <w:rPr>
          <w:rFonts w:ascii="Times New Roman" w:hAnsi="Times New Roman"/>
          <w:sz w:val="24"/>
          <w:szCs w:val="24"/>
          <w:lang w:val="ro-RO"/>
        </w:rPr>
        <w:t>transport feroviar de călători</w:t>
      </w:r>
      <w:r w:rsidR="001C37C4" w:rsidRPr="000D4E79">
        <w:rPr>
          <w:rFonts w:ascii="Times New Roman" w:hAnsi="Times New Roman"/>
          <w:sz w:val="24"/>
          <w:szCs w:val="24"/>
          <w:lang w:val="ro-RO"/>
        </w:rPr>
        <w:t xml:space="preserve"> </w:t>
      </w:r>
      <w:r w:rsidR="00697997" w:rsidRPr="000D4E79">
        <w:rPr>
          <w:rFonts w:ascii="Times New Roman" w:hAnsi="Times New Roman"/>
          <w:sz w:val="24"/>
          <w:szCs w:val="24"/>
          <w:lang w:val="ro-RO"/>
        </w:rPr>
        <w:t>și</w:t>
      </w:r>
      <w:r w:rsidR="00203AF7" w:rsidRPr="000D4E79">
        <w:rPr>
          <w:rFonts w:ascii="Times New Roman" w:hAnsi="Times New Roman"/>
          <w:sz w:val="24"/>
          <w:szCs w:val="24"/>
          <w:lang w:val="ro-RO"/>
        </w:rPr>
        <w:t>, după caz,</w:t>
      </w:r>
      <w:r w:rsidR="001C37C4" w:rsidRPr="000D4E79">
        <w:rPr>
          <w:rFonts w:ascii="Times New Roman" w:hAnsi="Times New Roman"/>
          <w:sz w:val="24"/>
          <w:szCs w:val="24"/>
          <w:lang w:val="ro-RO"/>
        </w:rPr>
        <w:t xml:space="preserve"> alocarea riscurilor între </w:t>
      </w:r>
      <w:r w:rsidR="00697997" w:rsidRPr="000D4E79">
        <w:rPr>
          <w:rFonts w:ascii="Times New Roman" w:hAnsi="Times New Roman"/>
          <w:sz w:val="24"/>
          <w:szCs w:val="24"/>
          <w:lang w:val="ro-RO"/>
        </w:rPr>
        <w:t>părți</w:t>
      </w:r>
      <w:r w:rsidR="001C37C4" w:rsidRPr="000D4E79">
        <w:rPr>
          <w:rFonts w:ascii="Times New Roman" w:hAnsi="Times New Roman"/>
          <w:sz w:val="24"/>
          <w:szCs w:val="24"/>
          <w:lang w:val="ro-RO"/>
        </w:rPr>
        <w:t xml:space="preserve"> într-un mod care nu a fost prevăzut</w:t>
      </w:r>
      <w:r w:rsidR="003C4B1A" w:rsidRPr="000D4E79">
        <w:rPr>
          <w:rFonts w:ascii="Times New Roman" w:hAnsi="Times New Roman"/>
          <w:sz w:val="24"/>
          <w:szCs w:val="24"/>
          <w:lang w:val="ro-RO"/>
        </w:rPr>
        <w:t>;</w:t>
      </w:r>
    </w:p>
    <w:p w14:paraId="223B2655" w14:textId="59F99A0B" w:rsidR="0090298C" w:rsidRPr="000D4E79" w:rsidRDefault="000D7F90" w:rsidP="00A348C2">
      <w:pPr>
        <w:tabs>
          <w:tab w:val="left" w:pos="282"/>
        </w:tabs>
        <w:spacing w:after="0" w:line="276" w:lineRule="auto"/>
        <w:ind w:left="284"/>
        <w:contextualSpacing/>
        <w:jc w:val="both"/>
        <w:rPr>
          <w:rFonts w:ascii="Times New Roman" w:hAnsi="Times New Roman"/>
          <w:sz w:val="24"/>
          <w:szCs w:val="24"/>
          <w:lang w:val="ro-RO"/>
        </w:rPr>
      </w:pPr>
      <w:r w:rsidRPr="000D4E79">
        <w:rPr>
          <w:rFonts w:ascii="Times New Roman" w:hAnsi="Times New Roman"/>
          <w:sz w:val="24"/>
          <w:szCs w:val="24"/>
          <w:lang w:val="ro-RO"/>
        </w:rPr>
        <w:t>d</w:t>
      </w:r>
      <w:r w:rsidR="00395967" w:rsidRPr="000D4E79">
        <w:rPr>
          <w:rFonts w:ascii="Times New Roman" w:hAnsi="Times New Roman"/>
          <w:sz w:val="24"/>
          <w:szCs w:val="24"/>
          <w:lang w:val="ro-RO"/>
        </w:rPr>
        <w:t xml:space="preserve">) </w:t>
      </w:r>
      <w:r w:rsidR="00362CBC" w:rsidRPr="000D4E79">
        <w:rPr>
          <w:rFonts w:ascii="Times New Roman" w:hAnsi="Times New Roman"/>
          <w:sz w:val="24"/>
          <w:szCs w:val="24"/>
          <w:lang w:val="ro-RO"/>
        </w:rPr>
        <w:t>activitatea este cesionată sau</w:t>
      </w:r>
      <w:r w:rsidR="00A348C2" w:rsidRPr="000D4E79">
        <w:rPr>
          <w:rFonts w:ascii="Times New Roman" w:hAnsi="Times New Roman"/>
          <w:sz w:val="24"/>
          <w:szCs w:val="24"/>
          <w:lang w:val="ro-RO"/>
        </w:rPr>
        <w:t>,</w:t>
      </w:r>
      <w:r w:rsidR="00362CBC" w:rsidRPr="000D4E79">
        <w:rPr>
          <w:rFonts w:ascii="Times New Roman" w:hAnsi="Times New Roman"/>
          <w:sz w:val="24"/>
          <w:szCs w:val="24"/>
          <w:lang w:val="ro-RO"/>
        </w:rPr>
        <w:t xml:space="preserve"> după caz</w:t>
      </w:r>
      <w:r w:rsidR="00A348C2" w:rsidRPr="000D4E79">
        <w:rPr>
          <w:rFonts w:ascii="Times New Roman" w:hAnsi="Times New Roman"/>
          <w:sz w:val="24"/>
          <w:szCs w:val="24"/>
          <w:lang w:val="ro-RO"/>
        </w:rPr>
        <w:t>,</w:t>
      </w:r>
      <w:r w:rsidR="00362CBC" w:rsidRPr="000D4E79">
        <w:rPr>
          <w:rFonts w:ascii="Times New Roman" w:hAnsi="Times New Roman"/>
          <w:sz w:val="24"/>
          <w:szCs w:val="24"/>
          <w:lang w:val="ro-RO"/>
        </w:rPr>
        <w:t xml:space="preserve"> transferată </w:t>
      </w:r>
      <w:r w:rsidR="00395967" w:rsidRPr="000D4E79">
        <w:rPr>
          <w:rFonts w:ascii="Times New Roman" w:hAnsi="Times New Roman"/>
          <w:sz w:val="24"/>
          <w:szCs w:val="24"/>
          <w:lang w:val="ro-RO"/>
        </w:rPr>
        <w:t>un</w:t>
      </w:r>
      <w:r w:rsidR="00362CBC" w:rsidRPr="000D4E79">
        <w:rPr>
          <w:rFonts w:ascii="Times New Roman" w:hAnsi="Times New Roman"/>
          <w:sz w:val="24"/>
          <w:szCs w:val="24"/>
          <w:lang w:val="ro-RO"/>
        </w:rPr>
        <w:t>ui</w:t>
      </w:r>
      <w:r w:rsidR="00395967" w:rsidRPr="000D4E79">
        <w:rPr>
          <w:rFonts w:ascii="Times New Roman" w:hAnsi="Times New Roman"/>
          <w:sz w:val="24"/>
          <w:szCs w:val="24"/>
          <w:lang w:val="ro-RO"/>
        </w:rPr>
        <w:t xml:space="preserve"> </w:t>
      </w:r>
      <w:r w:rsidR="00362CBC" w:rsidRPr="000D4E79">
        <w:rPr>
          <w:rFonts w:ascii="Times New Roman" w:hAnsi="Times New Roman"/>
          <w:sz w:val="24"/>
          <w:szCs w:val="24"/>
          <w:lang w:val="ro-RO"/>
        </w:rPr>
        <w:t>alt</w:t>
      </w:r>
      <w:r w:rsidR="00395967" w:rsidRPr="000D4E79">
        <w:rPr>
          <w:rFonts w:ascii="Times New Roman" w:hAnsi="Times New Roman"/>
          <w:sz w:val="24"/>
          <w:szCs w:val="24"/>
          <w:lang w:val="ro-RO"/>
        </w:rPr>
        <w:t xml:space="preserve"> operator de transport feroviar de călători</w:t>
      </w:r>
      <w:r w:rsidR="00FF3111" w:rsidRPr="000D4E79">
        <w:rPr>
          <w:rFonts w:ascii="Times New Roman" w:hAnsi="Times New Roman"/>
          <w:sz w:val="24"/>
          <w:szCs w:val="24"/>
          <w:lang w:val="ro-RO"/>
        </w:rPr>
        <w:t>.</w:t>
      </w:r>
    </w:p>
    <w:p w14:paraId="5C58F69E" w14:textId="06378BF1" w:rsidR="007E1DD4" w:rsidRPr="000D4E79" w:rsidRDefault="00084AD0" w:rsidP="00A348C2">
      <w:pPr>
        <w:pStyle w:val="Listparagraf"/>
        <w:numPr>
          <w:ilvl w:val="0"/>
          <w:numId w:val="41"/>
        </w:numPr>
        <w:tabs>
          <w:tab w:val="left" w:pos="282"/>
        </w:tabs>
        <w:spacing w:after="0" w:line="276" w:lineRule="auto"/>
        <w:ind w:left="284" w:firstLine="0"/>
        <w:jc w:val="both"/>
        <w:rPr>
          <w:rFonts w:ascii="Times New Roman" w:hAnsi="Times New Roman"/>
          <w:sz w:val="24"/>
          <w:szCs w:val="24"/>
          <w:lang w:val="ro-RO"/>
        </w:rPr>
      </w:pPr>
      <w:r w:rsidRPr="000D4E79">
        <w:rPr>
          <w:rFonts w:ascii="Times New Roman" w:hAnsi="Times New Roman"/>
          <w:sz w:val="24"/>
          <w:szCs w:val="24"/>
          <w:lang w:val="ro-RO"/>
        </w:rPr>
        <w:t>C</w:t>
      </w:r>
      <w:r w:rsidR="00C774B1" w:rsidRPr="000D4E79">
        <w:rPr>
          <w:rFonts w:ascii="Times New Roman" w:hAnsi="Times New Roman"/>
          <w:sz w:val="24"/>
          <w:szCs w:val="24"/>
          <w:lang w:val="ro-RO"/>
        </w:rPr>
        <w:t>u respectarea prevederilor din domeniul ajutorului de stat</w:t>
      </w:r>
      <w:r w:rsidR="0090298C" w:rsidRPr="000D4E79">
        <w:rPr>
          <w:rFonts w:ascii="Times New Roman" w:hAnsi="Times New Roman"/>
          <w:sz w:val="24"/>
          <w:szCs w:val="24"/>
          <w:lang w:val="ro-RO"/>
        </w:rPr>
        <w:t>,</w:t>
      </w:r>
      <w:r w:rsidR="00362CBC" w:rsidRPr="000D4E79">
        <w:rPr>
          <w:rFonts w:ascii="Times New Roman" w:hAnsi="Times New Roman"/>
          <w:sz w:val="24"/>
          <w:szCs w:val="24"/>
          <w:lang w:val="ro-RO"/>
        </w:rPr>
        <w:t xml:space="preserve"> </w:t>
      </w:r>
      <w:r w:rsidR="00C774B1" w:rsidRPr="000D4E79">
        <w:rPr>
          <w:rFonts w:ascii="Times New Roman" w:hAnsi="Times New Roman"/>
          <w:sz w:val="24"/>
          <w:szCs w:val="24"/>
          <w:lang w:val="ro-RO"/>
        </w:rPr>
        <w:t xml:space="preserve">ARF semnează în numele statului și aprobă modificări ale </w:t>
      </w:r>
      <w:r w:rsidR="00362CBC" w:rsidRPr="000D4E79">
        <w:rPr>
          <w:rFonts w:ascii="Times New Roman" w:hAnsi="Times New Roman"/>
          <w:sz w:val="24"/>
          <w:szCs w:val="24"/>
          <w:lang w:val="ro-RO"/>
        </w:rPr>
        <w:t>CSP-L</w:t>
      </w:r>
      <w:r w:rsidR="00AB51C8" w:rsidRPr="000D4E79">
        <w:rPr>
          <w:rFonts w:ascii="Times New Roman" w:hAnsi="Times New Roman"/>
          <w:sz w:val="24"/>
          <w:szCs w:val="24"/>
          <w:lang w:val="ro-RO"/>
        </w:rPr>
        <w:t>2</w:t>
      </w:r>
      <w:r w:rsidR="00362CBC" w:rsidRPr="000D4E79">
        <w:rPr>
          <w:rFonts w:ascii="Times New Roman" w:hAnsi="Times New Roman"/>
          <w:sz w:val="24"/>
          <w:szCs w:val="24"/>
          <w:lang w:val="ro-RO"/>
        </w:rPr>
        <w:t xml:space="preserve"> 202</w:t>
      </w:r>
      <w:r w:rsidR="00AB51C8" w:rsidRPr="000D4E79">
        <w:rPr>
          <w:rFonts w:ascii="Times New Roman" w:hAnsi="Times New Roman"/>
          <w:sz w:val="24"/>
          <w:szCs w:val="24"/>
          <w:lang w:val="ro-RO"/>
        </w:rPr>
        <w:t>5</w:t>
      </w:r>
      <w:r w:rsidR="00362CBC" w:rsidRPr="000D4E79">
        <w:rPr>
          <w:rFonts w:ascii="Times New Roman" w:hAnsi="Times New Roman"/>
          <w:sz w:val="24"/>
          <w:szCs w:val="24"/>
          <w:lang w:val="ro-RO"/>
        </w:rPr>
        <w:t>-2028</w:t>
      </w:r>
      <w:r w:rsidR="00D85180" w:rsidRPr="000D4E79">
        <w:rPr>
          <w:rFonts w:ascii="Times New Roman" w:hAnsi="Times New Roman"/>
          <w:sz w:val="24"/>
          <w:szCs w:val="24"/>
          <w:lang w:val="ro-RO"/>
        </w:rPr>
        <w:t xml:space="preserve"> privind</w:t>
      </w:r>
      <w:r w:rsidR="00C774B1" w:rsidRPr="000D4E79">
        <w:rPr>
          <w:rFonts w:ascii="Times New Roman" w:hAnsi="Times New Roman"/>
          <w:sz w:val="24"/>
          <w:szCs w:val="24"/>
          <w:lang w:val="ro-RO"/>
        </w:rPr>
        <w:t>:</w:t>
      </w:r>
      <w:r w:rsidR="007E1DD4" w:rsidRPr="000D4E79">
        <w:rPr>
          <w:rFonts w:ascii="Times New Roman" w:hAnsi="Times New Roman"/>
          <w:sz w:val="24"/>
          <w:szCs w:val="24"/>
          <w:lang w:val="ro-RO"/>
        </w:rPr>
        <w:t xml:space="preserve"> </w:t>
      </w:r>
    </w:p>
    <w:p w14:paraId="200AE2EA" w14:textId="03177FF5" w:rsidR="00D85180" w:rsidRPr="000D4E79" w:rsidRDefault="00D85180" w:rsidP="00A348C2">
      <w:pPr>
        <w:tabs>
          <w:tab w:val="left" w:pos="282"/>
        </w:tabs>
        <w:spacing w:after="0" w:line="276" w:lineRule="auto"/>
        <w:ind w:left="284"/>
        <w:rPr>
          <w:rFonts w:ascii="Times New Roman" w:hAnsi="Times New Roman"/>
          <w:sz w:val="24"/>
          <w:szCs w:val="24"/>
          <w:lang w:val="ro-RO"/>
        </w:rPr>
      </w:pPr>
      <w:r w:rsidRPr="000D4E79">
        <w:rPr>
          <w:rFonts w:ascii="Times New Roman" w:hAnsi="Times New Roman"/>
          <w:sz w:val="24"/>
          <w:szCs w:val="24"/>
          <w:lang w:val="ro-RO"/>
        </w:rPr>
        <w:t>a) Articolul 3</w:t>
      </w:r>
      <w:r w:rsidR="00366A29" w:rsidRPr="000D4E79">
        <w:rPr>
          <w:rFonts w:ascii="Times New Roman" w:hAnsi="Times New Roman"/>
          <w:sz w:val="24"/>
          <w:szCs w:val="24"/>
          <w:lang w:val="ro-RO"/>
        </w:rPr>
        <w:t xml:space="preserve">. </w:t>
      </w:r>
      <w:r w:rsidRPr="000D4E79">
        <w:rPr>
          <w:rFonts w:ascii="Times New Roman" w:hAnsi="Times New Roman"/>
          <w:sz w:val="24"/>
          <w:szCs w:val="24"/>
          <w:lang w:val="ro-RO"/>
        </w:rPr>
        <w:t>”Valoarea contractului și obligațiile de plată pentru ARF”;</w:t>
      </w:r>
    </w:p>
    <w:p w14:paraId="04AAC75A" w14:textId="46E62182" w:rsidR="00D85180" w:rsidRPr="000D4E79" w:rsidRDefault="00A348C2" w:rsidP="00A348C2">
      <w:pPr>
        <w:tabs>
          <w:tab w:val="left" w:pos="282"/>
        </w:tabs>
        <w:spacing w:after="0" w:line="276" w:lineRule="auto"/>
        <w:rPr>
          <w:rFonts w:ascii="Times New Roman" w:hAnsi="Times New Roman"/>
          <w:sz w:val="24"/>
          <w:szCs w:val="24"/>
          <w:lang w:val="ro-RO"/>
        </w:rPr>
      </w:pPr>
      <w:r w:rsidRPr="000D4E79">
        <w:rPr>
          <w:rFonts w:ascii="Times New Roman" w:hAnsi="Times New Roman"/>
          <w:sz w:val="24"/>
          <w:szCs w:val="24"/>
          <w:lang w:val="ro-RO"/>
        </w:rPr>
        <w:tab/>
      </w:r>
      <w:r w:rsidR="00D85180" w:rsidRPr="000D4E79">
        <w:rPr>
          <w:rFonts w:ascii="Times New Roman" w:hAnsi="Times New Roman"/>
          <w:sz w:val="24"/>
          <w:szCs w:val="24"/>
          <w:lang w:val="ro-RO"/>
        </w:rPr>
        <w:t xml:space="preserve">b) </w:t>
      </w:r>
      <w:r w:rsidR="007E1DD4" w:rsidRPr="000D4E79">
        <w:rPr>
          <w:rFonts w:ascii="Times New Roman" w:hAnsi="Times New Roman"/>
          <w:sz w:val="24"/>
          <w:szCs w:val="24"/>
          <w:lang w:val="ro-RO"/>
        </w:rPr>
        <w:t>Anex</w:t>
      </w:r>
      <w:r w:rsidR="00D85180" w:rsidRPr="000D4E79">
        <w:rPr>
          <w:rFonts w:ascii="Times New Roman" w:hAnsi="Times New Roman"/>
          <w:sz w:val="24"/>
          <w:szCs w:val="24"/>
          <w:lang w:val="ro-RO"/>
        </w:rPr>
        <w:t>a</w:t>
      </w:r>
      <w:r w:rsidR="007E1DD4" w:rsidRPr="000D4E79">
        <w:rPr>
          <w:rFonts w:ascii="Times New Roman" w:hAnsi="Times New Roman"/>
          <w:sz w:val="24"/>
          <w:szCs w:val="24"/>
          <w:lang w:val="ro-RO"/>
        </w:rPr>
        <w:t xml:space="preserve"> nr.</w:t>
      </w:r>
      <w:r w:rsidR="00D85180" w:rsidRPr="000D4E79">
        <w:rPr>
          <w:rFonts w:ascii="Times New Roman" w:hAnsi="Times New Roman"/>
          <w:sz w:val="24"/>
          <w:szCs w:val="24"/>
          <w:lang w:val="ro-RO"/>
        </w:rPr>
        <w:t xml:space="preserve"> </w:t>
      </w:r>
      <w:r w:rsidR="007E1DD4" w:rsidRPr="000D4E79">
        <w:rPr>
          <w:rFonts w:ascii="Times New Roman" w:hAnsi="Times New Roman"/>
          <w:sz w:val="24"/>
          <w:szCs w:val="24"/>
          <w:lang w:val="ro-RO"/>
        </w:rPr>
        <w:t>1.4, necesare actualizării metodologiei de monitorizare și de raportare a</w:t>
      </w:r>
      <w:r w:rsidR="00D85180" w:rsidRPr="000D4E79">
        <w:rPr>
          <w:rFonts w:ascii="Times New Roman" w:hAnsi="Times New Roman"/>
          <w:sz w:val="24"/>
          <w:szCs w:val="24"/>
          <w:lang w:val="ro-RO"/>
        </w:rPr>
        <w:t xml:space="preserve"> </w:t>
      </w:r>
    </w:p>
    <w:p w14:paraId="69D6C792" w14:textId="77777777" w:rsidR="00A348C2" w:rsidRPr="000D4E79" w:rsidRDefault="007E1DD4" w:rsidP="00A348C2">
      <w:pPr>
        <w:tabs>
          <w:tab w:val="left" w:pos="282"/>
        </w:tabs>
        <w:spacing w:after="0" w:line="276" w:lineRule="auto"/>
        <w:ind w:left="284"/>
        <w:rPr>
          <w:rFonts w:ascii="Times New Roman" w:hAnsi="Times New Roman"/>
          <w:sz w:val="24"/>
          <w:szCs w:val="24"/>
          <w:lang w:val="ro-RO"/>
        </w:rPr>
      </w:pPr>
      <w:r w:rsidRPr="000D4E79">
        <w:rPr>
          <w:rFonts w:ascii="Times New Roman" w:hAnsi="Times New Roman"/>
          <w:sz w:val="24"/>
          <w:szCs w:val="24"/>
          <w:lang w:val="ro-RO"/>
        </w:rPr>
        <w:t>pieței OSP;</w:t>
      </w:r>
    </w:p>
    <w:p w14:paraId="10F1692C" w14:textId="2DEAB070" w:rsidR="0090298C" w:rsidRPr="000D4E79" w:rsidRDefault="00D85180" w:rsidP="00A348C2">
      <w:pPr>
        <w:tabs>
          <w:tab w:val="left" w:pos="282"/>
        </w:tabs>
        <w:spacing w:after="0" w:line="276" w:lineRule="auto"/>
        <w:ind w:left="284"/>
        <w:jc w:val="both"/>
        <w:rPr>
          <w:rFonts w:ascii="Times New Roman" w:hAnsi="Times New Roman"/>
          <w:sz w:val="24"/>
          <w:szCs w:val="24"/>
          <w:lang w:val="ro-RO"/>
        </w:rPr>
      </w:pPr>
      <w:r w:rsidRPr="000D4E79">
        <w:rPr>
          <w:rFonts w:ascii="Times New Roman" w:hAnsi="Times New Roman"/>
          <w:sz w:val="24"/>
          <w:szCs w:val="24"/>
          <w:lang w:val="ro-RO"/>
        </w:rPr>
        <w:t xml:space="preserve">c) </w:t>
      </w:r>
      <w:r w:rsidR="0090298C" w:rsidRPr="000D4E79">
        <w:rPr>
          <w:rFonts w:ascii="Times New Roman" w:hAnsi="Times New Roman"/>
          <w:sz w:val="24"/>
          <w:szCs w:val="24"/>
          <w:lang w:val="ro-RO"/>
        </w:rPr>
        <w:t>Anex</w:t>
      </w:r>
      <w:r w:rsidR="007E1DD4" w:rsidRPr="000D4E79">
        <w:rPr>
          <w:rFonts w:ascii="Times New Roman" w:hAnsi="Times New Roman"/>
          <w:sz w:val="24"/>
          <w:szCs w:val="24"/>
          <w:lang w:val="ro-RO"/>
        </w:rPr>
        <w:t>a</w:t>
      </w:r>
      <w:r w:rsidR="0090298C" w:rsidRPr="000D4E79">
        <w:rPr>
          <w:rFonts w:ascii="Times New Roman" w:hAnsi="Times New Roman"/>
          <w:sz w:val="24"/>
          <w:szCs w:val="24"/>
          <w:lang w:val="ro-RO"/>
        </w:rPr>
        <w:t xml:space="preserve"> nr.</w:t>
      </w:r>
      <w:r w:rsidRPr="000D4E79">
        <w:rPr>
          <w:rFonts w:ascii="Times New Roman" w:hAnsi="Times New Roman"/>
          <w:sz w:val="24"/>
          <w:szCs w:val="24"/>
          <w:lang w:val="ro-RO"/>
        </w:rPr>
        <w:t xml:space="preserve"> </w:t>
      </w:r>
      <w:r w:rsidR="0090298C" w:rsidRPr="000D4E79">
        <w:rPr>
          <w:rFonts w:ascii="Times New Roman" w:hAnsi="Times New Roman"/>
          <w:sz w:val="24"/>
          <w:szCs w:val="24"/>
          <w:lang w:val="ro-RO"/>
        </w:rPr>
        <w:t>2,</w:t>
      </w:r>
      <w:r w:rsidR="007E1DD4" w:rsidRPr="000D4E79">
        <w:rPr>
          <w:rFonts w:ascii="Times New Roman" w:hAnsi="Times New Roman"/>
          <w:sz w:val="24"/>
          <w:szCs w:val="24"/>
          <w:lang w:val="ro-RO"/>
        </w:rPr>
        <w:t xml:space="preserve"> cu respectarea prevederilor alin.(3) lit.a);</w:t>
      </w:r>
    </w:p>
    <w:p w14:paraId="169179C8" w14:textId="4B6C5CFD" w:rsidR="000630E8" w:rsidRPr="000D4E79" w:rsidRDefault="008E5250" w:rsidP="00A348C2">
      <w:pPr>
        <w:pStyle w:val="Listparagraf"/>
        <w:numPr>
          <w:ilvl w:val="0"/>
          <w:numId w:val="36"/>
        </w:numPr>
        <w:tabs>
          <w:tab w:val="left" w:pos="282"/>
        </w:tabs>
        <w:spacing w:after="0" w:line="276" w:lineRule="auto"/>
        <w:ind w:left="284" w:firstLine="0"/>
        <w:jc w:val="both"/>
        <w:rPr>
          <w:rFonts w:ascii="Times New Roman" w:hAnsi="Times New Roman"/>
          <w:sz w:val="24"/>
          <w:szCs w:val="24"/>
          <w:lang w:val="ro-RO"/>
        </w:rPr>
      </w:pPr>
      <w:r>
        <w:rPr>
          <w:rFonts w:ascii="Times New Roman" w:hAnsi="Times New Roman"/>
          <w:sz w:val="24"/>
          <w:szCs w:val="24"/>
          <w:lang w:val="ro-RO"/>
        </w:rPr>
        <w:t>A</w:t>
      </w:r>
      <w:r w:rsidR="000630E8" w:rsidRPr="000D4E79">
        <w:rPr>
          <w:rFonts w:ascii="Times New Roman" w:hAnsi="Times New Roman"/>
          <w:sz w:val="24"/>
          <w:szCs w:val="24"/>
          <w:lang w:val="ro-RO"/>
        </w:rPr>
        <w:t>nexa nr.</w:t>
      </w:r>
      <w:r w:rsidR="00D85180" w:rsidRPr="000D4E79">
        <w:rPr>
          <w:rFonts w:ascii="Times New Roman" w:hAnsi="Times New Roman"/>
          <w:sz w:val="24"/>
          <w:szCs w:val="24"/>
          <w:lang w:val="ro-RO"/>
        </w:rPr>
        <w:t xml:space="preserve"> </w:t>
      </w:r>
      <w:r w:rsidR="000630E8" w:rsidRPr="000D4E79">
        <w:rPr>
          <w:rFonts w:ascii="Times New Roman" w:hAnsi="Times New Roman"/>
          <w:sz w:val="24"/>
          <w:szCs w:val="24"/>
          <w:lang w:val="ro-RO"/>
        </w:rPr>
        <w:t>3</w:t>
      </w:r>
      <w:r w:rsidR="000E207C" w:rsidRPr="000D4E79">
        <w:rPr>
          <w:rFonts w:ascii="Times New Roman" w:hAnsi="Times New Roman"/>
          <w:sz w:val="24"/>
          <w:szCs w:val="24"/>
          <w:lang w:val="ro-RO"/>
        </w:rPr>
        <w:t>;</w:t>
      </w:r>
    </w:p>
    <w:p w14:paraId="19156F1A" w14:textId="0C6DC4F6" w:rsidR="007E1DD4" w:rsidRPr="000D4E79" w:rsidRDefault="0090298C" w:rsidP="00A348C2">
      <w:pPr>
        <w:pStyle w:val="Listparagraf"/>
        <w:numPr>
          <w:ilvl w:val="0"/>
          <w:numId w:val="36"/>
        </w:numPr>
        <w:tabs>
          <w:tab w:val="left" w:pos="282"/>
        </w:tabs>
        <w:spacing w:after="0" w:line="276" w:lineRule="auto"/>
        <w:ind w:left="284" w:firstLine="0"/>
        <w:jc w:val="both"/>
        <w:rPr>
          <w:rFonts w:ascii="Times New Roman" w:hAnsi="Times New Roman"/>
          <w:sz w:val="24"/>
          <w:szCs w:val="24"/>
          <w:lang w:val="ro-RO"/>
        </w:rPr>
      </w:pPr>
      <w:r w:rsidRPr="000D4E79">
        <w:rPr>
          <w:rFonts w:ascii="Times New Roman" w:hAnsi="Times New Roman"/>
          <w:sz w:val="24"/>
          <w:szCs w:val="24"/>
          <w:lang w:val="ro-RO"/>
        </w:rPr>
        <w:t>Anexel</w:t>
      </w:r>
      <w:r w:rsidR="00D85180" w:rsidRPr="000D4E79">
        <w:rPr>
          <w:rFonts w:ascii="Times New Roman" w:hAnsi="Times New Roman"/>
          <w:sz w:val="24"/>
          <w:szCs w:val="24"/>
          <w:lang w:val="ro-RO"/>
        </w:rPr>
        <w:t>e</w:t>
      </w:r>
      <w:r w:rsidRPr="000D4E79">
        <w:rPr>
          <w:rFonts w:ascii="Times New Roman" w:hAnsi="Times New Roman"/>
          <w:sz w:val="24"/>
          <w:szCs w:val="24"/>
          <w:lang w:val="ro-RO"/>
        </w:rPr>
        <w:t xml:space="preserve"> nr.</w:t>
      </w:r>
      <w:r w:rsidR="00D85180" w:rsidRPr="000D4E79">
        <w:rPr>
          <w:rFonts w:ascii="Times New Roman" w:hAnsi="Times New Roman"/>
          <w:sz w:val="24"/>
          <w:szCs w:val="24"/>
          <w:lang w:val="ro-RO"/>
        </w:rPr>
        <w:t xml:space="preserve"> </w:t>
      </w:r>
      <w:r w:rsidRPr="000D4E79">
        <w:rPr>
          <w:rFonts w:ascii="Times New Roman" w:hAnsi="Times New Roman"/>
          <w:sz w:val="24"/>
          <w:szCs w:val="24"/>
          <w:lang w:val="ro-RO"/>
        </w:rPr>
        <w:t>4.1, 4.2, în baza Raportului auditului tehnico-economic realizat;</w:t>
      </w:r>
    </w:p>
    <w:p w14:paraId="2DB7CC04" w14:textId="43E0C2E2" w:rsidR="0090298C" w:rsidRPr="000D4E79" w:rsidRDefault="0090298C" w:rsidP="00A348C2">
      <w:pPr>
        <w:pStyle w:val="Listparagraf"/>
        <w:numPr>
          <w:ilvl w:val="0"/>
          <w:numId w:val="36"/>
        </w:numPr>
        <w:tabs>
          <w:tab w:val="left" w:pos="282"/>
        </w:tabs>
        <w:spacing w:after="0" w:line="276" w:lineRule="auto"/>
        <w:ind w:left="284" w:firstLine="0"/>
        <w:jc w:val="both"/>
        <w:rPr>
          <w:rFonts w:ascii="Times New Roman" w:hAnsi="Times New Roman"/>
          <w:sz w:val="24"/>
          <w:szCs w:val="24"/>
          <w:lang w:val="ro-RO"/>
        </w:rPr>
      </w:pPr>
      <w:r w:rsidRPr="000D4E79">
        <w:rPr>
          <w:rFonts w:ascii="Times New Roman" w:hAnsi="Times New Roman"/>
          <w:sz w:val="24"/>
          <w:szCs w:val="24"/>
          <w:lang w:val="ro-RO"/>
        </w:rPr>
        <w:t>Anex</w:t>
      </w:r>
      <w:r w:rsidR="008E5250">
        <w:rPr>
          <w:rFonts w:ascii="Times New Roman" w:hAnsi="Times New Roman"/>
          <w:sz w:val="24"/>
          <w:szCs w:val="24"/>
          <w:lang w:val="ro-RO"/>
        </w:rPr>
        <w:t>a</w:t>
      </w:r>
      <w:r w:rsidRPr="000D4E79">
        <w:rPr>
          <w:rFonts w:ascii="Times New Roman" w:hAnsi="Times New Roman"/>
          <w:sz w:val="24"/>
          <w:szCs w:val="24"/>
          <w:lang w:val="ro-RO"/>
        </w:rPr>
        <w:t xml:space="preserve"> nr.6.4, cu valorile de referință ale indicatorilor, necesare monitorizării contractelor;</w:t>
      </w:r>
    </w:p>
    <w:p w14:paraId="7E1E8123" w14:textId="035CCE24" w:rsidR="00AD7374" w:rsidRPr="00B60277" w:rsidRDefault="0090298C" w:rsidP="00B60277">
      <w:pPr>
        <w:pStyle w:val="Listparagraf"/>
        <w:numPr>
          <w:ilvl w:val="0"/>
          <w:numId w:val="37"/>
        </w:numPr>
        <w:tabs>
          <w:tab w:val="left" w:pos="282"/>
        </w:tabs>
        <w:spacing w:after="0" w:line="276" w:lineRule="auto"/>
        <w:ind w:left="284" w:firstLine="0"/>
        <w:jc w:val="both"/>
        <w:rPr>
          <w:rFonts w:ascii="Times New Roman" w:hAnsi="Times New Roman"/>
          <w:sz w:val="24"/>
          <w:szCs w:val="24"/>
          <w:lang w:val="ro-RO"/>
        </w:rPr>
      </w:pPr>
      <w:r w:rsidRPr="00B60277">
        <w:rPr>
          <w:rFonts w:ascii="Times New Roman" w:hAnsi="Times New Roman"/>
          <w:sz w:val="24"/>
          <w:szCs w:val="24"/>
          <w:lang w:val="ro-RO"/>
        </w:rPr>
        <w:t>documentel</w:t>
      </w:r>
      <w:r w:rsidR="00D85180" w:rsidRPr="00B60277">
        <w:rPr>
          <w:rFonts w:ascii="Times New Roman" w:hAnsi="Times New Roman"/>
          <w:sz w:val="24"/>
          <w:szCs w:val="24"/>
          <w:lang w:val="ro-RO"/>
        </w:rPr>
        <w:t>e</w:t>
      </w:r>
      <w:r w:rsidRPr="00B60277">
        <w:rPr>
          <w:rFonts w:ascii="Times New Roman" w:hAnsi="Times New Roman"/>
          <w:sz w:val="24"/>
          <w:szCs w:val="24"/>
          <w:lang w:val="ro-RO"/>
        </w:rPr>
        <w:t xml:space="preserve"> sau, după caz, </w:t>
      </w:r>
      <w:r w:rsidR="008E5250">
        <w:rPr>
          <w:rFonts w:ascii="Times New Roman" w:hAnsi="Times New Roman"/>
          <w:sz w:val="24"/>
          <w:szCs w:val="24"/>
          <w:lang w:val="ro-RO"/>
        </w:rPr>
        <w:t>structura</w:t>
      </w:r>
      <w:r w:rsidRPr="00B60277">
        <w:rPr>
          <w:rFonts w:ascii="Times New Roman" w:hAnsi="Times New Roman"/>
          <w:sz w:val="24"/>
          <w:szCs w:val="24"/>
          <w:lang w:val="ro-RO"/>
        </w:rPr>
        <w:t xml:space="preserve"> acestora, regăsite în Anexele  1</w:t>
      </w:r>
      <w:r w:rsidR="008C30F5" w:rsidRPr="00B60277">
        <w:rPr>
          <w:rFonts w:ascii="Times New Roman" w:hAnsi="Times New Roman"/>
          <w:sz w:val="24"/>
          <w:szCs w:val="24"/>
          <w:lang w:val="ro-RO"/>
        </w:rPr>
        <w:t>0</w:t>
      </w:r>
      <w:r w:rsidRPr="00B60277">
        <w:rPr>
          <w:rFonts w:ascii="Times New Roman" w:hAnsi="Times New Roman"/>
          <w:sz w:val="24"/>
          <w:szCs w:val="24"/>
          <w:lang w:val="ro-RO"/>
        </w:rPr>
        <w:t xml:space="preserve">.1 – </w:t>
      </w:r>
      <w:r w:rsidRPr="00D01D35">
        <w:rPr>
          <w:rFonts w:ascii="Times New Roman" w:hAnsi="Times New Roman"/>
          <w:sz w:val="24"/>
          <w:szCs w:val="24"/>
          <w:lang w:val="ro-RO"/>
        </w:rPr>
        <w:t>1</w:t>
      </w:r>
      <w:r w:rsidR="008C30F5" w:rsidRPr="00D01D35">
        <w:rPr>
          <w:rFonts w:ascii="Times New Roman" w:hAnsi="Times New Roman"/>
          <w:sz w:val="24"/>
          <w:szCs w:val="24"/>
          <w:lang w:val="ro-RO"/>
        </w:rPr>
        <w:t>0</w:t>
      </w:r>
      <w:r w:rsidRPr="00D01D35">
        <w:rPr>
          <w:rFonts w:ascii="Times New Roman" w:hAnsi="Times New Roman"/>
          <w:sz w:val="24"/>
          <w:szCs w:val="24"/>
          <w:lang w:val="ro-RO"/>
        </w:rPr>
        <w:t>.</w:t>
      </w:r>
      <w:r w:rsidR="008C30F5" w:rsidRPr="00D01D35">
        <w:rPr>
          <w:rFonts w:ascii="Times New Roman" w:hAnsi="Times New Roman"/>
          <w:sz w:val="24"/>
          <w:szCs w:val="24"/>
          <w:lang w:val="ro-RO"/>
        </w:rPr>
        <w:t>1</w:t>
      </w:r>
      <w:r w:rsidR="00520A4E" w:rsidRPr="00D01D35">
        <w:rPr>
          <w:rFonts w:ascii="Times New Roman" w:hAnsi="Times New Roman"/>
          <w:sz w:val="24"/>
          <w:szCs w:val="24"/>
          <w:lang w:val="ro-RO"/>
        </w:rPr>
        <w:t>8</w:t>
      </w:r>
      <w:r w:rsidRPr="00B60277">
        <w:rPr>
          <w:rFonts w:ascii="Times New Roman" w:hAnsi="Times New Roman"/>
          <w:sz w:val="24"/>
          <w:szCs w:val="24"/>
          <w:lang w:val="ro-RO"/>
        </w:rPr>
        <w:t xml:space="preserve">, în vederea optimizării procesului de comunicare/raportare între </w:t>
      </w:r>
      <w:r w:rsidR="00F105C7" w:rsidRPr="00B60277">
        <w:rPr>
          <w:rFonts w:ascii="Times New Roman" w:hAnsi="Times New Roman"/>
          <w:sz w:val="24"/>
          <w:szCs w:val="24"/>
          <w:lang w:val="ro-RO"/>
        </w:rPr>
        <w:t>ARF</w:t>
      </w:r>
      <w:r w:rsidRPr="00B60277">
        <w:rPr>
          <w:rFonts w:ascii="Times New Roman" w:hAnsi="Times New Roman"/>
          <w:sz w:val="24"/>
          <w:szCs w:val="24"/>
          <w:lang w:val="ro-RO"/>
        </w:rPr>
        <w:t xml:space="preserve"> și </w:t>
      </w:r>
      <w:r w:rsidR="00CD37AB" w:rsidRPr="00CD37AB">
        <w:rPr>
          <w:rFonts w:ascii="Times New Roman" w:hAnsi="Times New Roman"/>
          <w:sz w:val="24"/>
          <w:szCs w:val="24"/>
          <w:lang w:val="ro-RO"/>
        </w:rPr>
        <w:t>Interregional Călători</w:t>
      </w:r>
      <w:r w:rsidR="00D147E5" w:rsidRPr="00B60277">
        <w:rPr>
          <w:rFonts w:ascii="Times New Roman" w:hAnsi="Times New Roman"/>
          <w:sz w:val="24"/>
          <w:szCs w:val="24"/>
          <w:lang w:val="ro-RO"/>
        </w:rPr>
        <w:t>;</w:t>
      </w:r>
    </w:p>
    <w:p w14:paraId="22D13E29" w14:textId="6A8B9A55" w:rsidR="00D147E5" w:rsidRPr="000D4E79" w:rsidRDefault="00D147E5" w:rsidP="00A348C2">
      <w:pPr>
        <w:pStyle w:val="Listparagraf"/>
        <w:numPr>
          <w:ilvl w:val="0"/>
          <w:numId w:val="37"/>
        </w:numPr>
        <w:tabs>
          <w:tab w:val="left" w:pos="282"/>
        </w:tabs>
        <w:spacing w:after="0" w:line="276" w:lineRule="auto"/>
        <w:ind w:left="284" w:firstLine="0"/>
        <w:jc w:val="both"/>
        <w:rPr>
          <w:rFonts w:ascii="Times New Roman" w:hAnsi="Times New Roman"/>
          <w:sz w:val="24"/>
          <w:szCs w:val="24"/>
          <w:lang w:val="ro-RO"/>
        </w:rPr>
      </w:pPr>
      <w:r w:rsidRPr="000D4E79">
        <w:rPr>
          <w:rFonts w:ascii="Times New Roman" w:hAnsi="Times New Roman"/>
          <w:sz w:val="24"/>
          <w:szCs w:val="24"/>
          <w:lang w:val="ro-RO"/>
        </w:rPr>
        <w:t>modificările CSP-L</w:t>
      </w:r>
      <w:r w:rsidR="00AB51C8" w:rsidRPr="000D4E79">
        <w:rPr>
          <w:rFonts w:ascii="Times New Roman" w:hAnsi="Times New Roman"/>
          <w:sz w:val="24"/>
          <w:szCs w:val="24"/>
          <w:lang w:val="ro-RO"/>
        </w:rPr>
        <w:t>2</w:t>
      </w:r>
      <w:r w:rsidRPr="000D4E79">
        <w:rPr>
          <w:rFonts w:ascii="Times New Roman" w:hAnsi="Times New Roman"/>
          <w:sz w:val="24"/>
          <w:szCs w:val="24"/>
          <w:lang w:val="ro-RO"/>
        </w:rPr>
        <w:t xml:space="preserve"> 202</w:t>
      </w:r>
      <w:r w:rsidR="00AB51C8" w:rsidRPr="000D4E79">
        <w:rPr>
          <w:rFonts w:ascii="Times New Roman" w:hAnsi="Times New Roman"/>
          <w:sz w:val="24"/>
          <w:szCs w:val="24"/>
          <w:lang w:val="ro-RO"/>
        </w:rPr>
        <w:t>5</w:t>
      </w:r>
      <w:r w:rsidRPr="000D4E79">
        <w:rPr>
          <w:rFonts w:ascii="Times New Roman" w:hAnsi="Times New Roman"/>
          <w:sz w:val="24"/>
          <w:szCs w:val="24"/>
          <w:lang w:val="ro-RO"/>
        </w:rPr>
        <w:t xml:space="preserve">-2028 semnate în numele statului și aprobate de ARF, vizează dispoziții din Anexa la prezenta </w:t>
      </w:r>
      <w:r w:rsidR="008E5250">
        <w:rPr>
          <w:rFonts w:ascii="Times New Roman" w:hAnsi="Times New Roman"/>
          <w:sz w:val="24"/>
          <w:szCs w:val="24"/>
          <w:lang w:val="ro-RO"/>
        </w:rPr>
        <w:t>hotărâre</w:t>
      </w:r>
      <w:r w:rsidRPr="000D4E79">
        <w:rPr>
          <w:rFonts w:ascii="Times New Roman" w:hAnsi="Times New Roman"/>
          <w:sz w:val="24"/>
          <w:szCs w:val="24"/>
          <w:lang w:val="ro-RO"/>
        </w:rPr>
        <w:t xml:space="preserve"> – ”Contract de servicii publice”;</w:t>
      </w:r>
    </w:p>
    <w:p w14:paraId="1A65A851" w14:textId="1C4EAF20" w:rsidR="00D147E5" w:rsidRPr="000D4E79" w:rsidRDefault="00D147E5" w:rsidP="00A348C2">
      <w:pPr>
        <w:pStyle w:val="Listparagraf"/>
        <w:numPr>
          <w:ilvl w:val="0"/>
          <w:numId w:val="37"/>
        </w:numPr>
        <w:tabs>
          <w:tab w:val="left" w:pos="282"/>
        </w:tabs>
        <w:spacing w:after="0" w:line="276" w:lineRule="auto"/>
        <w:ind w:left="284" w:firstLine="0"/>
        <w:jc w:val="both"/>
        <w:rPr>
          <w:rFonts w:ascii="Times New Roman" w:hAnsi="Times New Roman"/>
          <w:sz w:val="24"/>
          <w:szCs w:val="24"/>
          <w:lang w:val="ro-RO"/>
        </w:rPr>
      </w:pPr>
      <w:r w:rsidRPr="000D4E79">
        <w:rPr>
          <w:rFonts w:ascii="Times New Roman" w:hAnsi="Times New Roman"/>
          <w:sz w:val="24"/>
          <w:szCs w:val="24"/>
          <w:lang w:val="ro-RO"/>
        </w:rPr>
        <w:t xml:space="preserve">aprobarea unor obligații suplimentare față de cele prevăzute prin prezenta </w:t>
      </w:r>
      <w:r w:rsidR="00A348C2" w:rsidRPr="000D4E79">
        <w:rPr>
          <w:rFonts w:ascii="Times New Roman" w:hAnsi="Times New Roman"/>
          <w:sz w:val="24"/>
          <w:szCs w:val="24"/>
          <w:lang w:val="ro-RO"/>
        </w:rPr>
        <w:t>hotărâre</w:t>
      </w:r>
      <w:r w:rsidRPr="000D4E79">
        <w:rPr>
          <w:rFonts w:ascii="Times New Roman" w:hAnsi="Times New Roman"/>
          <w:sz w:val="24"/>
          <w:szCs w:val="24"/>
          <w:lang w:val="ro-RO"/>
        </w:rPr>
        <w:t xml:space="preserve"> se va realiza tot prin hotă</w:t>
      </w:r>
      <w:r w:rsidR="005221D7" w:rsidRPr="000D4E79">
        <w:rPr>
          <w:rFonts w:ascii="Times New Roman" w:hAnsi="Times New Roman"/>
          <w:sz w:val="24"/>
          <w:szCs w:val="24"/>
          <w:lang w:val="ro-RO"/>
        </w:rPr>
        <w:t xml:space="preserve">râre </w:t>
      </w:r>
      <w:r w:rsidR="00A348C2" w:rsidRPr="000D4E79">
        <w:rPr>
          <w:rFonts w:ascii="Times New Roman" w:hAnsi="Times New Roman"/>
          <w:sz w:val="24"/>
          <w:szCs w:val="24"/>
          <w:lang w:val="ro-RO"/>
        </w:rPr>
        <w:t>a</w:t>
      </w:r>
      <w:r w:rsidR="005221D7" w:rsidRPr="000D4E79">
        <w:rPr>
          <w:rFonts w:ascii="Times New Roman" w:hAnsi="Times New Roman"/>
          <w:sz w:val="24"/>
          <w:szCs w:val="24"/>
          <w:lang w:val="ro-RO"/>
        </w:rPr>
        <w:t xml:space="preserve"> </w:t>
      </w:r>
      <w:r w:rsidR="00A348C2" w:rsidRPr="000D4E79">
        <w:rPr>
          <w:rFonts w:ascii="Times New Roman" w:hAnsi="Times New Roman"/>
          <w:sz w:val="24"/>
          <w:szCs w:val="24"/>
          <w:lang w:val="ro-RO"/>
        </w:rPr>
        <w:t>G</w:t>
      </w:r>
      <w:r w:rsidR="005221D7" w:rsidRPr="000D4E79">
        <w:rPr>
          <w:rFonts w:ascii="Times New Roman" w:hAnsi="Times New Roman"/>
          <w:sz w:val="24"/>
          <w:szCs w:val="24"/>
          <w:lang w:val="ro-RO"/>
        </w:rPr>
        <w:t>uvern</w:t>
      </w:r>
      <w:r w:rsidR="00A348C2" w:rsidRPr="000D4E79">
        <w:rPr>
          <w:rFonts w:ascii="Times New Roman" w:hAnsi="Times New Roman"/>
          <w:sz w:val="24"/>
          <w:szCs w:val="24"/>
          <w:lang w:val="ro-RO"/>
        </w:rPr>
        <w:t>ului</w:t>
      </w:r>
      <w:r w:rsidR="005221D7" w:rsidRPr="000D4E79">
        <w:rPr>
          <w:rFonts w:ascii="Times New Roman" w:hAnsi="Times New Roman"/>
          <w:sz w:val="24"/>
          <w:szCs w:val="24"/>
          <w:lang w:val="ro-RO"/>
        </w:rPr>
        <w:t>;</w:t>
      </w:r>
    </w:p>
    <w:p w14:paraId="6205929A" w14:textId="05352677" w:rsidR="009E77B3" w:rsidRPr="000D4E79" w:rsidRDefault="009E77B3" w:rsidP="00A348C2">
      <w:pPr>
        <w:pStyle w:val="Listparagraf"/>
        <w:numPr>
          <w:ilvl w:val="0"/>
          <w:numId w:val="41"/>
        </w:numPr>
        <w:tabs>
          <w:tab w:val="left" w:pos="282"/>
        </w:tabs>
        <w:spacing w:after="0" w:line="276" w:lineRule="auto"/>
        <w:ind w:left="284" w:firstLine="0"/>
        <w:jc w:val="both"/>
        <w:rPr>
          <w:rFonts w:ascii="Times New Roman" w:hAnsi="Times New Roman"/>
          <w:sz w:val="24"/>
          <w:szCs w:val="24"/>
          <w:lang w:val="ro-RO"/>
        </w:rPr>
      </w:pPr>
      <w:r w:rsidRPr="000D4E79">
        <w:rPr>
          <w:rFonts w:ascii="Times New Roman" w:hAnsi="Times New Roman"/>
          <w:sz w:val="24"/>
          <w:szCs w:val="24"/>
          <w:lang w:val="ro-RO"/>
        </w:rPr>
        <w:t>Celelalte prevederi ale contractului rămân spre neschimbare.</w:t>
      </w:r>
    </w:p>
    <w:p w14:paraId="70AE3129" w14:textId="77777777" w:rsidR="00871EC0" w:rsidRPr="000D4E79" w:rsidRDefault="00871EC0" w:rsidP="00F25B78">
      <w:pPr>
        <w:spacing w:after="0" w:line="276" w:lineRule="auto"/>
        <w:contextualSpacing/>
        <w:jc w:val="both"/>
        <w:rPr>
          <w:rFonts w:ascii="Times New Roman" w:hAnsi="Times New Roman"/>
          <w:b/>
          <w:bCs/>
          <w:sz w:val="24"/>
          <w:szCs w:val="24"/>
          <w:lang w:val="ro-RO"/>
        </w:rPr>
      </w:pPr>
    </w:p>
    <w:p w14:paraId="3C12E983" w14:textId="7360839A" w:rsidR="00F25B78" w:rsidRPr="000D4E79" w:rsidRDefault="00F25B78" w:rsidP="00F25B78">
      <w:pPr>
        <w:spacing w:after="0" w:line="276" w:lineRule="auto"/>
        <w:contextualSpacing/>
        <w:jc w:val="both"/>
        <w:rPr>
          <w:rFonts w:ascii="Times New Roman" w:hAnsi="Times New Roman"/>
          <w:sz w:val="24"/>
          <w:szCs w:val="24"/>
          <w:lang w:val="ro-RO"/>
        </w:rPr>
      </w:pPr>
      <w:r w:rsidRPr="000D4E79">
        <w:rPr>
          <w:rFonts w:ascii="Times New Roman" w:hAnsi="Times New Roman"/>
          <w:b/>
          <w:bCs/>
          <w:sz w:val="24"/>
          <w:szCs w:val="24"/>
          <w:lang w:val="ro-RO"/>
        </w:rPr>
        <w:t xml:space="preserve">Art. </w:t>
      </w:r>
      <w:r w:rsidR="001C2D96" w:rsidRPr="000D4E79">
        <w:rPr>
          <w:rFonts w:ascii="Times New Roman" w:hAnsi="Times New Roman"/>
          <w:b/>
          <w:bCs/>
          <w:sz w:val="24"/>
          <w:szCs w:val="24"/>
          <w:lang w:val="ro-RO"/>
        </w:rPr>
        <w:t>4</w:t>
      </w:r>
      <w:r w:rsidR="00CD4947" w:rsidRPr="000D4E79">
        <w:rPr>
          <w:rFonts w:ascii="Times New Roman" w:hAnsi="Times New Roman"/>
          <w:b/>
          <w:bCs/>
          <w:sz w:val="24"/>
          <w:szCs w:val="24"/>
          <w:lang w:val="ro-RO"/>
        </w:rPr>
        <w:t>.</w:t>
      </w:r>
      <w:r w:rsidR="007B745C" w:rsidRPr="000D4E79">
        <w:rPr>
          <w:rFonts w:ascii="Times New Roman" w:hAnsi="Times New Roman"/>
          <w:b/>
          <w:bCs/>
          <w:sz w:val="24"/>
          <w:szCs w:val="24"/>
          <w:lang w:val="ro-RO"/>
        </w:rPr>
        <w:t xml:space="preserve"> - </w:t>
      </w:r>
      <w:r w:rsidRPr="00781A94">
        <w:rPr>
          <w:rFonts w:ascii="Times New Roman" w:hAnsi="Times New Roman"/>
          <w:b/>
          <w:bCs/>
          <w:sz w:val="24"/>
          <w:szCs w:val="24"/>
          <w:lang w:val="ro-RO"/>
        </w:rPr>
        <w:t>(1)</w:t>
      </w:r>
      <w:r w:rsidRPr="000D4E79">
        <w:rPr>
          <w:rFonts w:ascii="Times New Roman" w:hAnsi="Times New Roman"/>
          <w:sz w:val="24"/>
          <w:szCs w:val="24"/>
          <w:lang w:val="ro-RO"/>
        </w:rPr>
        <w:t xml:space="preserve"> Sprijinul public total estimat al CSP-L</w:t>
      </w:r>
      <w:r w:rsidR="00AB51C8" w:rsidRPr="000D4E79">
        <w:rPr>
          <w:rFonts w:ascii="Times New Roman" w:hAnsi="Times New Roman"/>
          <w:sz w:val="24"/>
          <w:szCs w:val="24"/>
          <w:lang w:val="ro-RO"/>
        </w:rPr>
        <w:t>2</w:t>
      </w:r>
      <w:r w:rsidRPr="000D4E79">
        <w:rPr>
          <w:rFonts w:ascii="Times New Roman" w:hAnsi="Times New Roman"/>
          <w:sz w:val="24"/>
          <w:szCs w:val="24"/>
          <w:lang w:val="ro-RO"/>
        </w:rPr>
        <w:t xml:space="preserve"> 202</w:t>
      </w:r>
      <w:r w:rsidR="00AB51C8" w:rsidRPr="000D4E79">
        <w:rPr>
          <w:rFonts w:ascii="Times New Roman" w:hAnsi="Times New Roman"/>
          <w:sz w:val="24"/>
          <w:szCs w:val="24"/>
          <w:lang w:val="ro-RO"/>
        </w:rPr>
        <w:t>5</w:t>
      </w:r>
      <w:r w:rsidRPr="000D4E79">
        <w:rPr>
          <w:rFonts w:ascii="Times New Roman" w:hAnsi="Times New Roman"/>
          <w:sz w:val="24"/>
          <w:szCs w:val="24"/>
          <w:lang w:val="ro-RO"/>
        </w:rPr>
        <w:t>-2028 este format din:</w:t>
      </w:r>
    </w:p>
    <w:p w14:paraId="3C951245" w14:textId="45BDB707" w:rsidR="00F25B78" w:rsidRPr="000D4E79" w:rsidRDefault="00F25B78" w:rsidP="00A348C2">
      <w:pPr>
        <w:spacing w:after="0" w:line="276" w:lineRule="auto"/>
        <w:ind w:left="284"/>
        <w:jc w:val="both"/>
        <w:rPr>
          <w:rFonts w:ascii="Times New Roman" w:hAnsi="Times New Roman"/>
          <w:sz w:val="24"/>
          <w:szCs w:val="24"/>
          <w:lang w:val="ro-RO"/>
        </w:rPr>
      </w:pPr>
      <w:r w:rsidRPr="000D4E79">
        <w:rPr>
          <w:rFonts w:ascii="Times New Roman" w:hAnsi="Times New Roman"/>
          <w:sz w:val="24"/>
          <w:szCs w:val="24"/>
          <w:lang w:val="ro-RO"/>
        </w:rPr>
        <w:t xml:space="preserve">a) </w:t>
      </w:r>
      <w:r w:rsidRPr="000D4E79">
        <w:rPr>
          <w:rFonts w:ascii="Times New Roman" w:eastAsia="Times New Roman" w:hAnsi="Times New Roman"/>
          <w:sz w:val="24"/>
          <w:szCs w:val="24"/>
          <w:lang w:val="ro-RO" w:eastAsia="ro-RO"/>
        </w:rPr>
        <w:t>valoarea  estimată a compensației preliminat</w:t>
      </w:r>
      <w:r w:rsidR="00A348C2" w:rsidRPr="000D4E79">
        <w:rPr>
          <w:rFonts w:ascii="Times New Roman" w:eastAsia="Times New Roman" w:hAnsi="Times New Roman"/>
          <w:sz w:val="24"/>
          <w:szCs w:val="24"/>
          <w:lang w:val="ro-RO" w:eastAsia="ro-RO"/>
        </w:rPr>
        <w:t>e</w:t>
      </w:r>
      <w:r w:rsidRPr="000D4E79">
        <w:rPr>
          <w:rFonts w:ascii="Times New Roman" w:eastAsia="Times New Roman" w:hAnsi="Times New Roman"/>
          <w:sz w:val="24"/>
          <w:szCs w:val="24"/>
          <w:lang w:val="ro-RO" w:eastAsia="ro-RO"/>
        </w:rPr>
        <w:t xml:space="preserve"> total</w:t>
      </w:r>
      <w:r w:rsidR="00A348C2" w:rsidRPr="000D4E79">
        <w:rPr>
          <w:rFonts w:ascii="Times New Roman" w:eastAsia="Times New Roman" w:hAnsi="Times New Roman"/>
          <w:sz w:val="24"/>
          <w:szCs w:val="24"/>
          <w:lang w:val="ro-RO" w:eastAsia="ro-RO"/>
        </w:rPr>
        <w:t>e</w:t>
      </w:r>
      <w:r w:rsidRPr="000D4E79">
        <w:rPr>
          <w:rFonts w:ascii="Times New Roman" w:eastAsia="Times New Roman" w:hAnsi="Times New Roman"/>
          <w:sz w:val="24"/>
          <w:szCs w:val="24"/>
          <w:lang w:val="ro-RO" w:eastAsia="ro-RO"/>
        </w:rPr>
        <w:t xml:space="preserve"> </w:t>
      </w:r>
      <w:r w:rsidRPr="000D4E79">
        <w:rPr>
          <w:rFonts w:ascii="Times New Roman" w:hAnsi="Times New Roman"/>
          <w:sz w:val="24"/>
          <w:szCs w:val="24"/>
          <w:lang w:val="ro-RO"/>
        </w:rPr>
        <w:t>destinată acoperirii cheltuielilor de exploatare</w:t>
      </w:r>
      <w:r w:rsidR="003B2AD3" w:rsidRPr="000D4E79">
        <w:rPr>
          <w:rFonts w:ascii="Times New Roman" w:hAnsi="Times New Roman"/>
          <w:sz w:val="24"/>
          <w:szCs w:val="24"/>
          <w:lang w:val="ro-RO"/>
        </w:rPr>
        <w:t xml:space="preserve">, </w:t>
      </w:r>
      <w:bookmarkStart w:id="4" w:name="_Hlk153872037"/>
      <w:r w:rsidR="003B2AD3" w:rsidRPr="000D4E79">
        <w:rPr>
          <w:rFonts w:ascii="Times New Roman" w:hAnsi="Times New Roman"/>
          <w:sz w:val="24"/>
          <w:szCs w:val="24"/>
          <w:lang w:val="ro-RO"/>
        </w:rPr>
        <w:t>care include valoarea redevenței materialului rulant pus la dispoziție de ARF</w:t>
      </w:r>
      <w:bookmarkEnd w:id="4"/>
      <w:r w:rsidR="00657F8A" w:rsidRPr="000D4E79">
        <w:rPr>
          <w:rFonts w:ascii="Times New Roman" w:hAnsi="Times New Roman"/>
          <w:sz w:val="24"/>
          <w:szCs w:val="24"/>
          <w:lang w:val="ro-RO"/>
        </w:rPr>
        <w:t>;</w:t>
      </w:r>
      <w:r w:rsidRPr="000D4E79">
        <w:rPr>
          <w:rFonts w:ascii="Times New Roman" w:hAnsi="Times New Roman"/>
          <w:sz w:val="24"/>
          <w:szCs w:val="24"/>
          <w:lang w:val="ro-RO"/>
        </w:rPr>
        <w:t xml:space="preserve"> </w:t>
      </w:r>
    </w:p>
    <w:p w14:paraId="3DEAA613" w14:textId="089BA7F7" w:rsidR="00F25B78" w:rsidRPr="000D4E79" w:rsidRDefault="00F25B78" w:rsidP="00A348C2">
      <w:pPr>
        <w:spacing w:after="0" w:line="276" w:lineRule="auto"/>
        <w:ind w:left="284"/>
        <w:jc w:val="both"/>
        <w:rPr>
          <w:rFonts w:ascii="Times New Roman" w:hAnsi="Times New Roman"/>
          <w:sz w:val="24"/>
          <w:szCs w:val="24"/>
          <w:lang w:val="ro-RO"/>
        </w:rPr>
      </w:pPr>
      <w:r w:rsidRPr="000D4E79">
        <w:rPr>
          <w:rFonts w:ascii="Times New Roman" w:hAnsi="Times New Roman"/>
          <w:sz w:val="24"/>
          <w:szCs w:val="24"/>
          <w:lang w:val="ro-RO"/>
        </w:rPr>
        <w:t xml:space="preserve">b) </w:t>
      </w:r>
      <w:r w:rsidRPr="000D4E79">
        <w:rPr>
          <w:rFonts w:ascii="Times New Roman" w:eastAsia="Times New Roman" w:hAnsi="Times New Roman"/>
          <w:sz w:val="24"/>
          <w:szCs w:val="24"/>
          <w:lang w:val="ro-RO" w:eastAsia="ro-RO"/>
        </w:rPr>
        <w:t>valoarea estimată</w:t>
      </w:r>
      <w:r w:rsidR="00731353" w:rsidRPr="000D4E79">
        <w:rPr>
          <w:rFonts w:ascii="Times New Roman" w:eastAsia="Times New Roman" w:hAnsi="Times New Roman"/>
          <w:sz w:val="24"/>
          <w:szCs w:val="24"/>
          <w:lang w:val="ro-RO" w:eastAsia="ro-RO"/>
        </w:rPr>
        <w:t>,</w:t>
      </w:r>
      <w:r w:rsidRPr="000D4E79">
        <w:rPr>
          <w:rFonts w:ascii="Times New Roman" w:eastAsia="Times New Roman" w:hAnsi="Times New Roman"/>
          <w:sz w:val="24"/>
          <w:szCs w:val="24"/>
          <w:lang w:val="ro-RO" w:eastAsia="ro-RO"/>
        </w:rPr>
        <w:t xml:space="preserve"> </w:t>
      </w:r>
      <w:r w:rsidR="00731353" w:rsidRPr="000D4E79">
        <w:rPr>
          <w:rFonts w:ascii="Times New Roman" w:hAnsi="Times New Roman"/>
          <w:sz w:val="24"/>
          <w:szCs w:val="24"/>
          <w:lang w:val="ro-RO"/>
        </w:rPr>
        <w:t>inclusiv TVA,</w:t>
      </w:r>
      <w:r w:rsidR="00731353" w:rsidRPr="000D4E79">
        <w:rPr>
          <w:rFonts w:ascii="Times New Roman" w:eastAsia="Times New Roman" w:hAnsi="Times New Roman"/>
          <w:sz w:val="24"/>
          <w:szCs w:val="24"/>
          <w:lang w:val="ro-RO" w:eastAsia="ro-RO"/>
        </w:rPr>
        <w:t xml:space="preserve"> </w:t>
      </w:r>
      <w:r w:rsidRPr="000D4E79">
        <w:rPr>
          <w:rFonts w:ascii="Times New Roman" w:eastAsia="Times New Roman" w:hAnsi="Times New Roman"/>
          <w:sz w:val="24"/>
          <w:szCs w:val="24"/>
          <w:lang w:val="ro-RO" w:eastAsia="ro-RO"/>
        </w:rPr>
        <w:t xml:space="preserve">a </w:t>
      </w:r>
      <w:r w:rsidR="00731353" w:rsidRPr="000D4E79">
        <w:rPr>
          <w:rFonts w:ascii="Times New Roman" w:eastAsia="Times New Roman" w:hAnsi="Times New Roman"/>
          <w:sz w:val="24"/>
          <w:szCs w:val="24"/>
          <w:lang w:val="ro-RO" w:eastAsia="ro-RO"/>
        </w:rPr>
        <w:t>cheltuielilor</w:t>
      </w:r>
      <w:r w:rsidR="006A523E" w:rsidRPr="000D4E79">
        <w:rPr>
          <w:rFonts w:ascii="Times New Roman" w:eastAsia="Times New Roman" w:hAnsi="Times New Roman"/>
          <w:sz w:val="24"/>
          <w:szCs w:val="24"/>
          <w:lang w:val="ro-RO" w:eastAsia="ro-RO"/>
        </w:rPr>
        <w:t xml:space="preserve"> cu </w:t>
      </w:r>
      <w:r w:rsidRPr="000D4E79">
        <w:rPr>
          <w:rFonts w:ascii="Times New Roman" w:eastAsia="Times New Roman" w:hAnsi="Times New Roman"/>
          <w:sz w:val="24"/>
          <w:szCs w:val="24"/>
          <w:lang w:val="ro-RO" w:eastAsia="ro-RO"/>
        </w:rPr>
        <w:t>facilități</w:t>
      </w:r>
      <w:r w:rsidR="006A523E" w:rsidRPr="000D4E79">
        <w:rPr>
          <w:rFonts w:ascii="Times New Roman" w:eastAsia="Times New Roman" w:hAnsi="Times New Roman"/>
          <w:sz w:val="24"/>
          <w:szCs w:val="24"/>
          <w:lang w:val="ro-RO" w:eastAsia="ro-RO"/>
        </w:rPr>
        <w:t>le</w:t>
      </w:r>
      <w:r w:rsidRPr="000D4E79">
        <w:rPr>
          <w:rFonts w:ascii="Times New Roman" w:eastAsia="Times New Roman" w:hAnsi="Times New Roman"/>
          <w:sz w:val="24"/>
          <w:szCs w:val="24"/>
          <w:lang w:val="ro-RO" w:eastAsia="ro-RO"/>
        </w:rPr>
        <w:t xml:space="preserve"> de călătorie</w:t>
      </w:r>
      <w:r w:rsidR="006A523E" w:rsidRPr="000D4E79">
        <w:rPr>
          <w:rFonts w:ascii="Times New Roman" w:hAnsi="Times New Roman"/>
          <w:sz w:val="24"/>
          <w:szCs w:val="24"/>
          <w:lang w:val="ro-RO"/>
        </w:rPr>
        <w:t xml:space="preserve"> acordate în baza legilor speciale</w:t>
      </w:r>
      <w:r w:rsidR="00657F8A" w:rsidRPr="000D4E79">
        <w:rPr>
          <w:rFonts w:ascii="Times New Roman" w:hAnsi="Times New Roman"/>
          <w:sz w:val="24"/>
          <w:szCs w:val="24"/>
          <w:lang w:val="ro-RO"/>
        </w:rPr>
        <w:t>;</w:t>
      </w:r>
    </w:p>
    <w:p w14:paraId="087EE268" w14:textId="4A17405A" w:rsidR="0055365E" w:rsidRPr="000D4E79" w:rsidRDefault="00F25B78" w:rsidP="00A348C2">
      <w:pPr>
        <w:spacing w:after="0" w:line="276" w:lineRule="auto"/>
        <w:ind w:left="284"/>
        <w:jc w:val="both"/>
        <w:rPr>
          <w:rFonts w:ascii="Times New Roman" w:hAnsi="Times New Roman"/>
          <w:sz w:val="24"/>
          <w:szCs w:val="24"/>
          <w:lang w:val="it-IT"/>
        </w:rPr>
      </w:pPr>
      <w:r w:rsidRPr="000D4E79">
        <w:rPr>
          <w:rFonts w:ascii="Times New Roman" w:hAnsi="Times New Roman"/>
          <w:sz w:val="24"/>
          <w:szCs w:val="24"/>
          <w:lang w:val="ro-RO"/>
        </w:rPr>
        <w:t xml:space="preserve">c) </w:t>
      </w:r>
      <w:bookmarkStart w:id="5" w:name="_Hlk152678239"/>
      <w:r w:rsidRPr="000D4E79">
        <w:rPr>
          <w:rFonts w:ascii="Times New Roman" w:hAnsi="Times New Roman"/>
          <w:sz w:val="24"/>
          <w:szCs w:val="24"/>
          <w:lang w:val="ro-RO"/>
        </w:rPr>
        <w:t xml:space="preserve">valoarea </w:t>
      </w:r>
      <w:r w:rsidR="003B2AD3" w:rsidRPr="000D4E79">
        <w:rPr>
          <w:rFonts w:ascii="Times New Roman" w:hAnsi="Times New Roman"/>
          <w:sz w:val="24"/>
          <w:szCs w:val="24"/>
          <w:lang w:val="ro-RO"/>
        </w:rPr>
        <w:t>diminuată</w:t>
      </w:r>
      <w:r w:rsidRPr="000D4E79">
        <w:rPr>
          <w:rFonts w:ascii="Times New Roman" w:hAnsi="Times New Roman"/>
          <w:sz w:val="24"/>
          <w:szCs w:val="24"/>
          <w:lang w:val="ro-RO"/>
        </w:rPr>
        <w:t xml:space="preserve"> a redevenței </w:t>
      </w:r>
      <w:r w:rsidR="00265E83" w:rsidRPr="000D4E79">
        <w:rPr>
          <w:rFonts w:ascii="Times New Roman" w:hAnsi="Times New Roman"/>
          <w:sz w:val="24"/>
          <w:szCs w:val="24"/>
          <w:lang w:val="ro-RO"/>
        </w:rPr>
        <w:t>materialului rulant pus la dispoziție de ARF pe perioada CSP-L</w:t>
      </w:r>
      <w:r w:rsidR="00AB51C8" w:rsidRPr="000D4E79">
        <w:rPr>
          <w:rFonts w:ascii="Times New Roman" w:hAnsi="Times New Roman"/>
          <w:sz w:val="24"/>
          <w:szCs w:val="24"/>
          <w:lang w:val="ro-RO"/>
        </w:rPr>
        <w:t>2</w:t>
      </w:r>
      <w:r w:rsidR="00265E83" w:rsidRPr="000D4E79">
        <w:rPr>
          <w:rFonts w:ascii="Times New Roman" w:hAnsi="Times New Roman"/>
          <w:sz w:val="24"/>
          <w:szCs w:val="24"/>
          <w:lang w:val="ro-RO"/>
        </w:rPr>
        <w:t xml:space="preserve"> 202</w:t>
      </w:r>
      <w:r w:rsidR="00AB51C8" w:rsidRPr="000D4E79">
        <w:rPr>
          <w:rFonts w:ascii="Times New Roman" w:hAnsi="Times New Roman"/>
          <w:sz w:val="24"/>
          <w:szCs w:val="24"/>
          <w:lang w:val="ro-RO"/>
        </w:rPr>
        <w:t>5</w:t>
      </w:r>
      <w:r w:rsidR="00265E83" w:rsidRPr="000D4E79">
        <w:rPr>
          <w:rFonts w:ascii="Times New Roman" w:hAnsi="Times New Roman"/>
          <w:sz w:val="24"/>
          <w:szCs w:val="24"/>
          <w:lang w:val="ro-RO"/>
        </w:rPr>
        <w:t>-2028</w:t>
      </w:r>
      <w:bookmarkEnd w:id="5"/>
      <w:r w:rsidR="0055365E" w:rsidRPr="000D4E79">
        <w:rPr>
          <w:rFonts w:ascii="Times New Roman" w:hAnsi="Times New Roman"/>
          <w:sz w:val="24"/>
          <w:szCs w:val="24"/>
          <w:lang w:val="ro-RO"/>
        </w:rPr>
        <w:t>.</w:t>
      </w:r>
      <w:r w:rsidR="0055365E" w:rsidRPr="000D4E79">
        <w:rPr>
          <w:rFonts w:ascii="Times New Roman" w:hAnsi="Times New Roman"/>
          <w:sz w:val="24"/>
          <w:szCs w:val="24"/>
          <w:lang w:val="it-IT"/>
        </w:rPr>
        <w:t xml:space="preserve"> </w:t>
      </w:r>
    </w:p>
    <w:p w14:paraId="41369514" w14:textId="456401C6" w:rsidR="006617A7" w:rsidRPr="000D4E79" w:rsidRDefault="0055365E" w:rsidP="00A348C2">
      <w:pPr>
        <w:spacing w:after="0" w:line="276" w:lineRule="auto"/>
        <w:ind w:left="284"/>
        <w:jc w:val="both"/>
        <w:rPr>
          <w:rFonts w:ascii="Times New Roman" w:hAnsi="Times New Roman"/>
          <w:sz w:val="24"/>
          <w:szCs w:val="24"/>
          <w:lang w:val="ro-RO"/>
        </w:rPr>
      </w:pPr>
      <w:bookmarkStart w:id="6" w:name="_Hlk153871314"/>
      <w:r w:rsidRPr="00781A94">
        <w:rPr>
          <w:rFonts w:ascii="Times New Roman" w:hAnsi="Times New Roman"/>
          <w:b/>
          <w:bCs/>
          <w:sz w:val="24"/>
          <w:szCs w:val="24"/>
          <w:lang w:val="it-IT"/>
        </w:rPr>
        <w:t>(2)</w:t>
      </w:r>
      <w:r w:rsidRPr="000D4E79">
        <w:rPr>
          <w:rFonts w:ascii="Times New Roman" w:hAnsi="Times New Roman"/>
          <w:sz w:val="24"/>
          <w:szCs w:val="24"/>
          <w:lang w:val="ro-RO"/>
        </w:rPr>
        <w:t xml:space="preserve"> Valoarea redevenței prevăzută la alin.</w:t>
      </w:r>
      <w:r w:rsidR="00220122" w:rsidRPr="000D4E79">
        <w:rPr>
          <w:rFonts w:ascii="Times New Roman" w:hAnsi="Times New Roman"/>
          <w:sz w:val="24"/>
          <w:szCs w:val="24"/>
          <w:lang w:val="ro-RO"/>
        </w:rPr>
        <w:t xml:space="preserve"> </w:t>
      </w:r>
      <w:r w:rsidRPr="000D4E79">
        <w:rPr>
          <w:rFonts w:ascii="Times New Roman" w:hAnsi="Times New Roman"/>
          <w:sz w:val="24"/>
          <w:szCs w:val="24"/>
          <w:lang w:val="ro-RO"/>
        </w:rPr>
        <w:t xml:space="preserve">(1) lit. c) se </w:t>
      </w:r>
      <w:bookmarkStart w:id="7" w:name="_Hlk153872429"/>
      <w:r w:rsidRPr="000D4E79">
        <w:rPr>
          <w:rFonts w:ascii="Times New Roman" w:hAnsi="Times New Roman"/>
          <w:sz w:val="24"/>
          <w:szCs w:val="24"/>
          <w:lang w:val="ro-RO"/>
        </w:rPr>
        <w:t>stabilește</w:t>
      </w:r>
      <w:r w:rsidR="006617A7" w:rsidRPr="000D4E79">
        <w:rPr>
          <w:rFonts w:ascii="Times New Roman" w:hAnsi="Times New Roman"/>
          <w:sz w:val="24"/>
          <w:szCs w:val="24"/>
          <w:lang w:val="ro-RO"/>
        </w:rPr>
        <w:t xml:space="preserve"> prin metoda amortizării liniare, pe perioada normală de funcționare maximă de 18 ani,</w:t>
      </w:r>
      <w:r w:rsidRPr="000D4E79">
        <w:rPr>
          <w:rFonts w:ascii="Times New Roman" w:hAnsi="Times New Roman"/>
          <w:sz w:val="24"/>
          <w:szCs w:val="24"/>
          <w:lang w:val="ro-RO"/>
        </w:rPr>
        <w:t xml:space="preserve"> </w:t>
      </w:r>
      <w:r w:rsidR="00220122" w:rsidRPr="000D4E79">
        <w:rPr>
          <w:rFonts w:ascii="Times New Roman" w:hAnsi="Times New Roman"/>
          <w:sz w:val="24"/>
          <w:szCs w:val="24"/>
          <w:lang w:val="ro-RO"/>
        </w:rPr>
        <w:t>prevăzută la</w:t>
      </w:r>
      <w:r w:rsidR="006617A7" w:rsidRPr="000D4E79">
        <w:rPr>
          <w:rFonts w:ascii="Times New Roman" w:hAnsi="Times New Roman"/>
          <w:sz w:val="24"/>
          <w:szCs w:val="24"/>
          <w:lang w:val="ro-RO"/>
        </w:rPr>
        <w:t xml:space="preserve"> </w:t>
      </w:r>
      <w:r w:rsidR="00A348C2" w:rsidRPr="000D4E79">
        <w:rPr>
          <w:rFonts w:ascii="Times New Roman" w:hAnsi="Times New Roman"/>
          <w:sz w:val="24"/>
          <w:szCs w:val="24"/>
          <w:lang w:val="ro-RO"/>
        </w:rPr>
        <w:t>g</w:t>
      </w:r>
      <w:r w:rsidR="006617A7" w:rsidRPr="000D4E79">
        <w:rPr>
          <w:rFonts w:ascii="Times New Roman" w:hAnsi="Times New Roman"/>
          <w:sz w:val="24"/>
          <w:szCs w:val="24"/>
          <w:lang w:val="ro-RO"/>
        </w:rPr>
        <w:t>rup</w:t>
      </w:r>
      <w:r w:rsidR="00220122" w:rsidRPr="000D4E79">
        <w:rPr>
          <w:rFonts w:ascii="Times New Roman" w:hAnsi="Times New Roman"/>
          <w:sz w:val="24"/>
          <w:szCs w:val="24"/>
          <w:lang w:val="ro-RO"/>
        </w:rPr>
        <w:t>a</w:t>
      </w:r>
      <w:r w:rsidR="009B4F28" w:rsidRPr="000D4E79">
        <w:rPr>
          <w:rFonts w:ascii="Times New Roman" w:hAnsi="Times New Roman"/>
          <w:sz w:val="24"/>
          <w:szCs w:val="24"/>
          <w:lang w:val="ro-RO"/>
        </w:rPr>
        <w:t xml:space="preserve"> </w:t>
      </w:r>
      <w:r w:rsidR="006617A7" w:rsidRPr="000D4E79">
        <w:rPr>
          <w:rFonts w:ascii="Times New Roman" w:hAnsi="Times New Roman"/>
          <w:sz w:val="24"/>
          <w:szCs w:val="24"/>
          <w:lang w:val="ro-RO"/>
        </w:rPr>
        <w:t>2</w:t>
      </w:r>
      <w:r w:rsidR="00A348C2" w:rsidRPr="000D4E79">
        <w:rPr>
          <w:rFonts w:ascii="Times New Roman" w:hAnsi="Times New Roman"/>
          <w:sz w:val="24"/>
          <w:szCs w:val="24"/>
          <w:lang w:val="ro-RO"/>
        </w:rPr>
        <w:t xml:space="preserve">  </w:t>
      </w:r>
      <w:r w:rsidR="00220122" w:rsidRPr="000D4E79">
        <w:rPr>
          <w:rFonts w:ascii="Times New Roman" w:hAnsi="Times New Roman"/>
          <w:sz w:val="24"/>
          <w:szCs w:val="24"/>
          <w:lang w:val="it-IT"/>
        </w:rPr>
        <w:t>”</w:t>
      </w:r>
      <w:r w:rsidR="009B4F28" w:rsidRPr="000D4E79">
        <w:rPr>
          <w:rFonts w:ascii="Times New Roman" w:hAnsi="Times New Roman"/>
          <w:sz w:val="24"/>
          <w:szCs w:val="24"/>
          <w:lang w:val="it-IT"/>
        </w:rPr>
        <w:t xml:space="preserve"> </w:t>
      </w:r>
      <w:r w:rsidR="006617A7" w:rsidRPr="000D4E79">
        <w:rPr>
          <w:rFonts w:ascii="Times New Roman" w:hAnsi="Times New Roman"/>
          <w:sz w:val="24"/>
          <w:szCs w:val="24"/>
          <w:lang w:val="ro-RO"/>
        </w:rPr>
        <w:t>Instalații tehnice, mijloace de transport, animale și plantații</w:t>
      </w:r>
      <w:r w:rsidR="00220122" w:rsidRPr="000D4E79">
        <w:rPr>
          <w:rFonts w:ascii="Times New Roman" w:hAnsi="Times New Roman"/>
          <w:sz w:val="24"/>
          <w:szCs w:val="24"/>
          <w:lang w:val="ro-RO"/>
        </w:rPr>
        <w:t>”,</w:t>
      </w:r>
      <w:r w:rsidR="006617A7" w:rsidRPr="000D4E79">
        <w:rPr>
          <w:rFonts w:ascii="Times New Roman" w:hAnsi="Times New Roman"/>
          <w:sz w:val="24"/>
          <w:szCs w:val="24"/>
          <w:lang w:val="ro-RO"/>
        </w:rPr>
        <w:t xml:space="preserve"> Subgrupa 2.3</w:t>
      </w:r>
      <w:r w:rsidR="00220122" w:rsidRPr="000D4E79">
        <w:rPr>
          <w:rFonts w:ascii="Times New Roman" w:hAnsi="Times New Roman"/>
          <w:sz w:val="24"/>
          <w:szCs w:val="24"/>
          <w:lang w:val="ro-RO"/>
        </w:rPr>
        <w:t>.</w:t>
      </w:r>
      <w:r w:rsidR="006617A7" w:rsidRPr="000D4E79">
        <w:rPr>
          <w:rFonts w:ascii="Times New Roman" w:hAnsi="Times New Roman"/>
          <w:sz w:val="24"/>
          <w:szCs w:val="24"/>
          <w:lang w:val="ro-RO"/>
        </w:rPr>
        <w:t xml:space="preserve"> </w:t>
      </w:r>
      <w:r w:rsidR="00220122" w:rsidRPr="000D4E79">
        <w:rPr>
          <w:rFonts w:ascii="Times New Roman" w:hAnsi="Times New Roman"/>
          <w:sz w:val="24"/>
          <w:szCs w:val="24"/>
          <w:lang w:val="ro-RO"/>
        </w:rPr>
        <w:t>”</w:t>
      </w:r>
      <w:r w:rsidR="006617A7" w:rsidRPr="000D4E79">
        <w:rPr>
          <w:rFonts w:ascii="Times New Roman" w:hAnsi="Times New Roman"/>
          <w:sz w:val="24"/>
          <w:szCs w:val="24"/>
          <w:lang w:val="ro-RO"/>
        </w:rPr>
        <w:t>Mijloace fixe</w:t>
      </w:r>
      <w:r w:rsidR="00220122" w:rsidRPr="000D4E79">
        <w:rPr>
          <w:rFonts w:ascii="Times New Roman" w:hAnsi="Times New Roman"/>
          <w:sz w:val="24"/>
          <w:szCs w:val="24"/>
          <w:lang w:val="ro-RO"/>
        </w:rPr>
        <w:t>”</w:t>
      </w:r>
      <w:r w:rsidR="006617A7" w:rsidRPr="000D4E79">
        <w:rPr>
          <w:rFonts w:ascii="Times New Roman" w:hAnsi="Times New Roman"/>
          <w:sz w:val="24"/>
          <w:szCs w:val="24"/>
          <w:lang w:val="ro-RO"/>
        </w:rPr>
        <w:t>, Clasa 2.3.1</w:t>
      </w:r>
      <w:r w:rsidR="00220122" w:rsidRPr="000D4E79">
        <w:rPr>
          <w:rFonts w:ascii="Times New Roman" w:hAnsi="Times New Roman"/>
          <w:sz w:val="24"/>
          <w:szCs w:val="24"/>
          <w:lang w:val="ro-RO"/>
        </w:rPr>
        <w:t>.</w:t>
      </w:r>
      <w:r w:rsidR="006617A7" w:rsidRPr="000D4E79">
        <w:rPr>
          <w:rFonts w:ascii="Times New Roman" w:hAnsi="Times New Roman"/>
          <w:sz w:val="24"/>
          <w:szCs w:val="24"/>
          <w:lang w:val="ro-RO"/>
        </w:rPr>
        <w:t xml:space="preserve"> </w:t>
      </w:r>
      <w:r w:rsidR="00220122" w:rsidRPr="000D4E79">
        <w:rPr>
          <w:rFonts w:ascii="Times New Roman" w:hAnsi="Times New Roman"/>
          <w:sz w:val="24"/>
          <w:szCs w:val="24"/>
          <w:lang w:val="ro-RO"/>
        </w:rPr>
        <w:t>”</w:t>
      </w:r>
      <w:r w:rsidR="006617A7" w:rsidRPr="000D4E79">
        <w:rPr>
          <w:rFonts w:ascii="Times New Roman" w:hAnsi="Times New Roman"/>
          <w:sz w:val="24"/>
          <w:szCs w:val="24"/>
          <w:lang w:val="ro-RO"/>
        </w:rPr>
        <w:t>Mijloace de transport feroviare</w:t>
      </w:r>
      <w:r w:rsidR="00220122" w:rsidRPr="000D4E79">
        <w:rPr>
          <w:rFonts w:ascii="Times New Roman" w:hAnsi="Times New Roman"/>
          <w:sz w:val="24"/>
          <w:szCs w:val="24"/>
          <w:lang w:val="ro-RO"/>
        </w:rPr>
        <w:t>”</w:t>
      </w:r>
      <w:r w:rsidR="006617A7" w:rsidRPr="000D4E79">
        <w:rPr>
          <w:rFonts w:ascii="Times New Roman" w:hAnsi="Times New Roman"/>
          <w:sz w:val="24"/>
          <w:szCs w:val="24"/>
          <w:lang w:val="ro-RO"/>
        </w:rPr>
        <w:t>, Subclasa 2.3.1.1</w:t>
      </w:r>
      <w:r w:rsidR="00220122" w:rsidRPr="000D4E79">
        <w:rPr>
          <w:rFonts w:ascii="Times New Roman" w:hAnsi="Times New Roman"/>
          <w:sz w:val="24"/>
          <w:szCs w:val="24"/>
          <w:lang w:val="ro-RO"/>
        </w:rPr>
        <w:t>.</w:t>
      </w:r>
      <w:r w:rsidR="006617A7" w:rsidRPr="000D4E79">
        <w:rPr>
          <w:rFonts w:ascii="Times New Roman" w:hAnsi="Times New Roman"/>
          <w:color w:val="000000"/>
          <w:sz w:val="24"/>
          <w:szCs w:val="24"/>
          <w:bdr w:val="none" w:sz="0" w:space="0" w:color="auto" w:frame="1"/>
          <w:shd w:val="clear" w:color="auto" w:fill="FFFFFF"/>
          <w:lang w:val="ro-RO"/>
        </w:rPr>
        <w:t xml:space="preserve"> ”</w:t>
      </w:r>
      <w:r w:rsidR="006617A7" w:rsidRPr="000D4E79">
        <w:rPr>
          <w:rFonts w:ascii="Times New Roman" w:hAnsi="Times New Roman"/>
          <w:sz w:val="24"/>
          <w:szCs w:val="24"/>
          <w:lang w:val="ro-RO"/>
        </w:rPr>
        <w:t>Locomotive, locotractoare și automotoare de ecartament normal. Vagoane de marfa și de călători, de ecartament normal. Locomotive, locotractoare și automotoare de ecartament îngust sau larg. Vagoane de marfa și de călători, de ecartament îngust”</w:t>
      </w:r>
      <w:r w:rsidR="00220122" w:rsidRPr="000D4E79">
        <w:rPr>
          <w:rFonts w:ascii="Times New Roman" w:hAnsi="Times New Roman"/>
          <w:sz w:val="24"/>
          <w:szCs w:val="24"/>
          <w:lang w:val="ro-RO"/>
        </w:rPr>
        <w:t>, din Catalogul privind clasificarea și duratele normale de funcționare a mijloacelor fixe, parte integrantă a Hotărârii Guvernului nr. 2139/2004 pentru aprobarea Catalogului privind clasificarea și duratele normale de funcționare a mijloacelor fixe, cu modificările și completările ulterioare</w:t>
      </w:r>
      <w:bookmarkEnd w:id="7"/>
      <w:r w:rsidR="00220122" w:rsidRPr="000D4E79">
        <w:rPr>
          <w:rFonts w:ascii="Times New Roman" w:hAnsi="Times New Roman"/>
          <w:sz w:val="24"/>
          <w:szCs w:val="24"/>
          <w:lang w:val="ro-RO"/>
        </w:rPr>
        <w:t>.</w:t>
      </w:r>
    </w:p>
    <w:p w14:paraId="4E579BB2" w14:textId="42496B51" w:rsidR="00220122" w:rsidRPr="000D4E79" w:rsidRDefault="00220122" w:rsidP="000D4E79">
      <w:pPr>
        <w:spacing w:after="0" w:line="276" w:lineRule="auto"/>
        <w:ind w:left="284"/>
        <w:jc w:val="both"/>
        <w:rPr>
          <w:rFonts w:ascii="Times New Roman" w:hAnsi="Times New Roman"/>
          <w:sz w:val="24"/>
          <w:szCs w:val="24"/>
          <w:lang w:val="ro-RO"/>
        </w:rPr>
      </w:pPr>
      <w:r w:rsidRPr="00781A94">
        <w:rPr>
          <w:rFonts w:ascii="Times New Roman" w:hAnsi="Times New Roman"/>
          <w:b/>
          <w:bCs/>
          <w:sz w:val="24"/>
          <w:szCs w:val="24"/>
          <w:lang w:val="ro-RO"/>
        </w:rPr>
        <w:t>(3)</w:t>
      </w:r>
      <w:r w:rsidRPr="000D4E79">
        <w:rPr>
          <w:rFonts w:ascii="Times New Roman" w:hAnsi="Times New Roman"/>
          <w:sz w:val="24"/>
          <w:szCs w:val="24"/>
          <w:lang w:val="ro-RO"/>
        </w:rPr>
        <w:t xml:space="preserve"> Valoarea redevenței stabilită conform prevederilor alin.(2)</w:t>
      </w:r>
      <w:r w:rsidR="003B2AD3" w:rsidRPr="000D4E79">
        <w:rPr>
          <w:rFonts w:ascii="Times New Roman" w:hAnsi="Times New Roman"/>
          <w:sz w:val="24"/>
          <w:szCs w:val="24"/>
          <w:lang w:val="ro-RO"/>
        </w:rPr>
        <w:t xml:space="preserve"> se diminuează în integralitate din valoarea compensației preliminate datorată </w:t>
      </w:r>
      <w:r w:rsidR="000D4E79" w:rsidRPr="000D4E79">
        <w:rPr>
          <w:rFonts w:ascii="Times New Roman" w:hAnsi="Times New Roman"/>
          <w:sz w:val="24"/>
          <w:szCs w:val="24"/>
          <w:lang w:val="ro-RO"/>
        </w:rPr>
        <w:t xml:space="preserve">operatorului de transport feroviar </w:t>
      </w:r>
      <w:r w:rsidR="000D4E79">
        <w:rPr>
          <w:rFonts w:ascii="Times New Roman" w:hAnsi="Times New Roman"/>
          <w:sz w:val="24"/>
          <w:szCs w:val="24"/>
          <w:lang w:val="ro-RO"/>
        </w:rPr>
        <w:t>(</w:t>
      </w:r>
      <w:r w:rsidR="003B2AD3" w:rsidRPr="000D4E79">
        <w:rPr>
          <w:rFonts w:ascii="Times New Roman" w:hAnsi="Times New Roman"/>
          <w:sz w:val="24"/>
          <w:szCs w:val="24"/>
          <w:lang w:val="ro-RO"/>
        </w:rPr>
        <w:t>OTF</w:t>
      </w:r>
      <w:r w:rsidR="000D4E79">
        <w:rPr>
          <w:rFonts w:ascii="Times New Roman" w:hAnsi="Times New Roman"/>
          <w:sz w:val="24"/>
          <w:szCs w:val="24"/>
          <w:lang w:val="ro-RO"/>
        </w:rPr>
        <w:t>)</w:t>
      </w:r>
      <w:r w:rsidR="003B2AD3" w:rsidRPr="000D4E79">
        <w:rPr>
          <w:rFonts w:ascii="Times New Roman" w:hAnsi="Times New Roman"/>
          <w:sz w:val="24"/>
          <w:szCs w:val="24"/>
          <w:lang w:val="ro-RO"/>
        </w:rPr>
        <w:t xml:space="preserve"> și se evidențiază de către OTF în mod distinct pe cererea de acordare a compensației solicitate.</w:t>
      </w:r>
    </w:p>
    <w:bookmarkEnd w:id="6"/>
    <w:p w14:paraId="79BF976C" w14:textId="48169F3C" w:rsidR="00F25B78" w:rsidRDefault="00F25B78" w:rsidP="000D4E79">
      <w:pPr>
        <w:spacing w:after="0" w:line="276" w:lineRule="auto"/>
        <w:ind w:left="284"/>
        <w:jc w:val="both"/>
        <w:rPr>
          <w:rFonts w:ascii="Times New Roman" w:hAnsi="Times New Roman"/>
          <w:sz w:val="24"/>
          <w:szCs w:val="24"/>
          <w:lang w:val="ro-RO"/>
        </w:rPr>
      </w:pPr>
      <w:r w:rsidRPr="00781A94">
        <w:rPr>
          <w:rFonts w:ascii="Times New Roman" w:hAnsi="Times New Roman"/>
          <w:b/>
          <w:bCs/>
          <w:sz w:val="24"/>
          <w:szCs w:val="24"/>
          <w:lang w:val="ro-RO"/>
        </w:rPr>
        <w:t>(</w:t>
      </w:r>
      <w:r w:rsidR="00250EB7" w:rsidRPr="00781A94">
        <w:rPr>
          <w:rFonts w:ascii="Times New Roman" w:hAnsi="Times New Roman"/>
          <w:b/>
          <w:bCs/>
          <w:sz w:val="24"/>
          <w:szCs w:val="24"/>
          <w:lang w:val="ro-RO"/>
        </w:rPr>
        <w:t>4</w:t>
      </w:r>
      <w:r w:rsidRPr="00781A94">
        <w:rPr>
          <w:rFonts w:ascii="Times New Roman" w:hAnsi="Times New Roman"/>
          <w:b/>
          <w:bCs/>
          <w:sz w:val="24"/>
          <w:szCs w:val="24"/>
          <w:lang w:val="ro-RO"/>
        </w:rPr>
        <w:t>)</w:t>
      </w:r>
      <w:r w:rsidRPr="000D4E79">
        <w:rPr>
          <w:rFonts w:ascii="Times New Roman" w:hAnsi="Times New Roman"/>
          <w:b/>
          <w:bCs/>
          <w:sz w:val="24"/>
          <w:szCs w:val="24"/>
          <w:lang w:val="ro-RO"/>
        </w:rPr>
        <w:t xml:space="preserve"> </w:t>
      </w:r>
      <w:r w:rsidRPr="000D4E79">
        <w:rPr>
          <w:rFonts w:ascii="Times New Roman" w:hAnsi="Times New Roman"/>
          <w:sz w:val="24"/>
          <w:szCs w:val="24"/>
          <w:lang w:val="ro-RO"/>
        </w:rPr>
        <w:t>Valoarea totală a sprijinului public</w:t>
      </w:r>
      <w:r w:rsidR="00657F8A" w:rsidRPr="000D4E79">
        <w:rPr>
          <w:rFonts w:ascii="Times New Roman" w:hAnsi="Times New Roman"/>
          <w:sz w:val="24"/>
          <w:szCs w:val="24"/>
          <w:lang w:val="ro-RO"/>
        </w:rPr>
        <w:t xml:space="preserve"> total</w:t>
      </w:r>
      <w:r w:rsidR="00043693" w:rsidRPr="000D4E79">
        <w:rPr>
          <w:rFonts w:ascii="Times New Roman" w:hAnsi="Times New Roman"/>
          <w:sz w:val="24"/>
          <w:szCs w:val="24"/>
          <w:lang w:val="ro-RO"/>
        </w:rPr>
        <w:t xml:space="preserve"> estimat </w:t>
      </w:r>
      <w:r w:rsidRPr="000D4E79">
        <w:rPr>
          <w:rFonts w:ascii="Times New Roman" w:hAnsi="Times New Roman"/>
          <w:sz w:val="24"/>
          <w:szCs w:val="24"/>
          <w:lang w:val="ro-RO"/>
        </w:rPr>
        <w:t xml:space="preserve">pentru perioada  </w:t>
      </w:r>
      <w:r w:rsidR="00AB51C8" w:rsidRPr="000D4E79">
        <w:rPr>
          <w:rFonts w:ascii="Times New Roman" w:hAnsi="Times New Roman"/>
          <w:sz w:val="24"/>
          <w:szCs w:val="24"/>
          <w:lang w:val="ro-RO"/>
        </w:rPr>
        <w:t>iulie 2025</w:t>
      </w:r>
      <w:r w:rsidRPr="000D4E79">
        <w:rPr>
          <w:rFonts w:ascii="Times New Roman" w:hAnsi="Times New Roman"/>
          <w:sz w:val="24"/>
          <w:szCs w:val="24"/>
          <w:lang w:val="ro-RO"/>
        </w:rPr>
        <w:t xml:space="preserve"> – 9 decembrie 2028, potrivit alin.(1), pentru obligația de serviciu public aprobată</w:t>
      </w:r>
      <w:r w:rsidR="00657F8A" w:rsidRPr="000D4E79">
        <w:rPr>
          <w:rFonts w:ascii="Times New Roman" w:hAnsi="Times New Roman"/>
          <w:sz w:val="24"/>
          <w:szCs w:val="24"/>
          <w:lang w:val="ro-RO"/>
        </w:rPr>
        <w:t xml:space="preserve"> </w:t>
      </w:r>
      <w:r w:rsidRPr="000D4E79">
        <w:rPr>
          <w:rFonts w:ascii="Times New Roman" w:hAnsi="Times New Roman"/>
          <w:sz w:val="24"/>
          <w:szCs w:val="24"/>
          <w:lang w:val="ro-RO"/>
        </w:rPr>
        <w:t xml:space="preserve">este de </w:t>
      </w:r>
      <w:r w:rsidR="007F1A2B" w:rsidRPr="000D4E79">
        <w:rPr>
          <w:rFonts w:ascii="Times New Roman" w:hAnsi="Times New Roman"/>
          <w:sz w:val="24"/>
          <w:szCs w:val="24"/>
          <w:lang w:val="ro-RO"/>
        </w:rPr>
        <w:t xml:space="preserve">648.338.159,30 </w:t>
      </w:r>
      <w:r w:rsidRPr="000D4E79">
        <w:rPr>
          <w:rFonts w:ascii="Times New Roman" w:hAnsi="Times New Roman"/>
          <w:sz w:val="24"/>
          <w:szCs w:val="24"/>
          <w:lang w:val="ro-RO"/>
        </w:rPr>
        <w:t xml:space="preserve"> lei, din care:</w:t>
      </w:r>
    </w:p>
    <w:p w14:paraId="5CEB2DD8" w14:textId="77777777" w:rsidR="00E923F9" w:rsidRPr="00E923F9" w:rsidRDefault="00E923F9" w:rsidP="00781A94">
      <w:pPr>
        <w:spacing w:after="0" w:line="276" w:lineRule="auto"/>
        <w:ind w:firstLine="284"/>
        <w:jc w:val="both"/>
        <w:rPr>
          <w:rFonts w:ascii="Times New Roman" w:hAnsi="Times New Roman"/>
          <w:color w:val="FF0000"/>
          <w:sz w:val="24"/>
          <w:szCs w:val="24"/>
          <w:lang w:val="ro-RO"/>
        </w:rPr>
      </w:pPr>
      <w:r w:rsidRPr="00E923F9">
        <w:rPr>
          <w:rFonts w:ascii="Times New Roman" w:hAnsi="Times New Roman"/>
          <w:color w:val="FF0000"/>
          <w:sz w:val="24"/>
          <w:szCs w:val="24"/>
          <w:lang w:val="ro-RO"/>
        </w:rPr>
        <w:t>a) valoarea estimată a compensației prevăzută la alin. (1) lit. a) este de 330.661.509,30 lei, din care:</w:t>
      </w:r>
    </w:p>
    <w:p w14:paraId="454AAB9C" w14:textId="77777777" w:rsidR="00E923F9" w:rsidRPr="00E923F9" w:rsidRDefault="00E923F9" w:rsidP="00844774">
      <w:pPr>
        <w:spacing w:after="0" w:line="276" w:lineRule="auto"/>
        <w:ind w:left="284" w:firstLine="436"/>
        <w:jc w:val="both"/>
        <w:rPr>
          <w:rFonts w:ascii="Times New Roman" w:hAnsi="Times New Roman"/>
          <w:color w:val="FF0000"/>
          <w:sz w:val="24"/>
          <w:szCs w:val="24"/>
          <w:lang w:val="ro-RO"/>
        </w:rPr>
      </w:pPr>
      <w:r w:rsidRPr="00E923F9">
        <w:rPr>
          <w:rFonts w:ascii="Times New Roman" w:hAnsi="Times New Roman"/>
          <w:color w:val="FF0000"/>
          <w:sz w:val="24"/>
          <w:szCs w:val="24"/>
          <w:lang w:val="ro-RO"/>
        </w:rPr>
        <w:t>1) valoarea estimată a compensației preliminată totală destinată acoperirii cheltuielilor de exploatare, mai puțin valoarea redevenței materialului rulant pus la dispoziție de ARF este de 327.511.509,30 lei;</w:t>
      </w:r>
    </w:p>
    <w:p w14:paraId="5CA647FA" w14:textId="77777777" w:rsidR="00E923F9" w:rsidRPr="00E923F9" w:rsidRDefault="00E923F9" w:rsidP="00844774">
      <w:pPr>
        <w:spacing w:after="0" w:line="276" w:lineRule="auto"/>
        <w:ind w:left="284" w:firstLine="436"/>
        <w:jc w:val="both"/>
        <w:rPr>
          <w:rFonts w:ascii="Times New Roman" w:hAnsi="Times New Roman"/>
          <w:color w:val="FF0000"/>
          <w:sz w:val="24"/>
          <w:szCs w:val="24"/>
          <w:lang w:val="ro-RO"/>
        </w:rPr>
      </w:pPr>
      <w:r w:rsidRPr="00E923F9">
        <w:rPr>
          <w:rFonts w:ascii="Times New Roman" w:hAnsi="Times New Roman"/>
          <w:color w:val="FF0000"/>
          <w:sz w:val="24"/>
          <w:szCs w:val="24"/>
          <w:lang w:val="ro-RO"/>
        </w:rPr>
        <w:t>2) compensație preliminată estimată destinată acoperirii cheltuielilor de amortizare, închiriere și, după caz, operațiuni de leasing, pentru material rulant de înlocuire, până la suma de 3.150.000 lei;</w:t>
      </w:r>
    </w:p>
    <w:p w14:paraId="72242685" w14:textId="25B4C62F" w:rsidR="00E923F9" w:rsidRPr="00E923F9" w:rsidRDefault="00250EB7" w:rsidP="00E923F9">
      <w:pPr>
        <w:spacing w:after="0" w:line="276" w:lineRule="auto"/>
        <w:jc w:val="both"/>
        <w:rPr>
          <w:rFonts w:ascii="Times New Roman" w:hAnsi="Times New Roman"/>
          <w:color w:val="FF0000"/>
          <w:sz w:val="24"/>
          <w:szCs w:val="24"/>
          <w:lang w:val="ro-RO"/>
        </w:rPr>
      </w:pPr>
      <w:r>
        <w:rPr>
          <w:rFonts w:ascii="Times New Roman" w:hAnsi="Times New Roman"/>
          <w:color w:val="FF0000"/>
          <w:sz w:val="24"/>
          <w:szCs w:val="24"/>
          <w:lang w:val="ro-RO"/>
        </w:rPr>
        <w:lastRenderedPageBreak/>
        <w:t xml:space="preserve"> </w:t>
      </w:r>
      <w:r w:rsidR="00E923F9" w:rsidRPr="00E923F9">
        <w:rPr>
          <w:rFonts w:ascii="Times New Roman" w:hAnsi="Times New Roman"/>
          <w:color w:val="FF0000"/>
          <w:sz w:val="24"/>
          <w:szCs w:val="24"/>
          <w:lang w:val="ro-RO"/>
        </w:rPr>
        <w:t xml:space="preserve">b)  valoarea totală a redevenței </w:t>
      </w:r>
      <w:bookmarkStart w:id="8" w:name="_Hlk194656797"/>
      <w:r w:rsidR="00E923F9" w:rsidRPr="00E923F9">
        <w:rPr>
          <w:rFonts w:ascii="Times New Roman" w:hAnsi="Times New Roman"/>
          <w:color w:val="FF0000"/>
          <w:sz w:val="24"/>
          <w:szCs w:val="24"/>
          <w:lang w:val="ro-RO"/>
        </w:rPr>
        <w:t xml:space="preserve">stabilită conform prevederilor alin.(2) </w:t>
      </w:r>
      <w:bookmarkEnd w:id="8"/>
      <w:r w:rsidR="00E923F9" w:rsidRPr="00E923F9">
        <w:rPr>
          <w:rFonts w:ascii="Times New Roman" w:hAnsi="Times New Roman"/>
          <w:color w:val="FF0000"/>
          <w:sz w:val="24"/>
          <w:szCs w:val="24"/>
          <w:lang w:val="ro-RO"/>
        </w:rPr>
        <w:t>este de 117.676.650  lei, fără TVA;</w:t>
      </w:r>
    </w:p>
    <w:p w14:paraId="462109D6" w14:textId="7A2A70D2" w:rsidR="00F25B78" w:rsidRPr="006A1F8F" w:rsidRDefault="009365A8" w:rsidP="00781A94">
      <w:pPr>
        <w:spacing w:after="0" w:line="276" w:lineRule="auto"/>
        <w:jc w:val="both"/>
        <w:rPr>
          <w:rFonts w:ascii="Times New Roman" w:hAnsi="Times New Roman"/>
          <w:sz w:val="24"/>
          <w:szCs w:val="24"/>
          <w:lang w:val="ro-RO"/>
        </w:rPr>
      </w:pPr>
      <w:r>
        <w:rPr>
          <w:rFonts w:ascii="Times New Roman" w:hAnsi="Times New Roman"/>
          <w:sz w:val="24"/>
          <w:szCs w:val="24"/>
          <w:lang w:val="ro-RO"/>
        </w:rPr>
        <w:t xml:space="preserve"> c</w:t>
      </w:r>
      <w:r w:rsidR="00E923F9" w:rsidRPr="006A1F8F">
        <w:rPr>
          <w:rFonts w:ascii="Times New Roman" w:hAnsi="Times New Roman"/>
          <w:sz w:val="24"/>
          <w:szCs w:val="24"/>
          <w:lang w:val="ro-RO"/>
        </w:rPr>
        <w:t xml:space="preserve">)  valoarea estimată a facilităților </w:t>
      </w:r>
      <w:bookmarkStart w:id="9" w:name="_Hlk194656732"/>
      <w:r w:rsidR="00E923F9" w:rsidRPr="006A1F8F">
        <w:rPr>
          <w:rFonts w:ascii="Times New Roman" w:hAnsi="Times New Roman"/>
          <w:sz w:val="24"/>
          <w:szCs w:val="24"/>
          <w:lang w:val="ro-RO"/>
        </w:rPr>
        <w:t>de călătorie prevăzută la alin. (1) lit. b)</w:t>
      </w:r>
      <w:bookmarkEnd w:id="9"/>
      <w:r w:rsidR="00E923F9" w:rsidRPr="006A1F8F">
        <w:rPr>
          <w:rFonts w:ascii="Times New Roman" w:hAnsi="Times New Roman"/>
          <w:sz w:val="24"/>
          <w:szCs w:val="24"/>
          <w:lang w:val="ro-RO"/>
        </w:rPr>
        <w:t>, inclusiv TVA, acordate în baza legilor speciale în sumă preliminată de 200.000,00  mii lei.</w:t>
      </w:r>
    </w:p>
    <w:p w14:paraId="51D9FF8E" w14:textId="06CF7797" w:rsidR="00F25B78" w:rsidRPr="007A4F57" w:rsidRDefault="00F25B78" w:rsidP="00F25B78">
      <w:pPr>
        <w:spacing w:after="0" w:line="276" w:lineRule="auto"/>
        <w:jc w:val="both"/>
        <w:rPr>
          <w:rFonts w:ascii="Times New Roman" w:hAnsi="Times New Roman"/>
          <w:color w:val="FF0000"/>
          <w:sz w:val="24"/>
          <w:szCs w:val="24"/>
          <w:lang w:val="ro-RO"/>
        </w:rPr>
      </w:pPr>
      <w:r w:rsidRPr="00844774">
        <w:rPr>
          <w:rFonts w:ascii="Times New Roman" w:hAnsi="Times New Roman"/>
          <w:b/>
          <w:bCs/>
          <w:sz w:val="24"/>
          <w:szCs w:val="24"/>
          <w:lang w:val="ro-RO"/>
        </w:rPr>
        <w:t>(</w:t>
      </w:r>
      <w:r w:rsidR="00844774">
        <w:rPr>
          <w:rFonts w:ascii="Times New Roman" w:hAnsi="Times New Roman"/>
          <w:b/>
          <w:bCs/>
          <w:sz w:val="24"/>
          <w:szCs w:val="24"/>
          <w:lang w:val="ro-RO"/>
        </w:rPr>
        <w:t>5</w:t>
      </w:r>
      <w:r w:rsidRPr="00844774">
        <w:rPr>
          <w:rFonts w:ascii="Times New Roman" w:hAnsi="Times New Roman"/>
          <w:b/>
          <w:bCs/>
          <w:sz w:val="24"/>
          <w:szCs w:val="24"/>
          <w:lang w:val="ro-RO"/>
        </w:rPr>
        <w:t>)</w:t>
      </w:r>
      <w:r w:rsidRPr="007A4F57">
        <w:rPr>
          <w:rFonts w:ascii="Times New Roman" w:hAnsi="Times New Roman"/>
          <w:sz w:val="24"/>
          <w:szCs w:val="24"/>
          <w:lang w:val="ro-RO"/>
        </w:rPr>
        <w:t xml:space="preserve"> Valoarea </w:t>
      </w:r>
      <w:r w:rsidR="00FE3AF0" w:rsidRPr="007A4F57">
        <w:rPr>
          <w:rFonts w:ascii="Times New Roman" w:hAnsi="Times New Roman"/>
          <w:sz w:val="24"/>
          <w:szCs w:val="24"/>
          <w:lang w:val="ro-RO"/>
        </w:rPr>
        <w:t>s</w:t>
      </w:r>
      <w:r w:rsidR="00657F8A" w:rsidRPr="007A4F57">
        <w:rPr>
          <w:rFonts w:ascii="Times New Roman" w:hAnsi="Times New Roman"/>
          <w:sz w:val="24"/>
          <w:szCs w:val="24"/>
          <w:lang w:val="ro-RO"/>
        </w:rPr>
        <w:t xml:space="preserve">prijinului </w:t>
      </w:r>
      <w:r w:rsidR="00FE3AF0" w:rsidRPr="007A4F57">
        <w:rPr>
          <w:rFonts w:ascii="Times New Roman" w:hAnsi="Times New Roman"/>
          <w:sz w:val="24"/>
          <w:szCs w:val="24"/>
          <w:lang w:val="ro-RO"/>
        </w:rPr>
        <w:t>p</w:t>
      </w:r>
      <w:r w:rsidR="00657F8A" w:rsidRPr="007A4F57">
        <w:rPr>
          <w:rFonts w:ascii="Times New Roman" w:hAnsi="Times New Roman"/>
          <w:sz w:val="24"/>
          <w:szCs w:val="24"/>
          <w:lang w:val="ro-RO"/>
        </w:rPr>
        <w:t xml:space="preserve">ublic </w:t>
      </w:r>
      <w:r w:rsidR="00FE3AF0" w:rsidRPr="007A4F57">
        <w:rPr>
          <w:rFonts w:ascii="Times New Roman" w:hAnsi="Times New Roman"/>
          <w:sz w:val="24"/>
          <w:szCs w:val="24"/>
          <w:lang w:val="ro-RO"/>
        </w:rPr>
        <w:t>t</w:t>
      </w:r>
      <w:r w:rsidR="00657F8A" w:rsidRPr="007A4F57">
        <w:rPr>
          <w:rFonts w:ascii="Times New Roman" w:hAnsi="Times New Roman"/>
          <w:sz w:val="24"/>
          <w:szCs w:val="24"/>
          <w:lang w:val="ro-RO"/>
        </w:rPr>
        <w:t>otal</w:t>
      </w:r>
      <w:r w:rsidR="002B3FE8" w:rsidRPr="007A4F57">
        <w:rPr>
          <w:rFonts w:ascii="Times New Roman" w:hAnsi="Times New Roman"/>
          <w:sz w:val="24"/>
          <w:szCs w:val="24"/>
          <w:lang w:val="ro-RO"/>
        </w:rPr>
        <w:t xml:space="preserve"> estimat</w:t>
      </w:r>
      <w:r w:rsidR="00657F8A" w:rsidRPr="007A4F57">
        <w:rPr>
          <w:rFonts w:ascii="Times New Roman" w:hAnsi="Times New Roman"/>
          <w:sz w:val="24"/>
          <w:szCs w:val="24"/>
          <w:lang w:val="ro-RO"/>
        </w:rPr>
        <w:t>,</w:t>
      </w:r>
      <w:r w:rsidRPr="007A4F57">
        <w:rPr>
          <w:rFonts w:ascii="Times New Roman" w:hAnsi="Times New Roman"/>
          <w:sz w:val="24"/>
          <w:szCs w:val="24"/>
          <w:lang w:val="ro-RO"/>
        </w:rPr>
        <w:t xml:space="preserve"> aprobată prin contract</w:t>
      </w:r>
      <w:r w:rsidR="00657F8A" w:rsidRPr="007A4F57">
        <w:rPr>
          <w:rFonts w:ascii="Times New Roman" w:hAnsi="Times New Roman"/>
          <w:sz w:val="24"/>
          <w:szCs w:val="24"/>
          <w:lang w:val="ro-RO"/>
        </w:rPr>
        <w:t>,</w:t>
      </w:r>
      <w:r w:rsidRPr="007A4F57">
        <w:rPr>
          <w:rFonts w:ascii="Times New Roman" w:hAnsi="Times New Roman"/>
          <w:sz w:val="24"/>
          <w:szCs w:val="24"/>
          <w:lang w:val="ro-RO"/>
        </w:rPr>
        <w:t xml:space="preserve"> poate fi modificată ulterior prin acte adiționale, cu evitarea compensării în exces</w:t>
      </w:r>
      <w:r w:rsidR="0078144A" w:rsidRPr="007A4F57">
        <w:rPr>
          <w:rFonts w:ascii="Times New Roman" w:hAnsi="Times New Roman"/>
          <w:sz w:val="24"/>
          <w:szCs w:val="24"/>
          <w:lang w:val="ro-RO"/>
        </w:rPr>
        <w:t xml:space="preserve"> sau a subcompensării</w:t>
      </w:r>
      <w:r w:rsidRPr="007A4F57">
        <w:rPr>
          <w:rFonts w:ascii="Times New Roman" w:hAnsi="Times New Roman"/>
          <w:sz w:val="24"/>
          <w:szCs w:val="24"/>
          <w:lang w:val="ro-RO"/>
        </w:rPr>
        <w:t xml:space="preserve"> </w:t>
      </w:r>
      <w:r w:rsidR="00657F8A" w:rsidRPr="007A4F57">
        <w:rPr>
          <w:rFonts w:ascii="Times New Roman" w:hAnsi="Times New Roman"/>
          <w:sz w:val="24"/>
          <w:szCs w:val="24"/>
          <w:lang w:val="ro-RO"/>
        </w:rPr>
        <w:t xml:space="preserve">și respectarea prevederilor </w:t>
      </w:r>
      <w:r w:rsidR="00657F8A" w:rsidRPr="007A4F57">
        <w:rPr>
          <w:rFonts w:ascii="Times New Roman" w:hAnsi="Times New Roman"/>
          <w:color w:val="FF0000"/>
          <w:sz w:val="24"/>
          <w:szCs w:val="24"/>
          <w:lang w:val="ro-RO"/>
        </w:rPr>
        <w:t xml:space="preserve">art. </w:t>
      </w:r>
      <w:r w:rsidR="007A4F57">
        <w:rPr>
          <w:rFonts w:ascii="Times New Roman" w:hAnsi="Times New Roman"/>
          <w:color w:val="FF0000"/>
          <w:sz w:val="24"/>
          <w:szCs w:val="24"/>
          <w:lang w:val="ro-RO"/>
        </w:rPr>
        <w:t>2</w:t>
      </w:r>
      <w:r w:rsidR="00657F8A" w:rsidRPr="007A4F57">
        <w:rPr>
          <w:rFonts w:ascii="Times New Roman" w:hAnsi="Times New Roman"/>
          <w:color w:val="FF0000"/>
          <w:sz w:val="24"/>
          <w:szCs w:val="24"/>
          <w:lang w:val="ro-RO"/>
        </w:rPr>
        <w:t>.</w:t>
      </w:r>
    </w:p>
    <w:p w14:paraId="72305427" w14:textId="0068F59A" w:rsidR="00386D4F" w:rsidRPr="000D4E79" w:rsidRDefault="00386D4F" w:rsidP="00F25B78">
      <w:pPr>
        <w:spacing w:after="0" w:line="276" w:lineRule="auto"/>
        <w:jc w:val="both"/>
        <w:rPr>
          <w:rFonts w:ascii="Times New Roman" w:hAnsi="Times New Roman"/>
          <w:sz w:val="24"/>
          <w:szCs w:val="24"/>
          <w:lang w:val="ro-RO"/>
        </w:rPr>
      </w:pPr>
      <w:r w:rsidRPr="009365A8">
        <w:rPr>
          <w:rFonts w:ascii="Times New Roman" w:hAnsi="Times New Roman"/>
          <w:b/>
          <w:bCs/>
          <w:sz w:val="24"/>
          <w:szCs w:val="24"/>
          <w:lang w:val="ro-RO"/>
        </w:rPr>
        <w:t>(</w:t>
      </w:r>
      <w:r w:rsidR="00844774" w:rsidRPr="009365A8">
        <w:rPr>
          <w:rFonts w:ascii="Times New Roman" w:hAnsi="Times New Roman"/>
          <w:b/>
          <w:bCs/>
          <w:sz w:val="24"/>
          <w:szCs w:val="24"/>
          <w:lang w:val="ro-RO"/>
        </w:rPr>
        <w:t>6</w:t>
      </w:r>
      <w:r w:rsidRPr="009365A8">
        <w:rPr>
          <w:rFonts w:ascii="Times New Roman" w:hAnsi="Times New Roman"/>
          <w:b/>
          <w:bCs/>
          <w:sz w:val="24"/>
          <w:szCs w:val="24"/>
          <w:lang w:val="ro-RO"/>
        </w:rPr>
        <w:t>)</w:t>
      </w:r>
      <w:r w:rsidRPr="009365A8">
        <w:rPr>
          <w:rFonts w:ascii="Times New Roman" w:hAnsi="Times New Roman"/>
          <w:sz w:val="24"/>
          <w:szCs w:val="24"/>
          <w:lang w:val="ro-RO"/>
        </w:rPr>
        <w:t xml:space="preserve">  Sprijinul </w:t>
      </w:r>
      <w:r w:rsidR="00FE3AF0" w:rsidRPr="009365A8">
        <w:rPr>
          <w:rFonts w:ascii="Times New Roman" w:hAnsi="Times New Roman"/>
          <w:sz w:val="24"/>
          <w:szCs w:val="24"/>
          <w:lang w:val="ro-RO"/>
        </w:rPr>
        <w:t>p</w:t>
      </w:r>
      <w:r w:rsidRPr="009365A8">
        <w:rPr>
          <w:rFonts w:ascii="Times New Roman" w:hAnsi="Times New Roman"/>
          <w:sz w:val="24"/>
          <w:szCs w:val="24"/>
          <w:lang w:val="ro-RO"/>
        </w:rPr>
        <w:t xml:space="preserve">ublic </w:t>
      </w:r>
      <w:r w:rsidR="00FE3AF0" w:rsidRPr="009365A8">
        <w:rPr>
          <w:rFonts w:ascii="Times New Roman" w:hAnsi="Times New Roman"/>
          <w:sz w:val="24"/>
          <w:szCs w:val="24"/>
          <w:lang w:val="ro-RO"/>
        </w:rPr>
        <w:t>t</w:t>
      </w:r>
      <w:r w:rsidRPr="009365A8">
        <w:rPr>
          <w:rFonts w:ascii="Times New Roman" w:hAnsi="Times New Roman"/>
          <w:sz w:val="24"/>
          <w:szCs w:val="24"/>
          <w:lang w:val="ro-RO"/>
        </w:rPr>
        <w:t>otal nu poate depăși o sumă care corespunde efectului financiar net echivalent cu totalitatea efectelor, pozitive sau negative, ale conformării cu obligația de serviciu public asupra cheltuielilor și veniturilor</w:t>
      </w:r>
      <w:r w:rsidRPr="000D4E79">
        <w:rPr>
          <w:rFonts w:ascii="Times New Roman" w:hAnsi="Times New Roman"/>
          <w:sz w:val="24"/>
          <w:szCs w:val="24"/>
          <w:lang w:val="ro-RO"/>
        </w:rPr>
        <w:t xml:space="preserve"> operatorului de serviciu public. Efectele se evaluează comparând situația în care obligația de serviciu public este îndeplinită cu situația care ar fi existat dacă obligația nu ar fi fost îndeplinită.</w:t>
      </w:r>
    </w:p>
    <w:p w14:paraId="6A9CB904" w14:textId="5EDBE0D5" w:rsidR="00871EC0" w:rsidRPr="000D4E79" w:rsidRDefault="00871EC0" w:rsidP="00F25B78">
      <w:pPr>
        <w:spacing w:after="0" w:line="276" w:lineRule="auto"/>
        <w:jc w:val="both"/>
        <w:rPr>
          <w:rFonts w:ascii="Times New Roman" w:hAnsi="Times New Roman"/>
          <w:sz w:val="24"/>
          <w:szCs w:val="24"/>
          <w:lang w:val="ro-RO"/>
        </w:rPr>
      </w:pPr>
      <w:r w:rsidRPr="00844774">
        <w:rPr>
          <w:rFonts w:ascii="Times New Roman" w:hAnsi="Times New Roman"/>
          <w:b/>
          <w:bCs/>
          <w:sz w:val="24"/>
          <w:szCs w:val="24"/>
          <w:lang w:val="ro-RO"/>
        </w:rPr>
        <w:t>(</w:t>
      </w:r>
      <w:r w:rsidR="00844774">
        <w:rPr>
          <w:rFonts w:ascii="Times New Roman" w:hAnsi="Times New Roman"/>
          <w:b/>
          <w:bCs/>
          <w:sz w:val="24"/>
          <w:szCs w:val="24"/>
          <w:lang w:val="ro-RO"/>
        </w:rPr>
        <w:t>7</w:t>
      </w:r>
      <w:r w:rsidRPr="00844774">
        <w:rPr>
          <w:rFonts w:ascii="Times New Roman" w:hAnsi="Times New Roman"/>
          <w:b/>
          <w:bCs/>
          <w:sz w:val="24"/>
          <w:szCs w:val="24"/>
          <w:lang w:val="ro-RO"/>
        </w:rPr>
        <w:t>)</w:t>
      </w:r>
      <w:r w:rsidRPr="000D4E79">
        <w:rPr>
          <w:rFonts w:ascii="Times New Roman" w:hAnsi="Times New Roman"/>
          <w:sz w:val="24"/>
          <w:szCs w:val="24"/>
          <w:lang w:val="ro-RO"/>
        </w:rPr>
        <w:t xml:space="preserve"> În sensul prevederilor art. 7 alin. 3 din Ordonanța de Urgență a Guvernului nr. 77/2014 privind procedurile naționale în domeniul ajutorului de stat, precum și pentru modificarea și completarea Legii concurenței nr. 21/1996</w:t>
      </w:r>
      <w:r w:rsidR="00FE3AF0">
        <w:rPr>
          <w:rFonts w:ascii="Times New Roman" w:hAnsi="Times New Roman"/>
          <w:sz w:val="24"/>
          <w:szCs w:val="24"/>
          <w:lang w:val="ro-RO"/>
        </w:rPr>
        <w:t>,</w:t>
      </w:r>
      <w:r w:rsidR="00FE3AF0" w:rsidRPr="00E923F9">
        <w:rPr>
          <w:lang w:val="ro-RO"/>
        </w:rPr>
        <w:t xml:space="preserve"> </w:t>
      </w:r>
      <w:r w:rsidR="00FE3AF0" w:rsidRPr="00FE3AF0">
        <w:rPr>
          <w:rFonts w:ascii="Times New Roman" w:hAnsi="Times New Roman"/>
          <w:sz w:val="24"/>
          <w:szCs w:val="24"/>
          <w:lang w:val="ro-RO"/>
        </w:rPr>
        <w:t>aprobată cu modificări şi completări prin Legea nr. 20/2015, cu modificările şi completările ulterioare,</w:t>
      </w:r>
      <w:r w:rsidRPr="000D4E79">
        <w:rPr>
          <w:rFonts w:ascii="Times New Roman" w:hAnsi="Times New Roman"/>
          <w:sz w:val="24"/>
          <w:szCs w:val="24"/>
          <w:lang w:val="ro-RO"/>
        </w:rPr>
        <w:t xml:space="preserve"> sprijinul public total reprezintă măsură de natura ajutorului de stat exceptat de la notificare către Comisia Europeană.</w:t>
      </w:r>
    </w:p>
    <w:p w14:paraId="0FF5775F" w14:textId="77777777" w:rsidR="00844774" w:rsidRDefault="00844774" w:rsidP="00A85C40">
      <w:pPr>
        <w:spacing w:after="0" w:line="276" w:lineRule="auto"/>
        <w:contextualSpacing/>
        <w:jc w:val="both"/>
        <w:rPr>
          <w:rFonts w:ascii="Times New Roman" w:hAnsi="Times New Roman"/>
          <w:sz w:val="24"/>
          <w:szCs w:val="24"/>
          <w:lang w:val="ro-RO"/>
        </w:rPr>
      </w:pPr>
    </w:p>
    <w:p w14:paraId="47B08557" w14:textId="344D2E49" w:rsidR="0090298C" w:rsidRPr="000D4E79" w:rsidRDefault="0090298C" w:rsidP="00844774">
      <w:pPr>
        <w:spacing w:after="0" w:line="276" w:lineRule="auto"/>
        <w:ind w:left="-426" w:firstLine="142"/>
        <w:contextualSpacing/>
        <w:jc w:val="both"/>
        <w:rPr>
          <w:rFonts w:ascii="Times New Roman" w:hAnsi="Times New Roman"/>
          <w:sz w:val="24"/>
          <w:szCs w:val="24"/>
          <w:lang w:val="ro-RO"/>
        </w:rPr>
      </w:pPr>
      <w:r w:rsidRPr="000D4E79">
        <w:rPr>
          <w:rFonts w:ascii="Times New Roman" w:hAnsi="Times New Roman"/>
          <w:b/>
          <w:bCs/>
          <w:sz w:val="24"/>
          <w:szCs w:val="24"/>
          <w:lang w:val="ro-RO"/>
        </w:rPr>
        <w:t xml:space="preserve">Art. </w:t>
      </w:r>
      <w:r w:rsidR="0073462E" w:rsidRPr="000D4E79">
        <w:rPr>
          <w:rFonts w:ascii="Times New Roman" w:hAnsi="Times New Roman"/>
          <w:b/>
          <w:bCs/>
          <w:sz w:val="24"/>
          <w:szCs w:val="24"/>
          <w:lang w:val="ro-RO"/>
        </w:rPr>
        <w:t>5</w:t>
      </w:r>
      <w:r w:rsidR="00CD4947" w:rsidRPr="000D4E79">
        <w:rPr>
          <w:rFonts w:ascii="Times New Roman" w:hAnsi="Times New Roman"/>
          <w:b/>
          <w:bCs/>
          <w:sz w:val="24"/>
          <w:szCs w:val="24"/>
          <w:lang w:val="ro-RO"/>
        </w:rPr>
        <w:t>.</w:t>
      </w:r>
      <w:r w:rsidRPr="000D4E79">
        <w:rPr>
          <w:rFonts w:ascii="Times New Roman" w:hAnsi="Times New Roman"/>
          <w:sz w:val="24"/>
          <w:szCs w:val="24"/>
          <w:lang w:val="ro-RO"/>
        </w:rPr>
        <w:t xml:space="preserve"> </w:t>
      </w:r>
      <w:r w:rsidR="00AB4866" w:rsidRPr="000D4E79">
        <w:rPr>
          <w:rFonts w:ascii="Times New Roman" w:hAnsi="Times New Roman"/>
          <w:sz w:val="24"/>
          <w:szCs w:val="24"/>
          <w:lang w:val="ro-RO"/>
        </w:rPr>
        <w:t xml:space="preserve">- </w:t>
      </w:r>
      <w:bookmarkStart w:id="10" w:name="_Hlk149634213"/>
      <w:r w:rsidRPr="00844774">
        <w:rPr>
          <w:rFonts w:ascii="Times New Roman" w:hAnsi="Times New Roman"/>
          <w:b/>
          <w:bCs/>
          <w:sz w:val="24"/>
          <w:szCs w:val="24"/>
          <w:lang w:val="ro-RO"/>
        </w:rPr>
        <w:t>(1)</w:t>
      </w:r>
      <w:r w:rsidRPr="000D4E79">
        <w:rPr>
          <w:rFonts w:ascii="Times New Roman" w:hAnsi="Times New Roman"/>
          <w:sz w:val="24"/>
          <w:szCs w:val="24"/>
          <w:lang w:val="ro-RO"/>
        </w:rPr>
        <w:t xml:space="preserve"> </w:t>
      </w:r>
      <w:r w:rsidR="002B3FE8" w:rsidRPr="000D4E79">
        <w:rPr>
          <w:rFonts w:ascii="Times New Roman" w:hAnsi="Times New Roman"/>
          <w:sz w:val="24"/>
          <w:szCs w:val="24"/>
          <w:lang w:val="ro-RO"/>
        </w:rPr>
        <w:t>C</w:t>
      </w:r>
      <w:r w:rsidRPr="000D4E79">
        <w:rPr>
          <w:rFonts w:ascii="Times New Roman" w:hAnsi="Times New Roman"/>
          <w:sz w:val="24"/>
          <w:szCs w:val="24"/>
          <w:lang w:val="ro-RO"/>
        </w:rPr>
        <w:t xml:space="preserve">ompensația </w:t>
      </w:r>
      <w:r w:rsidR="0073462E" w:rsidRPr="000D4E79">
        <w:rPr>
          <w:rFonts w:ascii="Times New Roman" w:hAnsi="Times New Roman"/>
          <w:sz w:val="24"/>
          <w:szCs w:val="24"/>
          <w:lang w:val="ro-RO"/>
        </w:rPr>
        <w:t xml:space="preserve">preliminată </w:t>
      </w:r>
      <w:r w:rsidR="002B3FE8" w:rsidRPr="000D4E79">
        <w:rPr>
          <w:rFonts w:ascii="Times New Roman" w:hAnsi="Times New Roman"/>
          <w:sz w:val="24"/>
          <w:szCs w:val="24"/>
          <w:lang w:val="ro-RO"/>
        </w:rPr>
        <w:t>a CSP-L</w:t>
      </w:r>
      <w:r w:rsidR="005E100C" w:rsidRPr="000D4E79">
        <w:rPr>
          <w:rFonts w:ascii="Times New Roman" w:hAnsi="Times New Roman"/>
          <w:sz w:val="24"/>
          <w:szCs w:val="24"/>
          <w:lang w:val="ro-RO"/>
        </w:rPr>
        <w:t>2</w:t>
      </w:r>
      <w:r w:rsidR="002B3FE8" w:rsidRPr="000D4E79">
        <w:rPr>
          <w:rFonts w:ascii="Times New Roman" w:hAnsi="Times New Roman"/>
          <w:sz w:val="24"/>
          <w:szCs w:val="24"/>
          <w:lang w:val="ro-RO"/>
        </w:rPr>
        <w:t xml:space="preserve"> 202</w:t>
      </w:r>
      <w:r w:rsidR="007F1A2B" w:rsidRPr="000D4E79">
        <w:rPr>
          <w:rFonts w:ascii="Times New Roman" w:hAnsi="Times New Roman"/>
          <w:sz w:val="24"/>
          <w:szCs w:val="24"/>
          <w:lang w:val="ro-RO"/>
        </w:rPr>
        <w:t>5</w:t>
      </w:r>
      <w:r w:rsidR="002B3FE8" w:rsidRPr="000D4E79">
        <w:rPr>
          <w:rFonts w:ascii="Times New Roman" w:hAnsi="Times New Roman"/>
          <w:sz w:val="24"/>
          <w:szCs w:val="24"/>
          <w:lang w:val="ro-RO"/>
        </w:rPr>
        <w:t xml:space="preserve">-2028 </w:t>
      </w:r>
      <w:r w:rsidRPr="000D4E79">
        <w:rPr>
          <w:rFonts w:ascii="Times New Roman" w:hAnsi="Times New Roman"/>
          <w:sz w:val="24"/>
          <w:szCs w:val="24"/>
          <w:lang w:val="ro-RO"/>
        </w:rPr>
        <w:t>se acordă</w:t>
      </w:r>
      <w:r w:rsidR="008316C5" w:rsidRPr="000D4E79">
        <w:rPr>
          <w:rFonts w:ascii="Times New Roman" w:hAnsi="Times New Roman"/>
          <w:sz w:val="24"/>
          <w:szCs w:val="24"/>
          <w:lang w:val="ro-RO"/>
        </w:rPr>
        <w:t xml:space="preserve"> </w:t>
      </w:r>
      <w:r w:rsidRPr="000D4E79">
        <w:rPr>
          <w:rFonts w:ascii="Times New Roman" w:hAnsi="Times New Roman"/>
          <w:sz w:val="24"/>
          <w:szCs w:val="24"/>
          <w:lang w:val="ro-RO"/>
        </w:rPr>
        <w:t>astfel:</w:t>
      </w:r>
    </w:p>
    <w:p w14:paraId="73048675" w14:textId="230ADA5C" w:rsidR="00DF634E" w:rsidRPr="000D4E79" w:rsidRDefault="00EE7DB1" w:rsidP="00FE3AF0">
      <w:pPr>
        <w:pStyle w:val="Listparagraf"/>
        <w:numPr>
          <w:ilvl w:val="0"/>
          <w:numId w:val="6"/>
        </w:numPr>
        <w:spacing w:after="0"/>
        <w:ind w:left="0" w:firstLine="0"/>
        <w:rPr>
          <w:rFonts w:ascii="Times New Roman" w:hAnsi="Times New Roman"/>
          <w:sz w:val="24"/>
          <w:szCs w:val="24"/>
          <w:lang w:val="ro-RO"/>
        </w:rPr>
      </w:pPr>
      <w:r w:rsidRPr="000D4E79">
        <w:rPr>
          <w:rFonts w:ascii="Times New Roman" w:hAnsi="Times New Roman"/>
          <w:sz w:val="24"/>
          <w:szCs w:val="24"/>
          <w:lang w:val="ro-RO"/>
        </w:rPr>
        <w:t xml:space="preserve">valoarea </w:t>
      </w:r>
      <w:r w:rsidR="00DF634E" w:rsidRPr="000D4E79">
        <w:rPr>
          <w:rFonts w:ascii="Times New Roman" w:hAnsi="Times New Roman"/>
          <w:sz w:val="24"/>
          <w:szCs w:val="24"/>
          <w:lang w:val="ro-RO"/>
        </w:rPr>
        <w:t>compensați</w:t>
      </w:r>
      <w:r w:rsidRPr="000D4E79">
        <w:rPr>
          <w:rFonts w:ascii="Times New Roman" w:hAnsi="Times New Roman"/>
          <w:sz w:val="24"/>
          <w:szCs w:val="24"/>
          <w:lang w:val="ro-RO"/>
        </w:rPr>
        <w:t>ei</w:t>
      </w:r>
      <w:r w:rsidR="00DF634E" w:rsidRPr="000D4E79">
        <w:rPr>
          <w:rFonts w:ascii="Times New Roman" w:hAnsi="Times New Roman"/>
          <w:sz w:val="24"/>
          <w:szCs w:val="24"/>
          <w:lang w:val="ro-RO"/>
        </w:rPr>
        <w:t xml:space="preserve"> preliminată unitară se </w:t>
      </w:r>
      <w:r w:rsidRPr="000D4E79">
        <w:rPr>
          <w:rFonts w:ascii="Times New Roman" w:hAnsi="Times New Roman"/>
          <w:sz w:val="24"/>
          <w:szCs w:val="24"/>
          <w:lang w:val="ro-RO"/>
        </w:rPr>
        <w:t>exprimă</w:t>
      </w:r>
      <w:r w:rsidR="00DF634E" w:rsidRPr="000D4E79">
        <w:rPr>
          <w:rFonts w:ascii="Times New Roman" w:hAnsi="Times New Roman"/>
          <w:sz w:val="24"/>
          <w:szCs w:val="24"/>
          <w:lang w:val="ro-RO"/>
        </w:rPr>
        <w:t xml:space="preserve"> în lei/tren-km; </w:t>
      </w:r>
    </w:p>
    <w:p w14:paraId="4BD9C999" w14:textId="58CFCB18" w:rsidR="00DF634E" w:rsidRPr="000D4E79" w:rsidRDefault="00EE7DB1" w:rsidP="00FE3AF0">
      <w:pPr>
        <w:pStyle w:val="Listparagraf"/>
        <w:numPr>
          <w:ilvl w:val="0"/>
          <w:numId w:val="6"/>
        </w:numPr>
        <w:spacing w:after="0"/>
        <w:ind w:left="0" w:firstLine="0"/>
        <w:rPr>
          <w:rFonts w:ascii="Times New Roman" w:hAnsi="Times New Roman"/>
          <w:sz w:val="24"/>
          <w:szCs w:val="24"/>
          <w:lang w:val="ro-RO"/>
        </w:rPr>
      </w:pPr>
      <w:r w:rsidRPr="000D4E79">
        <w:rPr>
          <w:rFonts w:ascii="Times New Roman" w:hAnsi="Times New Roman"/>
          <w:sz w:val="24"/>
          <w:szCs w:val="24"/>
          <w:lang w:val="ro-RO"/>
        </w:rPr>
        <w:t xml:space="preserve">valoarea </w:t>
      </w:r>
      <w:r w:rsidR="00DF634E" w:rsidRPr="000D4E79">
        <w:rPr>
          <w:rFonts w:ascii="Times New Roman" w:hAnsi="Times New Roman"/>
          <w:sz w:val="24"/>
          <w:szCs w:val="24"/>
          <w:lang w:val="ro-RO"/>
        </w:rPr>
        <w:t>compensați</w:t>
      </w:r>
      <w:r w:rsidRPr="000D4E79">
        <w:rPr>
          <w:rFonts w:ascii="Times New Roman" w:hAnsi="Times New Roman"/>
          <w:sz w:val="24"/>
          <w:szCs w:val="24"/>
          <w:lang w:val="ro-RO"/>
        </w:rPr>
        <w:t>ei</w:t>
      </w:r>
      <w:r w:rsidR="00DF634E" w:rsidRPr="000D4E79">
        <w:rPr>
          <w:rFonts w:ascii="Times New Roman" w:hAnsi="Times New Roman"/>
          <w:sz w:val="24"/>
          <w:szCs w:val="24"/>
          <w:lang w:val="ro-RO"/>
        </w:rPr>
        <w:t xml:space="preserve"> preliminată inițială este de </w:t>
      </w:r>
      <w:r w:rsidR="007F1A2B" w:rsidRPr="000D4E79">
        <w:rPr>
          <w:rFonts w:ascii="Times New Roman" w:hAnsi="Times New Roman"/>
          <w:sz w:val="24"/>
          <w:szCs w:val="24"/>
          <w:lang w:val="ro-RO"/>
        </w:rPr>
        <w:t>24,98</w:t>
      </w:r>
      <w:r w:rsidR="00DF634E" w:rsidRPr="000D4E79">
        <w:rPr>
          <w:rFonts w:ascii="Times New Roman" w:hAnsi="Times New Roman"/>
          <w:sz w:val="24"/>
          <w:szCs w:val="24"/>
          <w:lang w:val="ro-RO"/>
        </w:rPr>
        <w:t xml:space="preserve"> lei/tren-km</w:t>
      </w:r>
      <w:r w:rsidR="002B3FE8" w:rsidRPr="000D4E79">
        <w:rPr>
          <w:rFonts w:ascii="Times New Roman" w:hAnsi="Times New Roman"/>
          <w:sz w:val="24"/>
          <w:szCs w:val="24"/>
          <w:lang w:val="ro-RO"/>
        </w:rPr>
        <w:t>;</w:t>
      </w:r>
      <w:r w:rsidR="00DF634E" w:rsidRPr="000D4E79">
        <w:rPr>
          <w:rFonts w:ascii="Times New Roman" w:hAnsi="Times New Roman"/>
          <w:sz w:val="24"/>
          <w:szCs w:val="24"/>
          <w:lang w:val="ro-RO"/>
        </w:rPr>
        <w:t xml:space="preserve"> </w:t>
      </w:r>
    </w:p>
    <w:p w14:paraId="5B848F07" w14:textId="468C0FC5" w:rsidR="00DF634E" w:rsidRPr="000D4E79" w:rsidRDefault="00DF634E" w:rsidP="00FE3AF0">
      <w:pPr>
        <w:pStyle w:val="Listparagraf"/>
        <w:numPr>
          <w:ilvl w:val="0"/>
          <w:numId w:val="6"/>
        </w:numPr>
        <w:ind w:left="0" w:firstLine="0"/>
        <w:rPr>
          <w:rFonts w:ascii="Times New Roman" w:hAnsi="Times New Roman"/>
          <w:sz w:val="24"/>
          <w:szCs w:val="24"/>
          <w:lang w:val="ro-RO"/>
        </w:rPr>
      </w:pPr>
      <w:r w:rsidRPr="000D4E79">
        <w:rPr>
          <w:rFonts w:ascii="Times New Roman" w:hAnsi="Times New Roman"/>
          <w:sz w:val="24"/>
          <w:szCs w:val="24"/>
          <w:lang w:val="ro-RO"/>
        </w:rPr>
        <w:t xml:space="preserve">la fiecare 6 luni </w:t>
      </w:r>
      <w:r w:rsidR="002D7E65" w:rsidRPr="000D4E79">
        <w:rPr>
          <w:rFonts w:ascii="Times New Roman" w:hAnsi="Times New Roman"/>
          <w:sz w:val="24"/>
          <w:szCs w:val="24"/>
          <w:lang w:val="ro-RO"/>
        </w:rPr>
        <w:t xml:space="preserve">valoarea compensației preliminate unitare </w:t>
      </w:r>
      <w:r w:rsidRPr="000D4E79">
        <w:rPr>
          <w:rFonts w:ascii="Times New Roman" w:hAnsi="Times New Roman"/>
          <w:sz w:val="24"/>
          <w:szCs w:val="24"/>
          <w:lang w:val="ro-RO"/>
        </w:rPr>
        <w:t xml:space="preserve">se </w:t>
      </w:r>
      <w:r w:rsidR="002D7E65" w:rsidRPr="000D4E79">
        <w:rPr>
          <w:rFonts w:ascii="Times New Roman" w:hAnsi="Times New Roman"/>
          <w:sz w:val="24"/>
          <w:szCs w:val="24"/>
          <w:lang w:val="ro-RO"/>
        </w:rPr>
        <w:t xml:space="preserve">reevaluează în </w:t>
      </w:r>
      <w:r w:rsidRPr="000D4E79">
        <w:rPr>
          <w:rFonts w:ascii="Times New Roman" w:hAnsi="Times New Roman"/>
          <w:sz w:val="24"/>
          <w:szCs w:val="24"/>
          <w:lang w:val="ro-RO"/>
        </w:rPr>
        <w:t xml:space="preserve"> </w:t>
      </w:r>
      <w:r w:rsidR="002D7E65" w:rsidRPr="000D4E79">
        <w:rPr>
          <w:rFonts w:ascii="Times New Roman" w:hAnsi="Times New Roman"/>
          <w:sz w:val="24"/>
          <w:szCs w:val="24"/>
          <w:lang w:val="ro-RO"/>
        </w:rPr>
        <w:t>funcție de evoluția efectului financiar net al CSP-L</w:t>
      </w:r>
      <w:r w:rsidR="00896089" w:rsidRPr="000D4E79">
        <w:rPr>
          <w:rFonts w:ascii="Times New Roman" w:hAnsi="Times New Roman"/>
          <w:sz w:val="24"/>
          <w:szCs w:val="24"/>
          <w:lang w:val="ro-RO"/>
        </w:rPr>
        <w:t>2</w:t>
      </w:r>
      <w:r w:rsidR="002D7E65" w:rsidRPr="000D4E79">
        <w:rPr>
          <w:rFonts w:ascii="Times New Roman" w:hAnsi="Times New Roman"/>
          <w:sz w:val="24"/>
          <w:szCs w:val="24"/>
          <w:lang w:val="ro-RO"/>
        </w:rPr>
        <w:t xml:space="preserve"> 202</w:t>
      </w:r>
      <w:r w:rsidR="007F1A2B" w:rsidRPr="000D4E79">
        <w:rPr>
          <w:rFonts w:ascii="Times New Roman" w:hAnsi="Times New Roman"/>
          <w:sz w:val="24"/>
          <w:szCs w:val="24"/>
          <w:lang w:val="ro-RO"/>
        </w:rPr>
        <w:t>5</w:t>
      </w:r>
      <w:r w:rsidR="002D7E65" w:rsidRPr="000D4E79">
        <w:rPr>
          <w:rFonts w:ascii="Times New Roman" w:hAnsi="Times New Roman"/>
          <w:sz w:val="24"/>
          <w:szCs w:val="24"/>
          <w:lang w:val="ro-RO"/>
        </w:rPr>
        <w:t>-2028;</w:t>
      </w:r>
      <w:r w:rsidRPr="000D4E79">
        <w:rPr>
          <w:rFonts w:ascii="Times New Roman" w:hAnsi="Times New Roman"/>
          <w:sz w:val="24"/>
          <w:szCs w:val="24"/>
          <w:lang w:val="ro-RO"/>
        </w:rPr>
        <w:t xml:space="preserve"> </w:t>
      </w:r>
    </w:p>
    <w:p w14:paraId="11B1FC7C" w14:textId="194EE9EB" w:rsidR="00DF634E" w:rsidRPr="000D4E79" w:rsidRDefault="002D7E65" w:rsidP="00FE3AF0">
      <w:pPr>
        <w:pStyle w:val="Listparagraf"/>
        <w:numPr>
          <w:ilvl w:val="0"/>
          <w:numId w:val="6"/>
        </w:numPr>
        <w:spacing w:after="0"/>
        <w:ind w:left="0" w:firstLine="0"/>
        <w:rPr>
          <w:rFonts w:ascii="Times New Roman" w:hAnsi="Times New Roman"/>
          <w:sz w:val="24"/>
          <w:szCs w:val="24"/>
          <w:lang w:val="ro-RO"/>
        </w:rPr>
      </w:pPr>
      <w:r w:rsidRPr="000D4E79">
        <w:rPr>
          <w:rFonts w:ascii="Times New Roman" w:hAnsi="Times New Roman"/>
          <w:sz w:val="24"/>
          <w:szCs w:val="24"/>
          <w:lang w:val="ro-RO"/>
        </w:rPr>
        <w:t xml:space="preserve">compensația preliminată se plătește în funcție de volumul de tren-km </w:t>
      </w:r>
      <w:r w:rsidR="00EE7DB1" w:rsidRPr="000D4E79">
        <w:rPr>
          <w:rFonts w:ascii="Times New Roman" w:hAnsi="Times New Roman"/>
          <w:sz w:val="24"/>
          <w:szCs w:val="24"/>
          <w:lang w:val="ro-RO"/>
        </w:rPr>
        <w:t>raportat de operator;</w:t>
      </w:r>
    </w:p>
    <w:p w14:paraId="338189F4" w14:textId="3177BFAF" w:rsidR="00F41C1E" w:rsidRPr="000D4E79" w:rsidRDefault="0090298C" w:rsidP="00FE3AF0">
      <w:pPr>
        <w:numPr>
          <w:ilvl w:val="0"/>
          <w:numId w:val="6"/>
        </w:numPr>
        <w:spacing w:after="0" w:line="276" w:lineRule="auto"/>
        <w:ind w:left="0" w:firstLine="0"/>
        <w:contextualSpacing/>
        <w:jc w:val="both"/>
        <w:rPr>
          <w:rFonts w:ascii="Times New Roman" w:hAnsi="Times New Roman"/>
          <w:sz w:val="24"/>
          <w:szCs w:val="24"/>
          <w:lang w:val="ro-RO"/>
        </w:rPr>
      </w:pPr>
      <w:r w:rsidRPr="000D4E79">
        <w:rPr>
          <w:rFonts w:ascii="Times New Roman" w:hAnsi="Times New Roman"/>
          <w:sz w:val="24"/>
          <w:szCs w:val="24"/>
          <w:lang w:val="ro-RO"/>
        </w:rPr>
        <w:t>cot</w:t>
      </w:r>
      <w:r w:rsidR="00EE7DB1" w:rsidRPr="000D4E79">
        <w:rPr>
          <w:rFonts w:ascii="Times New Roman" w:hAnsi="Times New Roman"/>
          <w:sz w:val="24"/>
          <w:szCs w:val="24"/>
          <w:lang w:val="ro-RO"/>
        </w:rPr>
        <w:t>a</w:t>
      </w:r>
      <w:r w:rsidRPr="000D4E79">
        <w:rPr>
          <w:rFonts w:ascii="Times New Roman" w:hAnsi="Times New Roman"/>
          <w:sz w:val="24"/>
          <w:szCs w:val="24"/>
          <w:lang w:val="ro-RO"/>
        </w:rPr>
        <w:t xml:space="preserve"> de profit </w:t>
      </w:r>
      <w:r w:rsidR="00EE7DB1" w:rsidRPr="000D4E79">
        <w:rPr>
          <w:rFonts w:ascii="Times New Roman" w:hAnsi="Times New Roman"/>
          <w:sz w:val="24"/>
          <w:szCs w:val="24"/>
          <w:lang w:val="ro-RO"/>
        </w:rPr>
        <w:t xml:space="preserve">este </w:t>
      </w:r>
      <w:r w:rsidRPr="000D4E79">
        <w:rPr>
          <w:rFonts w:ascii="Times New Roman" w:hAnsi="Times New Roman"/>
          <w:sz w:val="24"/>
          <w:szCs w:val="24"/>
          <w:lang w:val="ro-RO"/>
        </w:rPr>
        <w:t xml:space="preserve">de maxim </w:t>
      </w:r>
      <w:r w:rsidR="007F1A2B" w:rsidRPr="000D4E79">
        <w:rPr>
          <w:rFonts w:ascii="Times New Roman" w:hAnsi="Times New Roman"/>
          <w:sz w:val="24"/>
          <w:szCs w:val="24"/>
          <w:lang w:val="ro-RO"/>
        </w:rPr>
        <w:t>7,04</w:t>
      </w:r>
      <w:r w:rsidRPr="000D4E79">
        <w:rPr>
          <w:rFonts w:ascii="Times New Roman" w:hAnsi="Times New Roman"/>
          <w:sz w:val="24"/>
          <w:szCs w:val="24"/>
          <w:lang w:val="ro-RO"/>
        </w:rPr>
        <w:t xml:space="preserve">%, </w:t>
      </w:r>
      <w:bookmarkStart w:id="11" w:name="_Hlk149586430"/>
      <w:r w:rsidRPr="000D4E79">
        <w:rPr>
          <w:rFonts w:ascii="Times New Roman" w:hAnsi="Times New Roman"/>
          <w:sz w:val="24"/>
          <w:szCs w:val="24"/>
          <w:lang w:val="ro-RO"/>
        </w:rPr>
        <w:t>calculat</w:t>
      </w:r>
      <w:r w:rsidR="00EE7DB1" w:rsidRPr="000D4E79">
        <w:rPr>
          <w:rFonts w:ascii="Times New Roman" w:hAnsi="Times New Roman"/>
          <w:sz w:val="24"/>
          <w:szCs w:val="24"/>
          <w:lang w:val="ro-RO"/>
        </w:rPr>
        <w:t>ă</w:t>
      </w:r>
      <w:r w:rsidRPr="000D4E79">
        <w:rPr>
          <w:rFonts w:ascii="Times New Roman" w:hAnsi="Times New Roman"/>
          <w:sz w:val="24"/>
          <w:szCs w:val="24"/>
          <w:lang w:val="ro-RO"/>
        </w:rPr>
        <w:t xml:space="preserve"> la </w:t>
      </w:r>
      <w:r w:rsidR="00EE7DB1" w:rsidRPr="000D4E79">
        <w:rPr>
          <w:rFonts w:ascii="Times New Roman" w:hAnsi="Times New Roman"/>
          <w:sz w:val="24"/>
          <w:szCs w:val="24"/>
          <w:lang w:val="ro-RO"/>
        </w:rPr>
        <w:t xml:space="preserve">valoarea </w:t>
      </w:r>
      <w:r w:rsidRPr="000D4E79">
        <w:rPr>
          <w:rFonts w:ascii="Times New Roman" w:hAnsi="Times New Roman"/>
          <w:sz w:val="24"/>
          <w:szCs w:val="24"/>
          <w:lang w:val="ro-RO"/>
        </w:rPr>
        <w:t>cheltuieli</w:t>
      </w:r>
      <w:r w:rsidR="00F41C1E" w:rsidRPr="000D4E79">
        <w:rPr>
          <w:rFonts w:ascii="Times New Roman" w:hAnsi="Times New Roman"/>
          <w:sz w:val="24"/>
          <w:szCs w:val="24"/>
          <w:lang w:val="ro-RO"/>
        </w:rPr>
        <w:t>l</w:t>
      </w:r>
      <w:r w:rsidR="00EE7DB1" w:rsidRPr="000D4E79">
        <w:rPr>
          <w:rFonts w:ascii="Times New Roman" w:hAnsi="Times New Roman"/>
          <w:sz w:val="24"/>
          <w:szCs w:val="24"/>
          <w:lang w:val="ro-RO"/>
        </w:rPr>
        <w:t>or</w:t>
      </w:r>
      <w:r w:rsidRPr="000D4E79">
        <w:rPr>
          <w:rFonts w:ascii="Times New Roman" w:hAnsi="Times New Roman"/>
          <w:sz w:val="24"/>
          <w:szCs w:val="24"/>
          <w:lang w:val="ro-RO"/>
        </w:rPr>
        <w:t xml:space="preserve"> eligibile</w:t>
      </w:r>
      <w:r w:rsidR="001B4EAC" w:rsidRPr="000D4E79">
        <w:rPr>
          <w:rFonts w:ascii="Times New Roman" w:hAnsi="Times New Roman"/>
          <w:sz w:val="24"/>
          <w:szCs w:val="24"/>
          <w:lang w:val="ro-RO"/>
        </w:rPr>
        <w:t xml:space="preserve"> realizate</w:t>
      </w:r>
      <w:r w:rsidR="00EE7DB1" w:rsidRPr="000D4E79">
        <w:rPr>
          <w:rFonts w:ascii="Times New Roman" w:hAnsi="Times New Roman"/>
          <w:sz w:val="24"/>
          <w:szCs w:val="24"/>
          <w:lang w:val="ro-RO"/>
        </w:rPr>
        <w:t xml:space="preserve"> de OTF și confirmate de ARF.</w:t>
      </w:r>
      <w:r w:rsidRPr="000D4E79">
        <w:rPr>
          <w:rFonts w:ascii="Times New Roman" w:hAnsi="Times New Roman"/>
          <w:sz w:val="24"/>
          <w:szCs w:val="24"/>
          <w:lang w:val="ro-RO"/>
        </w:rPr>
        <w:t xml:space="preserve"> </w:t>
      </w:r>
    </w:p>
    <w:bookmarkEnd w:id="11"/>
    <w:p w14:paraId="1DB90758" w14:textId="77CAE734" w:rsidR="0090298C" w:rsidRPr="000D4E79" w:rsidRDefault="00B73E72" w:rsidP="00FE3AF0">
      <w:pPr>
        <w:spacing w:after="0" w:line="276" w:lineRule="auto"/>
        <w:contextualSpacing/>
        <w:jc w:val="both"/>
        <w:outlineLvl w:val="3"/>
        <w:rPr>
          <w:rFonts w:ascii="Times New Roman" w:hAnsi="Times New Roman"/>
          <w:sz w:val="24"/>
          <w:szCs w:val="24"/>
          <w:lang w:val="ro-RO"/>
        </w:rPr>
      </w:pPr>
      <w:r w:rsidRPr="00844774">
        <w:rPr>
          <w:rFonts w:ascii="Times New Roman" w:hAnsi="Times New Roman"/>
          <w:b/>
          <w:bCs/>
          <w:sz w:val="24"/>
          <w:szCs w:val="24"/>
          <w:lang w:val="ro-RO"/>
        </w:rPr>
        <w:t>(2)</w:t>
      </w:r>
      <w:r w:rsidR="00EE7DB1" w:rsidRPr="000D4E79">
        <w:rPr>
          <w:rFonts w:ascii="Times New Roman" w:hAnsi="Times New Roman"/>
          <w:sz w:val="24"/>
          <w:szCs w:val="24"/>
          <w:lang w:val="ro-RO"/>
        </w:rPr>
        <w:t xml:space="preserve"> Efectul financiar net se calculează conform </w:t>
      </w:r>
      <w:r w:rsidR="00DD6F2F" w:rsidRPr="000D4E79">
        <w:rPr>
          <w:rFonts w:ascii="Times New Roman" w:hAnsi="Times New Roman"/>
          <w:sz w:val="24"/>
          <w:szCs w:val="24"/>
          <w:lang w:val="ro-RO"/>
        </w:rPr>
        <w:t>prevederilor</w:t>
      </w:r>
      <w:r w:rsidR="00EE7DB1" w:rsidRPr="000D4E79">
        <w:rPr>
          <w:rFonts w:ascii="Times New Roman" w:hAnsi="Times New Roman"/>
          <w:sz w:val="24"/>
          <w:szCs w:val="24"/>
          <w:lang w:val="ro-RO"/>
        </w:rPr>
        <w:t xml:space="preserve"> art.</w:t>
      </w:r>
      <w:r w:rsidR="00DD6F2F" w:rsidRPr="000D4E79">
        <w:rPr>
          <w:rFonts w:ascii="Times New Roman" w:hAnsi="Times New Roman"/>
          <w:sz w:val="24"/>
          <w:szCs w:val="24"/>
          <w:lang w:val="ro-RO"/>
        </w:rPr>
        <w:t xml:space="preserve"> </w:t>
      </w:r>
      <w:r w:rsidR="00EE7DB1" w:rsidRPr="000D4E79">
        <w:rPr>
          <w:rFonts w:ascii="Times New Roman" w:hAnsi="Times New Roman"/>
          <w:sz w:val="24"/>
          <w:szCs w:val="24"/>
          <w:lang w:val="ro-RO"/>
        </w:rPr>
        <w:t>5</w:t>
      </w:r>
      <w:r w:rsidR="00DD6F2F" w:rsidRPr="000D4E79">
        <w:rPr>
          <w:rFonts w:ascii="Times New Roman" w:hAnsi="Times New Roman"/>
          <w:sz w:val="24"/>
          <w:szCs w:val="24"/>
          <w:lang w:val="ro-RO"/>
        </w:rPr>
        <w:t xml:space="preserve"> alin. (17) din </w:t>
      </w:r>
      <w:bookmarkStart w:id="12" w:name="_Hlk194657766"/>
      <w:r w:rsidR="00DD6F2F" w:rsidRPr="000D4E79">
        <w:rPr>
          <w:rFonts w:ascii="Times New Roman" w:hAnsi="Times New Roman"/>
          <w:sz w:val="24"/>
          <w:szCs w:val="24"/>
          <w:lang w:val="ro-RO"/>
        </w:rPr>
        <w:t>O</w:t>
      </w:r>
      <w:r w:rsidR="00FE3AF0">
        <w:rPr>
          <w:rFonts w:ascii="Times New Roman" w:hAnsi="Times New Roman"/>
          <w:sz w:val="24"/>
          <w:szCs w:val="24"/>
          <w:lang w:val="ro-RO"/>
        </w:rPr>
        <w:t xml:space="preserve">rdonanța de </w:t>
      </w:r>
      <w:r w:rsidR="00DD6F2F" w:rsidRPr="000D4E79">
        <w:rPr>
          <w:rFonts w:ascii="Times New Roman" w:hAnsi="Times New Roman"/>
          <w:sz w:val="24"/>
          <w:szCs w:val="24"/>
          <w:lang w:val="ro-RO"/>
        </w:rPr>
        <w:t>U</w:t>
      </w:r>
      <w:r w:rsidR="00FE3AF0">
        <w:rPr>
          <w:rFonts w:ascii="Times New Roman" w:hAnsi="Times New Roman"/>
          <w:sz w:val="24"/>
          <w:szCs w:val="24"/>
          <w:lang w:val="ro-RO"/>
        </w:rPr>
        <w:t xml:space="preserve">rgență a </w:t>
      </w:r>
      <w:r w:rsidR="00DD6F2F" w:rsidRPr="000D4E79">
        <w:rPr>
          <w:rFonts w:ascii="Times New Roman" w:hAnsi="Times New Roman"/>
          <w:sz w:val="24"/>
          <w:szCs w:val="24"/>
          <w:lang w:val="ro-RO"/>
        </w:rPr>
        <w:t>G</w:t>
      </w:r>
      <w:r w:rsidR="00FE3AF0">
        <w:rPr>
          <w:rFonts w:ascii="Times New Roman" w:hAnsi="Times New Roman"/>
          <w:sz w:val="24"/>
          <w:szCs w:val="24"/>
          <w:lang w:val="ro-RO"/>
        </w:rPr>
        <w:t>uvernului nr.</w:t>
      </w:r>
      <w:r w:rsidR="00DD6F2F" w:rsidRPr="000D4E79">
        <w:rPr>
          <w:rFonts w:ascii="Times New Roman" w:hAnsi="Times New Roman"/>
          <w:sz w:val="24"/>
          <w:szCs w:val="24"/>
          <w:lang w:val="ro-RO"/>
        </w:rPr>
        <w:t xml:space="preserve"> 12/1998</w:t>
      </w:r>
      <w:r w:rsidR="00FE3AF0" w:rsidRPr="00E923F9">
        <w:rPr>
          <w:lang w:val="ro-RO"/>
        </w:rPr>
        <w:t xml:space="preserve"> </w:t>
      </w:r>
      <w:r w:rsidR="00FE3AF0" w:rsidRPr="00FE3AF0">
        <w:rPr>
          <w:rFonts w:ascii="Times New Roman" w:hAnsi="Times New Roman"/>
          <w:sz w:val="24"/>
          <w:szCs w:val="24"/>
          <w:lang w:val="ro-RO"/>
        </w:rPr>
        <w:t>privind transportul pe căile ferate române şi reorganizarea Societăţii Naţionale a Căilor Ferate Române, aprobată cu modificări şi completări prin Legea nr. 89/1999, republicată, cu modificările şi completările ulterioare</w:t>
      </w:r>
      <w:bookmarkEnd w:id="12"/>
      <w:r w:rsidR="00DD6F2F" w:rsidRPr="000D4E79">
        <w:rPr>
          <w:rFonts w:ascii="Times New Roman" w:hAnsi="Times New Roman"/>
          <w:sz w:val="24"/>
          <w:szCs w:val="24"/>
          <w:lang w:val="ro-RO"/>
        </w:rPr>
        <w:t>.</w:t>
      </w:r>
    </w:p>
    <w:p w14:paraId="56CA004E" w14:textId="636D3036" w:rsidR="0090298C" w:rsidRPr="000D4E79" w:rsidRDefault="00043693" w:rsidP="00FE3AF0">
      <w:pPr>
        <w:spacing w:after="0" w:line="276" w:lineRule="auto"/>
        <w:contextualSpacing/>
        <w:jc w:val="both"/>
        <w:outlineLvl w:val="3"/>
        <w:rPr>
          <w:rFonts w:ascii="Times New Roman" w:hAnsi="Times New Roman"/>
          <w:sz w:val="24"/>
          <w:szCs w:val="24"/>
          <w:lang w:val="ro-RO"/>
        </w:rPr>
      </w:pPr>
      <w:r w:rsidRPr="00844774">
        <w:rPr>
          <w:rFonts w:ascii="Times New Roman" w:hAnsi="Times New Roman"/>
          <w:b/>
          <w:bCs/>
          <w:sz w:val="24"/>
          <w:szCs w:val="24"/>
          <w:lang w:val="ro-RO"/>
        </w:rPr>
        <w:t xml:space="preserve"> </w:t>
      </w:r>
      <w:r w:rsidR="006A528A" w:rsidRPr="00844774">
        <w:rPr>
          <w:rFonts w:ascii="Times New Roman" w:hAnsi="Times New Roman"/>
          <w:b/>
          <w:bCs/>
          <w:sz w:val="24"/>
          <w:szCs w:val="24"/>
          <w:lang w:val="ro-RO"/>
        </w:rPr>
        <w:t>(</w:t>
      </w:r>
      <w:r w:rsidR="00DF634E" w:rsidRPr="00844774">
        <w:rPr>
          <w:rFonts w:ascii="Times New Roman" w:hAnsi="Times New Roman"/>
          <w:b/>
          <w:bCs/>
          <w:sz w:val="24"/>
          <w:szCs w:val="24"/>
          <w:lang w:val="ro-RO"/>
        </w:rPr>
        <w:t>3</w:t>
      </w:r>
      <w:r w:rsidR="006A528A" w:rsidRPr="00844774">
        <w:rPr>
          <w:rFonts w:ascii="Times New Roman" w:hAnsi="Times New Roman"/>
          <w:b/>
          <w:bCs/>
          <w:sz w:val="24"/>
          <w:szCs w:val="24"/>
          <w:lang w:val="ro-RO"/>
        </w:rPr>
        <w:t>)</w:t>
      </w:r>
      <w:r w:rsidR="006A528A" w:rsidRPr="000D4E79">
        <w:rPr>
          <w:rFonts w:ascii="Times New Roman" w:hAnsi="Times New Roman"/>
          <w:sz w:val="24"/>
          <w:szCs w:val="24"/>
          <w:lang w:val="ro-RO"/>
        </w:rPr>
        <w:t xml:space="preserve"> </w:t>
      </w:r>
      <w:r w:rsidR="00DD6F2F" w:rsidRPr="000D4E79">
        <w:rPr>
          <w:rFonts w:ascii="Times New Roman" w:hAnsi="Times New Roman"/>
          <w:sz w:val="24"/>
          <w:szCs w:val="24"/>
          <w:lang w:val="ro-RO"/>
        </w:rPr>
        <w:t>C</w:t>
      </w:r>
      <w:r w:rsidR="0090298C" w:rsidRPr="000D4E79">
        <w:rPr>
          <w:rFonts w:ascii="Times New Roman" w:hAnsi="Times New Roman"/>
          <w:sz w:val="24"/>
          <w:szCs w:val="24"/>
          <w:lang w:val="ro-RO"/>
        </w:rPr>
        <w:t>heltuielile și veniturile trebuie calculate în conformitate cu normele contabile și fiscale</w:t>
      </w:r>
      <w:r w:rsidR="00FE3AF0">
        <w:rPr>
          <w:rFonts w:ascii="Times New Roman" w:hAnsi="Times New Roman"/>
          <w:sz w:val="24"/>
          <w:szCs w:val="24"/>
          <w:lang w:val="ro-RO"/>
        </w:rPr>
        <w:t xml:space="preserve"> </w:t>
      </w:r>
      <w:r w:rsidR="0090298C" w:rsidRPr="000D4E79">
        <w:rPr>
          <w:rFonts w:ascii="Times New Roman" w:hAnsi="Times New Roman"/>
          <w:sz w:val="24"/>
          <w:szCs w:val="24"/>
          <w:lang w:val="ro-RO"/>
        </w:rPr>
        <w:t>în vigoare.</w:t>
      </w:r>
    </w:p>
    <w:p w14:paraId="124EBF62" w14:textId="2A18B47D" w:rsidR="002D1675" w:rsidRPr="000D4E79" w:rsidRDefault="00844774" w:rsidP="00C06711">
      <w:pPr>
        <w:spacing w:after="0" w:line="276" w:lineRule="auto"/>
        <w:contextualSpacing/>
        <w:jc w:val="both"/>
        <w:rPr>
          <w:rFonts w:ascii="Times New Roman" w:hAnsi="Times New Roman"/>
          <w:sz w:val="24"/>
          <w:szCs w:val="24"/>
          <w:lang w:val="ro-RO"/>
        </w:rPr>
      </w:pPr>
      <w:r>
        <w:rPr>
          <w:rFonts w:ascii="Times New Roman" w:hAnsi="Times New Roman"/>
          <w:b/>
          <w:bCs/>
          <w:sz w:val="24"/>
          <w:szCs w:val="24"/>
          <w:lang w:val="ro-RO"/>
        </w:rPr>
        <w:t xml:space="preserve"> </w:t>
      </w:r>
      <w:r w:rsidR="002D1675" w:rsidRPr="00844774">
        <w:rPr>
          <w:rFonts w:ascii="Times New Roman" w:hAnsi="Times New Roman"/>
          <w:b/>
          <w:bCs/>
          <w:sz w:val="24"/>
          <w:szCs w:val="24"/>
          <w:lang w:val="ro-RO"/>
        </w:rPr>
        <w:t>(</w:t>
      </w:r>
      <w:r w:rsidR="00043693" w:rsidRPr="00844774">
        <w:rPr>
          <w:rFonts w:ascii="Times New Roman" w:hAnsi="Times New Roman"/>
          <w:b/>
          <w:bCs/>
          <w:sz w:val="24"/>
          <w:szCs w:val="24"/>
          <w:lang w:val="ro-RO"/>
        </w:rPr>
        <w:t>4</w:t>
      </w:r>
      <w:r w:rsidR="002B3FE8" w:rsidRPr="00844774">
        <w:rPr>
          <w:rFonts w:ascii="Times New Roman" w:hAnsi="Times New Roman"/>
          <w:b/>
          <w:bCs/>
          <w:sz w:val="24"/>
          <w:szCs w:val="24"/>
          <w:lang w:val="ro-RO"/>
        </w:rPr>
        <w:t>)</w:t>
      </w:r>
      <w:r w:rsidR="002B3FE8" w:rsidRPr="000D4E79">
        <w:rPr>
          <w:rFonts w:ascii="Times New Roman" w:hAnsi="Times New Roman"/>
          <w:sz w:val="24"/>
          <w:szCs w:val="24"/>
          <w:lang w:val="ro-RO"/>
        </w:rPr>
        <w:t xml:space="preserve"> </w:t>
      </w:r>
      <w:r w:rsidR="00C06711" w:rsidRPr="000D4E79">
        <w:rPr>
          <w:rFonts w:ascii="Times New Roman" w:hAnsi="Times New Roman"/>
          <w:sz w:val="24"/>
          <w:szCs w:val="24"/>
          <w:lang w:val="ro-RO"/>
        </w:rPr>
        <w:t xml:space="preserve">Sistemul de premiere/penalizare aplicat operatorului de transport feroviar de călători, se calculează în limita a </w:t>
      </w:r>
      <w:r w:rsidR="00896089" w:rsidRPr="000D4E79">
        <w:rPr>
          <w:rFonts w:ascii="Times New Roman" w:hAnsi="Times New Roman"/>
          <w:b/>
          <w:bCs/>
          <w:sz w:val="24"/>
          <w:szCs w:val="24"/>
          <w:lang w:val="ro-RO"/>
        </w:rPr>
        <w:t>7,04</w:t>
      </w:r>
      <w:r w:rsidR="00C06711" w:rsidRPr="000D4E79">
        <w:rPr>
          <w:rFonts w:ascii="Times New Roman" w:hAnsi="Times New Roman"/>
          <w:sz w:val="24"/>
          <w:szCs w:val="24"/>
          <w:lang w:val="ro-RO"/>
        </w:rPr>
        <w:t>% din valoarea cheltuielilor eligibile realizate de OTF și confirmate de ARF, pe baza următorului mecanism</w:t>
      </w:r>
    </w:p>
    <w:p w14:paraId="79D76D91" w14:textId="3A4A3407" w:rsidR="003A6D5C" w:rsidRPr="000D4E79" w:rsidRDefault="003A6D5C" w:rsidP="00FE3AF0">
      <w:pPr>
        <w:pStyle w:val="Listparagraf"/>
        <w:spacing w:after="200" w:line="276" w:lineRule="auto"/>
        <w:ind w:left="0"/>
        <w:jc w:val="both"/>
        <w:rPr>
          <w:rFonts w:ascii="Times New Roman" w:eastAsiaTheme="minorHAnsi" w:hAnsi="Times New Roman"/>
          <w:sz w:val="24"/>
          <w:szCs w:val="24"/>
          <w:lang w:val="ro-RO"/>
        </w:rPr>
      </w:pPr>
      <w:r w:rsidRPr="000D4E79">
        <w:rPr>
          <w:rFonts w:ascii="Times New Roman" w:hAnsi="Times New Roman"/>
          <w:sz w:val="24"/>
          <w:szCs w:val="24"/>
          <w:lang w:val="ro-RO"/>
        </w:rPr>
        <w:t xml:space="preserve">a) </w:t>
      </w:r>
      <w:r w:rsidRPr="000D4E79">
        <w:rPr>
          <w:rFonts w:ascii="Times New Roman" w:eastAsiaTheme="minorHAnsi" w:hAnsi="Times New Roman"/>
          <w:sz w:val="24"/>
          <w:szCs w:val="24"/>
          <w:lang w:val="ro-RO"/>
        </w:rPr>
        <w:t xml:space="preserve">cel mult sau egal cu </w:t>
      </w:r>
      <w:r w:rsidR="00924507" w:rsidRPr="000D4E79">
        <w:rPr>
          <w:rFonts w:ascii="Times New Roman" w:eastAsiaTheme="minorHAnsi" w:hAnsi="Times New Roman"/>
          <w:b/>
          <w:bCs/>
          <w:sz w:val="24"/>
          <w:szCs w:val="24"/>
          <w:lang w:val="ro-RO"/>
        </w:rPr>
        <w:t>1,44</w:t>
      </w:r>
      <w:r w:rsidRPr="000D4E79">
        <w:rPr>
          <w:rFonts w:ascii="Times New Roman" w:eastAsiaTheme="minorHAnsi" w:hAnsi="Times New Roman"/>
          <w:b/>
          <w:bCs/>
          <w:sz w:val="24"/>
          <w:szCs w:val="24"/>
          <w:lang w:val="ro-RO"/>
        </w:rPr>
        <w:t>%</w:t>
      </w:r>
      <w:r w:rsidRPr="000D4E79">
        <w:rPr>
          <w:rFonts w:ascii="Times New Roman" w:eastAsiaTheme="minorHAnsi" w:hAnsi="Times New Roman"/>
          <w:sz w:val="24"/>
          <w:szCs w:val="24"/>
          <w:lang w:val="ro-RO"/>
        </w:rPr>
        <w:t xml:space="preserve"> în baza îndeplinirii indicatorilor cantitativi;</w:t>
      </w:r>
    </w:p>
    <w:p w14:paraId="3B24113F" w14:textId="7648ECDB" w:rsidR="003A6D5C" w:rsidRPr="000D4E79" w:rsidRDefault="003A6D5C" w:rsidP="00FE3AF0">
      <w:pPr>
        <w:pStyle w:val="Listparagraf"/>
        <w:spacing w:after="200" w:line="276" w:lineRule="auto"/>
        <w:ind w:left="0"/>
        <w:jc w:val="both"/>
        <w:rPr>
          <w:rFonts w:ascii="Times New Roman" w:eastAsiaTheme="minorHAnsi" w:hAnsi="Times New Roman"/>
          <w:sz w:val="24"/>
          <w:szCs w:val="24"/>
          <w:lang w:val="ro-RO"/>
        </w:rPr>
      </w:pPr>
      <w:r w:rsidRPr="000D4E79">
        <w:rPr>
          <w:rFonts w:ascii="Times New Roman" w:eastAsiaTheme="minorHAnsi" w:hAnsi="Times New Roman"/>
          <w:sz w:val="24"/>
          <w:szCs w:val="24"/>
          <w:lang w:val="ro-RO"/>
        </w:rPr>
        <w:t xml:space="preserve">b) cel mult sau egal cu </w:t>
      </w:r>
      <w:r w:rsidRPr="000D4E79">
        <w:rPr>
          <w:rFonts w:ascii="Times New Roman" w:eastAsiaTheme="minorHAnsi" w:hAnsi="Times New Roman"/>
          <w:b/>
          <w:bCs/>
          <w:sz w:val="24"/>
          <w:szCs w:val="24"/>
          <w:lang w:val="ro-RO"/>
        </w:rPr>
        <w:t>1</w:t>
      </w:r>
      <w:r w:rsidR="007F1A2B" w:rsidRPr="000D4E79">
        <w:rPr>
          <w:rFonts w:ascii="Times New Roman" w:eastAsiaTheme="minorHAnsi" w:hAnsi="Times New Roman"/>
          <w:b/>
          <w:bCs/>
          <w:sz w:val="24"/>
          <w:szCs w:val="24"/>
          <w:lang w:val="ro-RO"/>
        </w:rPr>
        <w:t>,</w:t>
      </w:r>
      <w:r w:rsidR="00924507" w:rsidRPr="000D4E79">
        <w:rPr>
          <w:rFonts w:ascii="Times New Roman" w:eastAsiaTheme="minorHAnsi" w:hAnsi="Times New Roman"/>
          <w:b/>
          <w:bCs/>
          <w:sz w:val="24"/>
          <w:szCs w:val="24"/>
          <w:lang w:val="ro-RO"/>
        </w:rPr>
        <w:t>40</w:t>
      </w:r>
      <w:r w:rsidRPr="000D4E79">
        <w:rPr>
          <w:rFonts w:ascii="Times New Roman" w:eastAsiaTheme="minorHAnsi" w:hAnsi="Times New Roman"/>
          <w:b/>
          <w:bCs/>
          <w:sz w:val="24"/>
          <w:szCs w:val="24"/>
          <w:lang w:val="ro-RO"/>
        </w:rPr>
        <w:t>%</w:t>
      </w:r>
      <w:r w:rsidRPr="000D4E79">
        <w:rPr>
          <w:rFonts w:ascii="Times New Roman" w:eastAsiaTheme="minorHAnsi" w:hAnsi="Times New Roman"/>
          <w:sz w:val="24"/>
          <w:szCs w:val="24"/>
          <w:lang w:val="ro-RO"/>
        </w:rPr>
        <w:t xml:space="preserve"> în baza îndeplinirii indicatorilor de calitate;</w:t>
      </w:r>
    </w:p>
    <w:p w14:paraId="372260BA" w14:textId="0C5B4A6A" w:rsidR="003A6D5C" w:rsidRPr="000D4E79" w:rsidRDefault="003A6D5C" w:rsidP="00FE3AF0">
      <w:pPr>
        <w:pStyle w:val="Listparagraf"/>
        <w:spacing w:after="200" w:line="276" w:lineRule="auto"/>
        <w:ind w:left="0"/>
        <w:jc w:val="both"/>
        <w:rPr>
          <w:rFonts w:ascii="Times New Roman" w:eastAsiaTheme="minorHAnsi" w:hAnsi="Times New Roman"/>
          <w:sz w:val="24"/>
          <w:szCs w:val="24"/>
          <w:lang w:val="ro-RO"/>
        </w:rPr>
      </w:pPr>
      <w:r w:rsidRPr="000D4E79">
        <w:rPr>
          <w:rFonts w:ascii="Times New Roman" w:eastAsiaTheme="minorHAnsi" w:hAnsi="Times New Roman"/>
          <w:sz w:val="24"/>
          <w:szCs w:val="24"/>
          <w:lang w:val="ro-RO"/>
        </w:rPr>
        <w:t xml:space="preserve">c) cel mult sau egal cu </w:t>
      </w:r>
      <w:r w:rsidRPr="000D4E79">
        <w:rPr>
          <w:rFonts w:ascii="Times New Roman" w:eastAsiaTheme="minorHAnsi" w:hAnsi="Times New Roman"/>
          <w:b/>
          <w:bCs/>
          <w:sz w:val="24"/>
          <w:szCs w:val="24"/>
          <w:lang w:val="ro-RO"/>
        </w:rPr>
        <w:t>1</w:t>
      </w:r>
      <w:r w:rsidR="007F1A2B" w:rsidRPr="000D4E79">
        <w:rPr>
          <w:rFonts w:ascii="Times New Roman" w:eastAsiaTheme="minorHAnsi" w:hAnsi="Times New Roman"/>
          <w:b/>
          <w:bCs/>
          <w:sz w:val="24"/>
          <w:szCs w:val="24"/>
          <w:lang w:val="ro-RO"/>
        </w:rPr>
        <w:t>,</w:t>
      </w:r>
      <w:r w:rsidR="00924507" w:rsidRPr="000D4E79">
        <w:rPr>
          <w:rFonts w:ascii="Times New Roman" w:eastAsiaTheme="minorHAnsi" w:hAnsi="Times New Roman"/>
          <w:b/>
          <w:bCs/>
          <w:sz w:val="24"/>
          <w:szCs w:val="24"/>
          <w:lang w:val="ro-RO"/>
        </w:rPr>
        <w:t>40</w:t>
      </w:r>
      <w:r w:rsidRPr="000D4E79">
        <w:rPr>
          <w:rFonts w:ascii="Times New Roman" w:eastAsiaTheme="minorHAnsi" w:hAnsi="Times New Roman"/>
          <w:b/>
          <w:bCs/>
          <w:sz w:val="24"/>
          <w:szCs w:val="24"/>
          <w:lang w:val="ro-RO"/>
        </w:rPr>
        <w:t>%</w:t>
      </w:r>
      <w:r w:rsidRPr="000D4E79">
        <w:rPr>
          <w:rFonts w:ascii="Times New Roman" w:eastAsiaTheme="minorHAnsi" w:hAnsi="Times New Roman"/>
          <w:sz w:val="24"/>
          <w:szCs w:val="24"/>
          <w:lang w:val="ro-RO"/>
        </w:rPr>
        <w:t xml:space="preserve"> în baza îndeplinirii indicatorilor de performanță;</w:t>
      </w:r>
    </w:p>
    <w:p w14:paraId="36AE6F96" w14:textId="0171C07D" w:rsidR="003A6D5C" w:rsidRPr="000D4E79" w:rsidRDefault="003A6D5C" w:rsidP="00FE3AF0">
      <w:pPr>
        <w:pStyle w:val="Listparagraf"/>
        <w:spacing w:after="200" w:line="276" w:lineRule="auto"/>
        <w:ind w:left="0"/>
        <w:jc w:val="both"/>
        <w:rPr>
          <w:rFonts w:ascii="Times New Roman" w:eastAsiaTheme="minorHAnsi" w:hAnsi="Times New Roman"/>
          <w:sz w:val="24"/>
          <w:szCs w:val="24"/>
          <w:lang w:val="ro-RO"/>
        </w:rPr>
      </w:pPr>
      <w:r w:rsidRPr="000D4E79">
        <w:rPr>
          <w:rFonts w:ascii="Times New Roman" w:eastAsiaTheme="minorHAnsi" w:hAnsi="Times New Roman"/>
          <w:sz w:val="24"/>
          <w:szCs w:val="24"/>
          <w:lang w:val="ro-RO"/>
        </w:rPr>
        <w:t xml:space="preserve">d) cel mult sau egal cu </w:t>
      </w:r>
      <w:r w:rsidRPr="000D4E79">
        <w:rPr>
          <w:rFonts w:ascii="Times New Roman" w:eastAsiaTheme="minorHAnsi" w:hAnsi="Times New Roman"/>
          <w:b/>
          <w:bCs/>
          <w:sz w:val="24"/>
          <w:szCs w:val="24"/>
          <w:lang w:val="ro-RO"/>
        </w:rPr>
        <w:t>1</w:t>
      </w:r>
      <w:r w:rsidR="007F1A2B" w:rsidRPr="000D4E79">
        <w:rPr>
          <w:rFonts w:ascii="Times New Roman" w:eastAsiaTheme="minorHAnsi" w:hAnsi="Times New Roman"/>
          <w:b/>
          <w:bCs/>
          <w:sz w:val="24"/>
          <w:szCs w:val="24"/>
          <w:lang w:val="ro-RO"/>
        </w:rPr>
        <w:t>,</w:t>
      </w:r>
      <w:r w:rsidR="00924507" w:rsidRPr="000D4E79">
        <w:rPr>
          <w:rFonts w:ascii="Times New Roman" w:eastAsiaTheme="minorHAnsi" w:hAnsi="Times New Roman"/>
          <w:b/>
          <w:bCs/>
          <w:sz w:val="24"/>
          <w:szCs w:val="24"/>
          <w:lang w:val="ro-RO"/>
        </w:rPr>
        <w:t>40</w:t>
      </w:r>
      <w:r w:rsidRPr="000D4E79">
        <w:rPr>
          <w:rFonts w:ascii="Times New Roman" w:eastAsiaTheme="minorHAnsi" w:hAnsi="Times New Roman"/>
          <w:b/>
          <w:bCs/>
          <w:sz w:val="24"/>
          <w:szCs w:val="24"/>
          <w:lang w:val="ro-RO"/>
        </w:rPr>
        <w:t>%</w:t>
      </w:r>
      <w:r w:rsidRPr="000D4E79">
        <w:rPr>
          <w:rFonts w:ascii="Times New Roman" w:eastAsiaTheme="minorHAnsi" w:hAnsi="Times New Roman"/>
          <w:sz w:val="24"/>
          <w:szCs w:val="24"/>
          <w:lang w:val="ro-RO"/>
        </w:rPr>
        <w:t xml:space="preserve"> în baza îndeplinirii indicatorului de eficiență;</w:t>
      </w:r>
    </w:p>
    <w:p w14:paraId="52E33949" w14:textId="55BCE3BC" w:rsidR="003A6D5C" w:rsidRPr="000D4E79" w:rsidRDefault="003A6D5C" w:rsidP="00FE3AF0">
      <w:pPr>
        <w:pStyle w:val="Listparagraf"/>
        <w:spacing w:after="200" w:line="276" w:lineRule="auto"/>
        <w:ind w:left="0"/>
        <w:jc w:val="both"/>
        <w:rPr>
          <w:rFonts w:ascii="Times New Roman" w:eastAsiaTheme="minorHAnsi" w:hAnsi="Times New Roman"/>
          <w:sz w:val="24"/>
          <w:szCs w:val="24"/>
          <w:lang w:val="ro-RO"/>
        </w:rPr>
      </w:pPr>
      <w:r w:rsidRPr="000D4E79">
        <w:rPr>
          <w:rFonts w:ascii="Times New Roman" w:eastAsiaTheme="minorHAnsi" w:hAnsi="Times New Roman"/>
          <w:sz w:val="24"/>
          <w:szCs w:val="24"/>
          <w:lang w:val="ro-RO"/>
        </w:rPr>
        <w:t>e)</w:t>
      </w:r>
      <w:r w:rsidR="00C06711" w:rsidRPr="000D4E79">
        <w:rPr>
          <w:rFonts w:ascii="Times New Roman" w:eastAsiaTheme="minorHAnsi" w:hAnsi="Times New Roman"/>
          <w:sz w:val="24"/>
          <w:szCs w:val="24"/>
          <w:lang w:val="ro-RO"/>
        </w:rPr>
        <w:t xml:space="preserve"> </w:t>
      </w:r>
      <w:r w:rsidRPr="000D4E79">
        <w:rPr>
          <w:rFonts w:ascii="Times New Roman" w:eastAsiaTheme="minorHAnsi" w:hAnsi="Times New Roman"/>
          <w:sz w:val="24"/>
          <w:szCs w:val="24"/>
          <w:lang w:val="ro-RO"/>
        </w:rPr>
        <w:t xml:space="preserve">cel mult sau egal cu </w:t>
      </w:r>
      <w:bookmarkStart w:id="13" w:name="_Hlk192593301"/>
      <w:bookmarkStart w:id="14" w:name="_Hlk149809981"/>
      <w:r w:rsidRPr="000D4E79">
        <w:rPr>
          <w:rFonts w:ascii="Times New Roman" w:eastAsiaTheme="minorHAnsi" w:hAnsi="Times New Roman"/>
          <w:b/>
          <w:bCs/>
          <w:sz w:val="24"/>
          <w:szCs w:val="24"/>
          <w:lang w:val="ro-RO"/>
        </w:rPr>
        <w:t>1</w:t>
      </w:r>
      <w:r w:rsidR="007F1A2B" w:rsidRPr="000D4E79">
        <w:rPr>
          <w:rFonts w:ascii="Times New Roman" w:eastAsiaTheme="minorHAnsi" w:hAnsi="Times New Roman"/>
          <w:b/>
          <w:bCs/>
          <w:sz w:val="24"/>
          <w:szCs w:val="24"/>
          <w:lang w:val="ro-RO"/>
        </w:rPr>
        <w:t>,</w:t>
      </w:r>
      <w:r w:rsidR="00924507" w:rsidRPr="000D4E79">
        <w:rPr>
          <w:rFonts w:ascii="Times New Roman" w:eastAsiaTheme="minorHAnsi" w:hAnsi="Times New Roman"/>
          <w:b/>
          <w:bCs/>
          <w:sz w:val="24"/>
          <w:szCs w:val="24"/>
          <w:lang w:val="ro-RO"/>
        </w:rPr>
        <w:t>40</w:t>
      </w:r>
      <w:r w:rsidRPr="000D4E79">
        <w:rPr>
          <w:rFonts w:ascii="Times New Roman" w:eastAsiaTheme="minorHAnsi" w:hAnsi="Times New Roman"/>
          <w:b/>
          <w:bCs/>
          <w:sz w:val="24"/>
          <w:szCs w:val="24"/>
          <w:lang w:val="ro-RO"/>
        </w:rPr>
        <w:t>%</w:t>
      </w:r>
      <w:r w:rsidRPr="000D4E79">
        <w:rPr>
          <w:rFonts w:ascii="Times New Roman" w:eastAsiaTheme="minorHAnsi" w:hAnsi="Times New Roman"/>
          <w:sz w:val="24"/>
          <w:szCs w:val="24"/>
          <w:lang w:val="ro-RO"/>
        </w:rPr>
        <w:t xml:space="preserve"> </w:t>
      </w:r>
      <w:bookmarkEnd w:id="13"/>
      <w:r w:rsidRPr="000D4E79">
        <w:rPr>
          <w:rFonts w:ascii="Times New Roman" w:eastAsiaTheme="minorHAnsi" w:hAnsi="Times New Roman"/>
          <w:sz w:val="24"/>
          <w:szCs w:val="24"/>
          <w:lang w:val="ro-RO"/>
        </w:rPr>
        <w:t>în baza creșterii gradului mediu de ocupare a trenurilor</w:t>
      </w:r>
      <w:bookmarkEnd w:id="14"/>
      <w:r w:rsidR="0003770C" w:rsidRPr="000D4E79">
        <w:rPr>
          <w:rFonts w:ascii="Times New Roman" w:eastAsiaTheme="minorHAnsi" w:hAnsi="Times New Roman"/>
          <w:sz w:val="24"/>
          <w:szCs w:val="24"/>
          <w:lang w:val="ro-RO"/>
        </w:rPr>
        <w:t xml:space="preserve"> raportat la anul N-1</w:t>
      </w:r>
      <w:r w:rsidRPr="000D4E79">
        <w:rPr>
          <w:rFonts w:ascii="Times New Roman" w:eastAsiaTheme="minorHAnsi" w:hAnsi="Times New Roman"/>
          <w:sz w:val="24"/>
          <w:szCs w:val="24"/>
          <w:lang w:val="ro-RO"/>
        </w:rPr>
        <w:t>.</w:t>
      </w:r>
    </w:p>
    <w:p w14:paraId="40F3172E" w14:textId="0D6F5873" w:rsidR="00C06711" w:rsidRPr="000D4E79" w:rsidRDefault="00871EC0" w:rsidP="00871EC0">
      <w:pPr>
        <w:spacing w:after="0" w:line="276" w:lineRule="auto"/>
        <w:contextualSpacing/>
        <w:jc w:val="both"/>
        <w:rPr>
          <w:rFonts w:ascii="Times New Roman" w:hAnsi="Times New Roman"/>
          <w:sz w:val="24"/>
          <w:szCs w:val="24"/>
          <w:lang w:val="ro-RO"/>
        </w:rPr>
      </w:pPr>
      <w:r w:rsidRPr="00844774">
        <w:rPr>
          <w:rFonts w:ascii="Times New Roman" w:hAnsi="Times New Roman"/>
          <w:b/>
          <w:bCs/>
          <w:sz w:val="24"/>
          <w:szCs w:val="24"/>
          <w:lang w:val="ro-RO"/>
        </w:rPr>
        <w:t>(5)</w:t>
      </w:r>
      <w:r w:rsidRPr="000D4E79">
        <w:rPr>
          <w:rFonts w:ascii="Times New Roman" w:hAnsi="Times New Roman"/>
          <w:sz w:val="24"/>
          <w:szCs w:val="24"/>
          <w:lang w:val="ro-RO"/>
        </w:rPr>
        <w:t xml:space="preserve"> Compensația de serviciu public se acordă pentru îndeplinirea obligației de serviciu public, pe infrastructura interoperabilă, administrată în condițiile legii de către Compania Națională de Căi Ferate "C.F.R." - S.A., denumită în continuare C.N.C.F. „CFR” S.A., în baza angajamentului ferm încheiat cu gestionarul de infrastructură în condițiile legii.</w:t>
      </w:r>
    </w:p>
    <w:p w14:paraId="5E2B741B" w14:textId="48476567" w:rsidR="00DD61A9" w:rsidRPr="000D4E79" w:rsidRDefault="00DD61A9" w:rsidP="00871EC0">
      <w:pPr>
        <w:spacing w:after="0" w:line="276" w:lineRule="auto"/>
        <w:contextualSpacing/>
        <w:jc w:val="both"/>
        <w:rPr>
          <w:rFonts w:ascii="Times New Roman" w:hAnsi="Times New Roman"/>
          <w:sz w:val="24"/>
          <w:szCs w:val="24"/>
          <w:lang w:val="ro-RO"/>
        </w:rPr>
      </w:pPr>
      <w:r w:rsidRPr="00844774">
        <w:rPr>
          <w:rFonts w:ascii="Times New Roman" w:hAnsi="Times New Roman"/>
          <w:b/>
          <w:bCs/>
          <w:sz w:val="24"/>
          <w:szCs w:val="24"/>
          <w:lang w:val="ro-RO"/>
        </w:rPr>
        <w:t>(6)</w:t>
      </w:r>
      <w:r w:rsidRPr="000D4E79">
        <w:rPr>
          <w:rFonts w:ascii="Times New Roman" w:hAnsi="Times New Roman"/>
          <w:sz w:val="24"/>
          <w:szCs w:val="24"/>
          <w:lang w:val="ro-RO"/>
        </w:rPr>
        <w:t xml:space="preserve"> În scopul asigurării continuității serviciului public de transport feroviar de călători, acordarea compensației se face cu respectarea principiilor prevăzute în art. 39, alin (2) din </w:t>
      </w:r>
      <w:bookmarkStart w:id="15" w:name="_Hlk194658267"/>
      <w:r w:rsidRPr="000D4E79">
        <w:rPr>
          <w:rFonts w:ascii="Times New Roman" w:hAnsi="Times New Roman"/>
          <w:sz w:val="24"/>
          <w:szCs w:val="24"/>
          <w:lang w:val="ro-RO"/>
        </w:rPr>
        <w:t xml:space="preserve">OUG </w:t>
      </w:r>
      <w:r w:rsidR="00924507" w:rsidRPr="000D4E79">
        <w:rPr>
          <w:rFonts w:ascii="Times New Roman" w:hAnsi="Times New Roman"/>
          <w:sz w:val="24"/>
          <w:szCs w:val="24"/>
          <w:lang w:val="ro-RO"/>
        </w:rPr>
        <w:t>nr.</w:t>
      </w:r>
      <w:r w:rsidRPr="000D4E79">
        <w:rPr>
          <w:rFonts w:ascii="Times New Roman" w:hAnsi="Times New Roman"/>
          <w:sz w:val="24"/>
          <w:szCs w:val="24"/>
          <w:lang w:val="ro-RO"/>
        </w:rPr>
        <w:t>12/1998</w:t>
      </w:r>
      <w:r w:rsidR="00FE3AF0" w:rsidRPr="00FE3AF0">
        <w:rPr>
          <w:rFonts w:ascii="Times New Roman" w:hAnsi="Times New Roman"/>
          <w:sz w:val="24"/>
          <w:szCs w:val="24"/>
          <w:lang w:val="ro-RO"/>
        </w:rPr>
        <w:t>privind transportul pe căile ferate române şi reorganizarea Societ</w:t>
      </w:r>
      <w:r w:rsidR="007A4F57">
        <w:rPr>
          <w:rFonts w:ascii="Times New Roman" w:hAnsi="Times New Roman"/>
          <w:sz w:val="24"/>
          <w:szCs w:val="24"/>
          <w:lang w:val="ro-RO"/>
        </w:rPr>
        <w:t>ăț</w:t>
      </w:r>
      <w:r w:rsidR="00FE3AF0" w:rsidRPr="00FE3AF0">
        <w:rPr>
          <w:rFonts w:ascii="Times New Roman" w:hAnsi="Times New Roman"/>
          <w:sz w:val="24"/>
          <w:szCs w:val="24"/>
          <w:lang w:val="ro-RO"/>
        </w:rPr>
        <w:t>ii Na</w:t>
      </w:r>
      <w:r w:rsidR="007A4F57">
        <w:rPr>
          <w:rFonts w:ascii="Times New Roman" w:hAnsi="Times New Roman"/>
          <w:sz w:val="24"/>
          <w:szCs w:val="24"/>
          <w:lang w:val="ro-RO"/>
        </w:rPr>
        <w:t>ț</w:t>
      </w:r>
      <w:r w:rsidR="00FE3AF0" w:rsidRPr="00FE3AF0">
        <w:rPr>
          <w:rFonts w:ascii="Times New Roman" w:hAnsi="Times New Roman"/>
          <w:sz w:val="24"/>
          <w:szCs w:val="24"/>
          <w:lang w:val="ro-RO"/>
        </w:rPr>
        <w:t>ionale a Căilor Ferate Române, aprobată cu modificări şi completări prin Legea nr. 89/1999, republicată, cu modificările şi completările ulterioare</w:t>
      </w:r>
      <w:bookmarkEnd w:id="15"/>
      <w:r w:rsidRPr="000D4E79">
        <w:rPr>
          <w:rFonts w:ascii="Times New Roman" w:hAnsi="Times New Roman"/>
          <w:sz w:val="24"/>
          <w:szCs w:val="24"/>
          <w:lang w:val="ro-RO"/>
        </w:rPr>
        <w:t xml:space="preserve">.  </w:t>
      </w:r>
    </w:p>
    <w:bookmarkEnd w:id="10"/>
    <w:p w14:paraId="4CB532BA" w14:textId="77777777" w:rsidR="00871EC0" w:rsidRPr="000D4E79" w:rsidRDefault="00871EC0" w:rsidP="00871EC0">
      <w:pPr>
        <w:spacing w:after="0" w:line="276" w:lineRule="auto"/>
        <w:contextualSpacing/>
        <w:jc w:val="both"/>
        <w:rPr>
          <w:rFonts w:ascii="Times New Roman" w:hAnsi="Times New Roman"/>
          <w:sz w:val="24"/>
          <w:szCs w:val="24"/>
          <w:lang w:val="ro-RO"/>
        </w:rPr>
      </w:pPr>
    </w:p>
    <w:p w14:paraId="7210D9C8" w14:textId="15AA8212" w:rsidR="002768CE" w:rsidRPr="007A4F57" w:rsidRDefault="00C06711" w:rsidP="00844774">
      <w:pPr>
        <w:pStyle w:val="Listparagraf"/>
        <w:spacing w:after="0" w:line="276" w:lineRule="auto"/>
        <w:ind w:left="0" w:hanging="284"/>
        <w:jc w:val="both"/>
        <w:rPr>
          <w:rFonts w:ascii="Times New Roman" w:hAnsi="Times New Roman"/>
          <w:color w:val="FF0000"/>
          <w:sz w:val="24"/>
          <w:szCs w:val="24"/>
          <w:lang w:val="ro-RO"/>
        </w:rPr>
      </w:pPr>
      <w:r w:rsidRPr="000D4E79">
        <w:rPr>
          <w:rFonts w:ascii="Times New Roman" w:hAnsi="Times New Roman"/>
          <w:b/>
          <w:bCs/>
          <w:sz w:val="24"/>
          <w:szCs w:val="24"/>
          <w:lang w:val="ro-RO"/>
        </w:rPr>
        <w:lastRenderedPageBreak/>
        <w:t>Art.</w:t>
      </w:r>
      <w:r w:rsidR="00871EC0" w:rsidRPr="000D4E79">
        <w:rPr>
          <w:rFonts w:ascii="Times New Roman" w:hAnsi="Times New Roman"/>
          <w:b/>
          <w:bCs/>
          <w:sz w:val="24"/>
          <w:szCs w:val="24"/>
          <w:lang w:val="ro-RO"/>
        </w:rPr>
        <w:t xml:space="preserve"> </w:t>
      </w:r>
      <w:r w:rsidR="0073462E" w:rsidRPr="000D4E79">
        <w:rPr>
          <w:rFonts w:ascii="Times New Roman" w:hAnsi="Times New Roman"/>
          <w:b/>
          <w:bCs/>
          <w:sz w:val="24"/>
          <w:szCs w:val="24"/>
          <w:lang w:val="ro-RO"/>
        </w:rPr>
        <w:t>6</w:t>
      </w:r>
      <w:r w:rsidR="00CD4947" w:rsidRPr="000D4E79">
        <w:rPr>
          <w:rFonts w:ascii="Times New Roman" w:hAnsi="Times New Roman"/>
          <w:b/>
          <w:bCs/>
          <w:sz w:val="24"/>
          <w:szCs w:val="24"/>
          <w:lang w:val="ro-RO"/>
        </w:rPr>
        <w:t>.</w:t>
      </w:r>
      <w:r w:rsidRPr="000D4E79">
        <w:rPr>
          <w:rFonts w:ascii="Times New Roman" w:hAnsi="Times New Roman"/>
          <w:sz w:val="24"/>
          <w:szCs w:val="24"/>
          <w:lang w:val="ro-RO"/>
        </w:rPr>
        <w:t xml:space="preserve"> </w:t>
      </w:r>
      <w:r w:rsidR="00E80C22" w:rsidRPr="000D4E79">
        <w:rPr>
          <w:rFonts w:ascii="Times New Roman" w:hAnsi="Times New Roman"/>
          <w:sz w:val="24"/>
          <w:szCs w:val="24"/>
          <w:lang w:val="ro-RO"/>
        </w:rPr>
        <w:t>-</w:t>
      </w:r>
      <w:r w:rsidR="002768CE" w:rsidRPr="000D4E79">
        <w:rPr>
          <w:rFonts w:ascii="Times New Roman" w:hAnsi="Times New Roman"/>
          <w:sz w:val="24"/>
          <w:szCs w:val="24"/>
          <w:lang w:val="ro-RO"/>
        </w:rPr>
        <w:t xml:space="preserve"> </w:t>
      </w:r>
      <w:bookmarkStart w:id="16" w:name="_Hlk194658714"/>
      <w:r w:rsidR="00895CF0" w:rsidRPr="00895CF0">
        <w:rPr>
          <w:rFonts w:ascii="Times New Roman" w:hAnsi="Times New Roman"/>
          <w:sz w:val="24"/>
          <w:szCs w:val="24"/>
          <w:lang w:val="ro-RO"/>
        </w:rPr>
        <w:t xml:space="preserve">Ministerul Transporturilor şi Infrastructurii </w:t>
      </w:r>
      <w:r w:rsidR="00895CF0">
        <w:rPr>
          <w:rFonts w:ascii="Times New Roman" w:hAnsi="Times New Roman"/>
          <w:sz w:val="24"/>
          <w:szCs w:val="24"/>
          <w:lang w:val="ro-RO"/>
        </w:rPr>
        <w:t>(</w:t>
      </w:r>
      <w:r w:rsidR="00AD7374" w:rsidRPr="000D4E79">
        <w:rPr>
          <w:rFonts w:ascii="Times New Roman" w:hAnsi="Times New Roman"/>
          <w:sz w:val="24"/>
          <w:szCs w:val="24"/>
          <w:lang w:val="ro-RO"/>
        </w:rPr>
        <w:t>MTI</w:t>
      </w:r>
      <w:r w:rsidR="00895CF0">
        <w:rPr>
          <w:rFonts w:ascii="Times New Roman" w:hAnsi="Times New Roman"/>
          <w:sz w:val="24"/>
          <w:szCs w:val="24"/>
          <w:lang w:val="ro-RO"/>
        </w:rPr>
        <w:t>)</w:t>
      </w:r>
      <w:r w:rsidR="00C83BEC" w:rsidRPr="000D4E79">
        <w:rPr>
          <w:rFonts w:ascii="Times New Roman" w:hAnsi="Times New Roman"/>
          <w:sz w:val="24"/>
          <w:szCs w:val="24"/>
          <w:lang w:val="ro-RO"/>
        </w:rPr>
        <w:t xml:space="preserve"> </w:t>
      </w:r>
      <w:bookmarkEnd w:id="16"/>
      <w:r w:rsidR="00C83BEC" w:rsidRPr="000D4E79">
        <w:rPr>
          <w:rFonts w:ascii="Times New Roman" w:hAnsi="Times New Roman"/>
          <w:sz w:val="24"/>
          <w:szCs w:val="24"/>
          <w:lang w:val="ro-RO"/>
        </w:rPr>
        <w:t xml:space="preserve">solicită </w:t>
      </w:r>
      <w:r w:rsidR="002768CE" w:rsidRPr="000D4E79">
        <w:rPr>
          <w:rFonts w:ascii="Times New Roman" w:hAnsi="Times New Roman"/>
          <w:sz w:val="24"/>
          <w:szCs w:val="24"/>
          <w:lang w:val="ro-RO"/>
        </w:rPr>
        <w:t>anual</w:t>
      </w:r>
      <w:r w:rsidR="00871EC0" w:rsidRPr="000D4E79">
        <w:rPr>
          <w:rFonts w:ascii="Times New Roman" w:hAnsi="Times New Roman"/>
          <w:sz w:val="24"/>
          <w:szCs w:val="24"/>
          <w:lang w:val="ro-RO"/>
        </w:rPr>
        <w:t xml:space="preserve"> și, după caz, cu prilejul rectificărilor și modificărilor bugetare ulterioare,</w:t>
      </w:r>
      <w:r w:rsidRPr="000D4E79">
        <w:rPr>
          <w:rFonts w:ascii="Times New Roman" w:hAnsi="Times New Roman"/>
          <w:sz w:val="24"/>
          <w:szCs w:val="24"/>
          <w:lang w:val="ro-RO"/>
        </w:rPr>
        <w:t xml:space="preserve"> pe baza fundamentării elaborate de ARF,</w:t>
      </w:r>
      <w:r w:rsidR="002768CE" w:rsidRPr="000D4E79">
        <w:rPr>
          <w:rFonts w:ascii="Times New Roman" w:hAnsi="Times New Roman"/>
          <w:sz w:val="24"/>
          <w:szCs w:val="24"/>
          <w:lang w:val="ro-RO"/>
        </w:rPr>
        <w:t xml:space="preserve"> includerea în </w:t>
      </w:r>
      <w:r w:rsidR="00731353" w:rsidRPr="000D4E79">
        <w:rPr>
          <w:rFonts w:ascii="Times New Roman" w:hAnsi="Times New Roman"/>
          <w:sz w:val="24"/>
          <w:szCs w:val="24"/>
          <w:lang w:val="ro-RO"/>
        </w:rPr>
        <w:t>bugetul</w:t>
      </w:r>
      <w:r w:rsidR="00C83BEC" w:rsidRPr="000D4E79">
        <w:rPr>
          <w:rFonts w:ascii="Times New Roman" w:hAnsi="Times New Roman"/>
          <w:sz w:val="24"/>
          <w:szCs w:val="24"/>
          <w:lang w:val="ro-RO"/>
        </w:rPr>
        <w:t xml:space="preserve"> anual</w:t>
      </w:r>
      <w:r w:rsidR="002768CE" w:rsidRPr="000D4E79">
        <w:rPr>
          <w:rFonts w:ascii="Times New Roman" w:hAnsi="Times New Roman"/>
          <w:sz w:val="24"/>
          <w:szCs w:val="24"/>
          <w:lang w:val="ro-RO"/>
        </w:rPr>
        <w:t xml:space="preserve"> a sumelor necesare plății sprijinului public total prevăzut la </w:t>
      </w:r>
      <w:bookmarkStart w:id="17" w:name="_Hlk194658686"/>
      <w:r w:rsidRPr="007A4F57">
        <w:rPr>
          <w:rFonts w:ascii="Times New Roman" w:hAnsi="Times New Roman"/>
          <w:color w:val="FF0000"/>
          <w:sz w:val="24"/>
          <w:szCs w:val="24"/>
          <w:lang w:val="ro-RO"/>
        </w:rPr>
        <w:t>art.</w:t>
      </w:r>
      <w:r w:rsidR="00895CF0" w:rsidRPr="007A4F57">
        <w:rPr>
          <w:rFonts w:ascii="Times New Roman" w:hAnsi="Times New Roman"/>
          <w:color w:val="FF0000"/>
          <w:sz w:val="24"/>
          <w:szCs w:val="24"/>
          <w:lang w:val="ro-RO"/>
        </w:rPr>
        <w:t>4</w:t>
      </w:r>
      <w:r w:rsidR="00731353" w:rsidRPr="007A4F57">
        <w:rPr>
          <w:rFonts w:ascii="Times New Roman" w:hAnsi="Times New Roman"/>
          <w:color w:val="FF0000"/>
          <w:sz w:val="24"/>
          <w:szCs w:val="24"/>
          <w:lang w:val="ro-RO"/>
        </w:rPr>
        <w:t xml:space="preserve">, </w:t>
      </w:r>
      <w:r w:rsidR="002768CE" w:rsidRPr="007A4F57">
        <w:rPr>
          <w:rFonts w:ascii="Times New Roman" w:hAnsi="Times New Roman"/>
          <w:color w:val="FF0000"/>
          <w:sz w:val="24"/>
          <w:szCs w:val="24"/>
          <w:lang w:val="ro-RO"/>
        </w:rPr>
        <w:t>alin.(</w:t>
      </w:r>
      <w:r w:rsidR="00895CF0" w:rsidRPr="007A4F57">
        <w:rPr>
          <w:rFonts w:ascii="Times New Roman" w:hAnsi="Times New Roman"/>
          <w:color w:val="FF0000"/>
          <w:sz w:val="24"/>
          <w:szCs w:val="24"/>
          <w:lang w:val="ro-RO"/>
        </w:rPr>
        <w:t>4</w:t>
      </w:r>
      <w:r w:rsidR="002768CE" w:rsidRPr="007A4F57">
        <w:rPr>
          <w:rFonts w:ascii="Times New Roman" w:hAnsi="Times New Roman"/>
          <w:color w:val="FF0000"/>
          <w:sz w:val="24"/>
          <w:szCs w:val="24"/>
          <w:lang w:val="ro-RO"/>
        </w:rPr>
        <w:t>)</w:t>
      </w:r>
      <w:r w:rsidR="00871EC0" w:rsidRPr="007A4F57">
        <w:rPr>
          <w:rFonts w:ascii="Times New Roman" w:hAnsi="Times New Roman"/>
          <w:color w:val="FF0000"/>
          <w:sz w:val="24"/>
          <w:szCs w:val="24"/>
          <w:lang w:val="ro-RO"/>
        </w:rPr>
        <w:t>.</w:t>
      </w:r>
      <w:bookmarkEnd w:id="17"/>
    </w:p>
    <w:p w14:paraId="1443991B" w14:textId="77777777" w:rsidR="00871EC0" w:rsidRPr="000D4E79" w:rsidRDefault="00871EC0" w:rsidP="002768CE">
      <w:pPr>
        <w:pStyle w:val="Listparagraf"/>
        <w:spacing w:after="0" w:line="276" w:lineRule="auto"/>
        <w:ind w:left="0"/>
        <w:jc w:val="both"/>
        <w:rPr>
          <w:rFonts w:ascii="Times New Roman" w:hAnsi="Times New Roman"/>
          <w:sz w:val="24"/>
          <w:szCs w:val="24"/>
          <w:lang w:val="ro-RO"/>
        </w:rPr>
      </w:pPr>
    </w:p>
    <w:p w14:paraId="0B7FBCEE" w14:textId="6EC23E2F" w:rsidR="002768CE" w:rsidRPr="000D4E79" w:rsidRDefault="00871EC0" w:rsidP="00844774">
      <w:pPr>
        <w:pStyle w:val="Listparagraf"/>
        <w:spacing w:after="0" w:line="276" w:lineRule="auto"/>
        <w:ind w:left="0" w:hanging="284"/>
        <w:jc w:val="both"/>
        <w:rPr>
          <w:rFonts w:ascii="Times New Roman" w:hAnsi="Times New Roman"/>
          <w:sz w:val="24"/>
          <w:szCs w:val="24"/>
          <w:lang w:val="ro-RO"/>
        </w:rPr>
      </w:pPr>
      <w:r w:rsidRPr="000D4E79">
        <w:rPr>
          <w:rFonts w:ascii="Times New Roman" w:hAnsi="Times New Roman"/>
          <w:b/>
          <w:bCs/>
          <w:sz w:val="24"/>
          <w:szCs w:val="24"/>
          <w:lang w:val="ro-RO"/>
        </w:rPr>
        <w:t xml:space="preserve">Art. </w:t>
      </w:r>
      <w:r w:rsidR="0073462E" w:rsidRPr="000D4E79">
        <w:rPr>
          <w:rFonts w:ascii="Times New Roman" w:hAnsi="Times New Roman"/>
          <w:b/>
          <w:bCs/>
          <w:sz w:val="24"/>
          <w:szCs w:val="24"/>
          <w:lang w:val="ro-RO"/>
        </w:rPr>
        <w:t>7</w:t>
      </w:r>
      <w:r w:rsidR="00CD4947" w:rsidRPr="000D4E79">
        <w:rPr>
          <w:rFonts w:ascii="Times New Roman" w:hAnsi="Times New Roman"/>
          <w:b/>
          <w:bCs/>
          <w:sz w:val="24"/>
          <w:szCs w:val="24"/>
          <w:lang w:val="ro-RO"/>
        </w:rPr>
        <w:t>.</w:t>
      </w:r>
      <w:r w:rsidRPr="000D4E79">
        <w:rPr>
          <w:rFonts w:ascii="Times New Roman" w:hAnsi="Times New Roman"/>
          <w:sz w:val="24"/>
          <w:szCs w:val="24"/>
          <w:lang w:val="ro-RO"/>
        </w:rPr>
        <w:t xml:space="preserve"> </w:t>
      </w:r>
      <w:r w:rsidR="00E80C22" w:rsidRPr="000D4E79">
        <w:rPr>
          <w:rFonts w:ascii="Times New Roman" w:hAnsi="Times New Roman"/>
          <w:sz w:val="24"/>
          <w:szCs w:val="24"/>
          <w:lang w:val="ro-RO"/>
        </w:rPr>
        <w:t xml:space="preserve">- </w:t>
      </w:r>
      <w:r w:rsidR="001D32C4" w:rsidRPr="000D4E79">
        <w:rPr>
          <w:rFonts w:ascii="Times New Roman" w:hAnsi="Times New Roman"/>
          <w:sz w:val="24"/>
          <w:szCs w:val="24"/>
          <w:lang w:val="ro-RO"/>
        </w:rPr>
        <w:t>MTI</w:t>
      </w:r>
      <w:r w:rsidR="002768CE" w:rsidRPr="000D4E79">
        <w:rPr>
          <w:rFonts w:ascii="Times New Roman" w:hAnsi="Times New Roman"/>
          <w:sz w:val="24"/>
          <w:szCs w:val="24"/>
          <w:lang w:val="ro-RO"/>
        </w:rPr>
        <w:t xml:space="preserve"> și </w:t>
      </w:r>
      <w:r w:rsidR="00B7211A" w:rsidRPr="000D4E79">
        <w:rPr>
          <w:rFonts w:ascii="Times New Roman" w:hAnsi="Times New Roman"/>
          <w:sz w:val="24"/>
          <w:szCs w:val="24"/>
          <w:lang w:val="ro-RO"/>
        </w:rPr>
        <w:t>ARF</w:t>
      </w:r>
      <w:r w:rsidR="002768CE" w:rsidRPr="000D4E79">
        <w:rPr>
          <w:rFonts w:ascii="Times New Roman" w:hAnsi="Times New Roman"/>
          <w:sz w:val="24"/>
          <w:szCs w:val="24"/>
          <w:lang w:val="ro-RO"/>
        </w:rPr>
        <w:t xml:space="preserve"> nu vor fi considerate răspunzătoare </w:t>
      </w:r>
      <w:r w:rsidR="00F46FE5" w:rsidRPr="000D4E79">
        <w:rPr>
          <w:rFonts w:ascii="Times New Roman" w:hAnsi="Times New Roman"/>
          <w:sz w:val="24"/>
          <w:szCs w:val="24"/>
          <w:lang w:val="ro-RO"/>
        </w:rPr>
        <w:t xml:space="preserve">față de OTF, </w:t>
      </w:r>
      <w:r w:rsidR="002768CE" w:rsidRPr="000D4E79">
        <w:rPr>
          <w:rFonts w:ascii="Times New Roman" w:hAnsi="Times New Roman"/>
          <w:sz w:val="24"/>
          <w:szCs w:val="24"/>
          <w:lang w:val="ro-RO"/>
        </w:rPr>
        <w:t xml:space="preserve">pentru sumele nealocate </w:t>
      </w:r>
      <w:r w:rsidRPr="000D4E79">
        <w:rPr>
          <w:rFonts w:ascii="Times New Roman" w:hAnsi="Times New Roman"/>
          <w:sz w:val="24"/>
          <w:szCs w:val="24"/>
          <w:lang w:val="ro-RO"/>
        </w:rPr>
        <w:t>în</w:t>
      </w:r>
      <w:r w:rsidR="002768CE" w:rsidRPr="000D4E79">
        <w:rPr>
          <w:rFonts w:ascii="Times New Roman" w:hAnsi="Times New Roman"/>
          <w:sz w:val="24"/>
          <w:szCs w:val="24"/>
          <w:lang w:val="ro-RO"/>
        </w:rPr>
        <w:t xml:space="preserve"> </w:t>
      </w:r>
      <w:r w:rsidR="00C83BEC" w:rsidRPr="000D4E79">
        <w:rPr>
          <w:rFonts w:ascii="Times New Roman" w:hAnsi="Times New Roman"/>
          <w:sz w:val="24"/>
          <w:szCs w:val="24"/>
          <w:lang w:val="ro-RO"/>
        </w:rPr>
        <w:t>buget</w:t>
      </w:r>
      <w:r w:rsidRPr="000D4E79">
        <w:rPr>
          <w:rFonts w:ascii="Times New Roman" w:hAnsi="Times New Roman"/>
          <w:sz w:val="24"/>
          <w:szCs w:val="24"/>
          <w:lang w:val="ro-RO"/>
        </w:rPr>
        <w:t>ele</w:t>
      </w:r>
      <w:r w:rsidR="00C83BEC" w:rsidRPr="000D4E79">
        <w:rPr>
          <w:rFonts w:ascii="Times New Roman" w:hAnsi="Times New Roman"/>
          <w:sz w:val="24"/>
          <w:szCs w:val="24"/>
          <w:lang w:val="ro-RO"/>
        </w:rPr>
        <w:t xml:space="preserve"> anuale</w:t>
      </w:r>
      <w:r w:rsidR="002768CE" w:rsidRPr="000D4E79">
        <w:rPr>
          <w:rFonts w:ascii="Times New Roman" w:hAnsi="Times New Roman"/>
          <w:sz w:val="24"/>
          <w:szCs w:val="24"/>
          <w:lang w:val="ro-RO"/>
        </w:rPr>
        <w:t xml:space="preserve"> </w:t>
      </w:r>
      <w:r w:rsidR="007C6CCD" w:rsidRPr="000D4E79">
        <w:rPr>
          <w:rFonts w:ascii="Times New Roman" w:hAnsi="Times New Roman"/>
          <w:sz w:val="24"/>
          <w:szCs w:val="24"/>
          <w:lang w:val="ro-RO"/>
        </w:rPr>
        <w:t xml:space="preserve">și </w:t>
      </w:r>
      <w:r w:rsidR="002768CE" w:rsidRPr="000D4E79">
        <w:rPr>
          <w:rFonts w:ascii="Times New Roman" w:hAnsi="Times New Roman"/>
          <w:sz w:val="24"/>
          <w:szCs w:val="24"/>
          <w:lang w:val="ro-RO"/>
        </w:rPr>
        <w:t xml:space="preserve">necesare plății sprijinului public total prevăzut la </w:t>
      </w:r>
      <w:r w:rsidRPr="00895CF0">
        <w:rPr>
          <w:rFonts w:ascii="Times New Roman" w:hAnsi="Times New Roman"/>
          <w:color w:val="FF0000"/>
          <w:sz w:val="24"/>
          <w:szCs w:val="24"/>
          <w:lang w:val="ro-RO"/>
        </w:rPr>
        <w:t>art.</w:t>
      </w:r>
      <w:r w:rsidR="00895CF0">
        <w:rPr>
          <w:rFonts w:ascii="Times New Roman" w:hAnsi="Times New Roman"/>
          <w:color w:val="FF0000"/>
          <w:sz w:val="24"/>
          <w:szCs w:val="24"/>
          <w:lang w:val="ro-RO"/>
        </w:rPr>
        <w:t>4</w:t>
      </w:r>
      <w:r w:rsidRPr="00895CF0">
        <w:rPr>
          <w:rFonts w:ascii="Times New Roman" w:hAnsi="Times New Roman"/>
          <w:color w:val="FF0000"/>
          <w:sz w:val="24"/>
          <w:szCs w:val="24"/>
          <w:lang w:val="ro-RO"/>
        </w:rPr>
        <w:t>, alin.(</w:t>
      </w:r>
      <w:r w:rsidR="00895CF0">
        <w:rPr>
          <w:rFonts w:ascii="Times New Roman" w:hAnsi="Times New Roman"/>
          <w:color w:val="FF0000"/>
          <w:sz w:val="24"/>
          <w:szCs w:val="24"/>
          <w:lang w:val="ro-RO"/>
        </w:rPr>
        <w:t>4</w:t>
      </w:r>
      <w:r w:rsidRPr="000D4E79">
        <w:rPr>
          <w:rFonts w:ascii="Times New Roman" w:hAnsi="Times New Roman"/>
          <w:sz w:val="24"/>
          <w:szCs w:val="24"/>
          <w:lang w:val="ro-RO"/>
        </w:rPr>
        <w:t>), precum și pentru cele solicitate în conformitate cu prevederile art. 5</w:t>
      </w:r>
      <w:r w:rsidR="002768CE" w:rsidRPr="000D4E79">
        <w:rPr>
          <w:rFonts w:ascii="Times New Roman" w:hAnsi="Times New Roman"/>
          <w:sz w:val="24"/>
          <w:szCs w:val="24"/>
          <w:lang w:val="ro-RO"/>
        </w:rPr>
        <w:t>.</w:t>
      </w:r>
    </w:p>
    <w:p w14:paraId="68B11699" w14:textId="77777777" w:rsidR="00871EC0" w:rsidRPr="000D4E79" w:rsidRDefault="00871EC0" w:rsidP="002768CE">
      <w:pPr>
        <w:pStyle w:val="Listparagraf"/>
        <w:spacing w:after="0" w:line="276" w:lineRule="auto"/>
        <w:ind w:left="0"/>
        <w:jc w:val="both"/>
        <w:rPr>
          <w:rFonts w:ascii="Times New Roman" w:hAnsi="Times New Roman"/>
          <w:sz w:val="24"/>
          <w:szCs w:val="24"/>
          <w:lang w:val="ro-RO"/>
        </w:rPr>
      </w:pPr>
    </w:p>
    <w:p w14:paraId="7B3F8C2B" w14:textId="1B1033C5" w:rsidR="005B4023" w:rsidRPr="000D4E79" w:rsidRDefault="005B4023" w:rsidP="00844774">
      <w:pPr>
        <w:spacing w:after="0" w:line="276" w:lineRule="auto"/>
        <w:ind w:hanging="284"/>
        <w:contextualSpacing/>
        <w:jc w:val="both"/>
        <w:rPr>
          <w:rFonts w:ascii="Times New Roman" w:hAnsi="Times New Roman"/>
          <w:b/>
          <w:bCs/>
          <w:sz w:val="24"/>
          <w:szCs w:val="24"/>
          <w:lang w:val="ro-RO"/>
        </w:rPr>
      </w:pPr>
      <w:r w:rsidRPr="000D4E79">
        <w:rPr>
          <w:rFonts w:ascii="Times New Roman" w:hAnsi="Times New Roman"/>
          <w:b/>
          <w:bCs/>
          <w:sz w:val="24"/>
          <w:szCs w:val="24"/>
          <w:lang w:val="ro-RO"/>
        </w:rPr>
        <w:t>Art.</w:t>
      </w:r>
      <w:r w:rsidR="0073462E" w:rsidRPr="000D4E79">
        <w:rPr>
          <w:rFonts w:ascii="Times New Roman" w:hAnsi="Times New Roman"/>
          <w:b/>
          <w:bCs/>
          <w:sz w:val="24"/>
          <w:szCs w:val="24"/>
          <w:lang w:val="ro-RO"/>
        </w:rPr>
        <w:t>8</w:t>
      </w:r>
      <w:r w:rsidR="002B732B" w:rsidRPr="000D4E79">
        <w:rPr>
          <w:rFonts w:ascii="Times New Roman" w:hAnsi="Times New Roman"/>
          <w:b/>
          <w:bCs/>
          <w:sz w:val="24"/>
          <w:szCs w:val="24"/>
          <w:lang w:val="ro-RO"/>
        </w:rPr>
        <w:t>.</w:t>
      </w:r>
      <w:r w:rsidR="00E80C22" w:rsidRPr="000D4E79">
        <w:rPr>
          <w:rFonts w:ascii="Times New Roman" w:hAnsi="Times New Roman"/>
          <w:b/>
          <w:bCs/>
          <w:sz w:val="24"/>
          <w:szCs w:val="24"/>
          <w:lang w:val="ro-RO"/>
        </w:rPr>
        <w:t xml:space="preserve"> -</w:t>
      </w:r>
      <w:r w:rsidRPr="000D4E79">
        <w:rPr>
          <w:rFonts w:ascii="Times New Roman" w:hAnsi="Times New Roman"/>
          <w:b/>
          <w:bCs/>
          <w:sz w:val="24"/>
          <w:szCs w:val="24"/>
          <w:lang w:val="ro-RO"/>
        </w:rPr>
        <w:t xml:space="preserve"> </w:t>
      </w:r>
      <w:r w:rsidRPr="00844774">
        <w:rPr>
          <w:rFonts w:ascii="Times New Roman" w:hAnsi="Times New Roman"/>
          <w:b/>
          <w:bCs/>
          <w:sz w:val="24"/>
          <w:szCs w:val="24"/>
          <w:lang w:val="ro-RO"/>
        </w:rPr>
        <w:t xml:space="preserve">(1) </w:t>
      </w:r>
      <w:r w:rsidR="00CD37AB" w:rsidRPr="00CD37AB">
        <w:rPr>
          <w:rFonts w:ascii="Times New Roman" w:hAnsi="Times New Roman"/>
          <w:sz w:val="24"/>
          <w:szCs w:val="24"/>
          <w:lang w:val="ro-RO"/>
        </w:rPr>
        <w:t xml:space="preserve">Interregional Călători </w:t>
      </w:r>
      <w:r w:rsidRPr="000D4E79">
        <w:rPr>
          <w:rFonts w:ascii="Times New Roman" w:hAnsi="Times New Roman"/>
          <w:sz w:val="24"/>
          <w:szCs w:val="24"/>
          <w:lang w:val="ro-RO"/>
        </w:rPr>
        <w:t>a</w:t>
      </w:r>
      <w:r w:rsidR="00226763" w:rsidRPr="000D4E79">
        <w:rPr>
          <w:rFonts w:ascii="Times New Roman" w:hAnsi="Times New Roman"/>
          <w:sz w:val="24"/>
          <w:szCs w:val="24"/>
          <w:lang w:val="ro-RO"/>
        </w:rPr>
        <w:t>re</w:t>
      </w:r>
      <w:r w:rsidRPr="000D4E79">
        <w:rPr>
          <w:rFonts w:ascii="Times New Roman" w:hAnsi="Times New Roman"/>
          <w:sz w:val="24"/>
          <w:szCs w:val="24"/>
          <w:lang w:val="ro-RO"/>
        </w:rPr>
        <w:t xml:space="preserve"> următoarele obligații</w:t>
      </w:r>
      <w:r w:rsidR="00252F8D" w:rsidRPr="000D4E79">
        <w:rPr>
          <w:rFonts w:ascii="Times New Roman" w:hAnsi="Times New Roman"/>
          <w:sz w:val="24"/>
          <w:szCs w:val="24"/>
          <w:lang w:val="ro-RO"/>
        </w:rPr>
        <w:t xml:space="preserve"> minimale</w:t>
      </w:r>
      <w:r w:rsidRPr="000D4E79">
        <w:rPr>
          <w:rFonts w:ascii="Times New Roman" w:hAnsi="Times New Roman"/>
          <w:sz w:val="24"/>
          <w:szCs w:val="24"/>
          <w:lang w:val="ro-RO"/>
        </w:rPr>
        <w:t>:</w:t>
      </w:r>
    </w:p>
    <w:p w14:paraId="767472B5" w14:textId="67438FA0" w:rsidR="005B4023" w:rsidRPr="000D4E79" w:rsidRDefault="005B4023" w:rsidP="00895CF0">
      <w:pPr>
        <w:numPr>
          <w:ilvl w:val="0"/>
          <w:numId w:val="23"/>
        </w:numPr>
        <w:spacing w:after="0" w:line="276" w:lineRule="auto"/>
        <w:ind w:left="0" w:firstLine="0"/>
        <w:contextualSpacing/>
        <w:jc w:val="both"/>
        <w:rPr>
          <w:rFonts w:ascii="Times New Roman" w:hAnsi="Times New Roman"/>
          <w:sz w:val="24"/>
          <w:szCs w:val="24"/>
          <w:lang w:val="ro-RO"/>
        </w:rPr>
      </w:pPr>
      <w:bookmarkStart w:id="18" w:name="_Hlk149634520"/>
      <w:r w:rsidRPr="000D4E79">
        <w:rPr>
          <w:rFonts w:ascii="Times New Roman" w:hAnsi="Times New Roman"/>
          <w:sz w:val="24"/>
          <w:szCs w:val="24"/>
          <w:lang w:val="ro-RO"/>
        </w:rPr>
        <w:t>asigur</w:t>
      </w:r>
      <w:r w:rsidR="00252F8D" w:rsidRPr="000D4E79">
        <w:rPr>
          <w:rFonts w:ascii="Times New Roman" w:hAnsi="Times New Roman"/>
          <w:sz w:val="24"/>
          <w:szCs w:val="24"/>
          <w:lang w:val="ro-RO"/>
        </w:rPr>
        <w:t>ă</w:t>
      </w:r>
      <w:r w:rsidRPr="000D4E79">
        <w:rPr>
          <w:rFonts w:ascii="Times New Roman" w:hAnsi="Times New Roman"/>
          <w:sz w:val="24"/>
          <w:szCs w:val="24"/>
          <w:lang w:val="ro-RO"/>
        </w:rPr>
        <w:t xml:space="preserve">, pe toată durata contractului, un sistem de evidență contabilă care să permită </w:t>
      </w:r>
      <w:r w:rsidR="003A6D5C" w:rsidRPr="000D4E79">
        <w:rPr>
          <w:rFonts w:ascii="Times New Roman" w:hAnsi="Times New Roman"/>
          <w:sz w:val="24"/>
          <w:szCs w:val="24"/>
          <w:lang w:val="ro-RO"/>
        </w:rPr>
        <w:t xml:space="preserve">înregistrarea și </w:t>
      </w:r>
      <w:r w:rsidRPr="000D4E79">
        <w:rPr>
          <w:rFonts w:ascii="Times New Roman" w:hAnsi="Times New Roman"/>
          <w:sz w:val="24"/>
          <w:szCs w:val="24"/>
          <w:lang w:val="ro-RO"/>
        </w:rPr>
        <w:t xml:space="preserve">detalierea pe conturi analitice distincte a cheltuielilor și veniturilor eligibile aferente </w:t>
      </w:r>
      <w:r w:rsidR="00DD40FF" w:rsidRPr="000D4E79">
        <w:rPr>
          <w:rFonts w:ascii="Times New Roman" w:hAnsi="Times New Roman"/>
          <w:sz w:val="24"/>
          <w:szCs w:val="24"/>
          <w:lang w:val="ro-RO"/>
        </w:rPr>
        <w:t>strict</w:t>
      </w:r>
      <w:r w:rsidR="003A6D5C" w:rsidRPr="000D4E79">
        <w:rPr>
          <w:rFonts w:ascii="Times New Roman" w:hAnsi="Times New Roman"/>
          <w:sz w:val="24"/>
          <w:szCs w:val="24"/>
          <w:lang w:val="ro-RO"/>
        </w:rPr>
        <w:t xml:space="preserve"> </w:t>
      </w:r>
      <w:r w:rsidRPr="000D4E79">
        <w:rPr>
          <w:rFonts w:ascii="Times New Roman" w:hAnsi="Times New Roman"/>
          <w:sz w:val="24"/>
          <w:szCs w:val="24"/>
          <w:lang w:val="ro-RO"/>
        </w:rPr>
        <w:t>obligației de serviciu public</w:t>
      </w:r>
      <w:r w:rsidR="003A6D5C" w:rsidRPr="000D4E79">
        <w:rPr>
          <w:rFonts w:ascii="Times New Roman" w:hAnsi="Times New Roman"/>
          <w:sz w:val="24"/>
          <w:szCs w:val="24"/>
          <w:lang w:val="ro-RO"/>
        </w:rPr>
        <w:t xml:space="preserve"> din CSP-L</w:t>
      </w:r>
      <w:r w:rsidR="005E100C" w:rsidRPr="000D4E79">
        <w:rPr>
          <w:rFonts w:ascii="Times New Roman" w:hAnsi="Times New Roman"/>
          <w:sz w:val="24"/>
          <w:szCs w:val="24"/>
          <w:lang w:val="ro-RO"/>
        </w:rPr>
        <w:t>2</w:t>
      </w:r>
      <w:r w:rsidR="003A6D5C" w:rsidRPr="000D4E79">
        <w:rPr>
          <w:rFonts w:ascii="Times New Roman" w:hAnsi="Times New Roman"/>
          <w:sz w:val="24"/>
          <w:szCs w:val="24"/>
          <w:lang w:val="ro-RO"/>
        </w:rPr>
        <w:t xml:space="preserve"> 202</w:t>
      </w:r>
      <w:r w:rsidR="007F1A2B" w:rsidRPr="000D4E79">
        <w:rPr>
          <w:rFonts w:ascii="Times New Roman" w:hAnsi="Times New Roman"/>
          <w:sz w:val="24"/>
          <w:szCs w:val="24"/>
          <w:lang w:val="ro-RO"/>
        </w:rPr>
        <w:t>5</w:t>
      </w:r>
      <w:r w:rsidR="003A6D5C" w:rsidRPr="000D4E79">
        <w:rPr>
          <w:rFonts w:ascii="Times New Roman" w:hAnsi="Times New Roman"/>
          <w:sz w:val="24"/>
          <w:szCs w:val="24"/>
          <w:lang w:val="ro-RO"/>
        </w:rPr>
        <w:t>-2028</w:t>
      </w:r>
      <w:r w:rsidRPr="000D4E79">
        <w:rPr>
          <w:rFonts w:ascii="Times New Roman" w:hAnsi="Times New Roman"/>
          <w:sz w:val="24"/>
          <w:szCs w:val="24"/>
          <w:lang w:val="ro-RO"/>
        </w:rPr>
        <w:t>;</w:t>
      </w:r>
    </w:p>
    <w:p w14:paraId="0C9A3A6A" w14:textId="5BBFA36D" w:rsidR="005B4023" w:rsidRPr="000D4E79" w:rsidRDefault="005B4023" w:rsidP="00895CF0">
      <w:pPr>
        <w:numPr>
          <w:ilvl w:val="0"/>
          <w:numId w:val="23"/>
        </w:numPr>
        <w:spacing w:after="0" w:line="276" w:lineRule="auto"/>
        <w:ind w:left="0" w:firstLine="0"/>
        <w:contextualSpacing/>
        <w:jc w:val="both"/>
        <w:rPr>
          <w:rFonts w:ascii="Times New Roman" w:hAnsi="Times New Roman"/>
          <w:sz w:val="24"/>
          <w:szCs w:val="24"/>
          <w:lang w:val="ro-RO"/>
        </w:rPr>
      </w:pPr>
      <w:r w:rsidRPr="000D4E79">
        <w:rPr>
          <w:rFonts w:ascii="Times New Roman" w:hAnsi="Times New Roman"/>
          <w:sz w:val="24"/>
          <w:szCs w:val="24"/>
          <w:lang w:val="ro-RO"/>
        </w:rPr>
        <w:t xml:space="preserve">până la data de 1 septembrie a fiecărui an contractual (N), </w:t>
      </w:r>
      <w:r w:rsidR="00CD37AB" w:rsidRPr="00CD37AB">
        <w:rPr>
          <w:rFonts w:ascii="Times New Roman" w:hAnsi="Times New Roman"/>
          <w:sz w:val="24"/>
          <w:szCs w:val="24"/>
          <w:lang w:val="ro-RO"/>
        </w:rPr>
        <w:t xml:space="preserve">Interregional Călători </w:t>
      </w:r>
      <w:r w:rsidRPr="000D4E79">
        <w:rPr>
          <w:rFonts w:ascii="Times New Roman" w:hAnsi="Times New Roman"/>
          <w:sz w:val="24"/>
          <w:szCs w:val="24"/>
          <w:lang w:val="ro-RO"/>
        </w:rPr>
        <w:t>comunic</w:t>
      </w:r>
      <w:r w:rsidR="00332C17" w:rsidRPr="000D4E79">
        <w:rPr>
          <w:rFonts w:ascii="Times New Roman" w:hAnsi="Times New Roman"/>
          <w:sz w:val="24"/>
          <w:szCs w:val="24"/>
          <w:lang w:val="ro-RO"/>
        </w:rPr>
        <w:t>ă</w:t>
      </w:r>
      <w:r w:rsidRPr="000D4E79">
        <w:rPr>
          <w:rFonts w:ascii="Times New Roman" w:hAnsi="Times New Roman"/>
          <w:sz w:val="24"/>
          <w:szCs w:val="24"/>
          <w:lang w:val="ro-RO"/>
        </w:rPr>
        <w:t xml:space="preserve"> către </w:t>
      </w:r>
      <w:r w:rsidR="00332C17" w:rsidRPr="000D4E79">
        <w:rPr>
          <w:rFonts w:ascii="Times New Roman" w:hAnsi="Times New Roman"/>
          <w:sz w:val="24"/>
          <w:szCs w:val="24"/>
          <w:lang w:val="ro-RO"/>
        </w:rPr>
        <w:t>ARF</w:t>
      </w:r>
      <w:r w:rsidRPr="000D4E79">
        <w:rPr>
          <w:rFonts w:ascii="Times New Roman" w:hAnsi="Times New Roman"/>
          <w:b/>
          <w:bCs/>
          <w:sz w:val="24"/>
          <w:szCs w:val="24"/>
          <w:lang w:val="ro-RO"/>
        </w:rPr>
        <w:t xml:space="preserve"> </w:t>
      </w:r>
      <w:r w:rsidRPr="000D4E79">
        <w:rPr>
          <w:rFonts w:ascii="Times New Roman" w:hAnsi="Times New Roman"/>
          <w:sz w:val="24"/>
          <w:szCs w:val="24"/>
          <w:lang w:val="ro-RO"/>
        </w:rPr>
        <w:t xml:space="preserve">veniturile </w:t>
      </w:r>
      <w:r w:rsidR="00252F8D" w:rsidRPr="000D4E79">
        <w:rPr>
          <w:rFonts w:ascii="Times New Roman" w:hAnsi="Times New Roman"/>
          <w:sz w:val="24"/>
          <w:szCs w:val="24"/>
          <w:lang w:val="ro-RO"/>
        </w:rPr>
        <w:t>estimate</w:t>
      </w:r>
      <w:r w:rsidR="00624113" w:rsidRPr="000D4E79">
        <w:rPr>
          <w:rFonts w:ascii="Times New Roman" w:hAnsi="Times New Roman"/>
          <w:sz w:val="24"/>
          <w:szCs w:val="24"/>
          <w:lang w:val="ro-RO"/>
        </w:rPr>
        <w:t xml:space="preserve"> </w:t>
      </w:r>
      <w:r w:rsidRPr="000D4E79">
        <w:rPr>
          <w:rFonts w:ascii="Times New Roman" w:hAnsi="Times New Roman"/>
          <w:sz w:val="24"/>
          <w:szCs w:val="24"/>
          <w:lang w:val="ro-RO"/>
        </w:rPr>
        <w:t>din transportul public de călători pentru perioada mersului de tren următor (N+1), pe fiecare rută de circulație și categorii de trenuri</w:t>
      </w:r>
      <w:r w:rsidR="00252F8D" w:rsidRPr="000D4E79">
        <w:rPr>
          <w:rFonts w:ascii="Times New Roman" w:hAnsi="Times New Roman"/>
          <w:sz w:val="24"/>
          <w:szCs w:val="24"/>
          <w:lang w:val="ro-RO"/>
        </w:rPr>
        <w:t>, defalcate pe venituri din vânzare titluri de călătorie, venituri din facilități de călătorie și alte venituri</w:t>
      </w:r>
      <w:r w:rsidRPr="000D4E79">
        <w:rPr>
          <w:rFonts w:ascii="Times New Roman" w:hAnsi="Times New Roman"/>
          <w:sz w:val="24"/>
          <w:szCs w:val="24"/>
          <w:lang w:val="ro-RO"/>
        </w:rPr>
        <w:t>;</w:t>
      </w:r>
    </w:p>
    <w:p w14:paraId="252E4495" w14:textId="6F31BD7A" w:rsidR="00252F8D" w:rsidRPr="000D4E79" w:rsidRDefault="00202DF3" w:rsidP="00895CF0">
      <w:pPr>
        <w:numPr>
          <w:ilvl w:val="0"/>
          <w:numId w:val="23"/>
        </w:numPr>
        <w:spacing w:after="0" w:line="276" w:lineRule="auto"/>
        <w:ind w:left="0" w:firstLine="0"/>
        <w:contextualSpacing/>
        <w:jc w:val="both"/>
        <w:rPr>
          <w:rFonts w:ascii="Times New Roman" w:hAnsi="Times New Roman"/>
          <w:sz w:val="24"/>
          <w:szCs w:val="24"/>
          <w:lang w:val="ro-RO"/>
        </w:rPr>
      </w:pPr>
      <w:r w:rsidRPr="000D4E79">
        <w:rPr>
          <w:rFonts w:ascii="Times New Roman" w:hAnsi="Times New Roman"/>
          <w:sz w:val="24"/>
          <w:szCs w:val="24"/>
          <w:lang w:val="ro-RO"/>
        </w:rPr>
        <w:t xml:space="preserve">până la data de 1 septembrie a fiecărui an contractual (N), </w:t>
      </w:r>
      <w:r w:rsidR="00CD37AB" w:rsidRPr="00CD37AB">
        <w:rPr>
          <w:rFonts w:ascii="Times New Roman" w:hAnsi="Times New Roman"/>
          <w:sz w:val="24"/>
          <w:szCs w:val="24"/>
          <w:lang w:val="ro-RO"/>
        </w:rPr>
        <w:t xml:space="preserve">Interregional Călători </w:t>
      </w:r>
      <w:r w:rsidRPr="000D4E79">
        <w:rPr>
          <w:rFonts w:ascii="Times New Roman" w:hAnsi="Times New Roman"/>
          <w:sz w:val="24"/>
          <w:szCs w:val="24"/>
          <w:lang w:val="ro-RO"/>
        </w:rPr>
        <w:t>comunică către ARF</w:t>
      </w:r>
      <w:r w:rsidRPr="000D4E79">
        <w:rPr>
          <w:rFonts w:ascii="Times New Roman" w:hAnsi="Times New Roman"/>
          <w:b/>
          <w:bCs/>
          <w:sz w:val="24"/>
          <w:szCs w:val="24"/>
          <w:lang w:val="ro-RO"/>
        </w:rPr>
        <w:t xml:space="preserve"> </w:t>
      </w:r>
      <w:r w:rsidRPr="000D4E79">
        <w:rPr>
          <w:rFonts w:ascii="Times New Roman" w:hAnsi="Times New Roman"/>
          <w:sz w:val="24"/>
          <w:szCs w:val="24"/>
          <w:lang w:val="ro-RO"/>
        </w:rPr>
        <w:t xml:space="preserve">cheltuielile eligibile </w:t>
      </w:r>
      <w:r w:rsidR="00252F8D" w:rsidRPr="000D4E79">
        <w:rPr>
          <w:rFonts w:ascii="Times New Roman" w:hAnsi="Times New Roman"/>
          <w:sz w:val="24"/>
          <w:szCs w:val="24"/>
          <w:lang w:val="ro-RO"/>
        </w:rPr>
        <w:t>estimate</w:t>
      </w:r>
      <w:r w:rsidRPr="000D4E79">
        <w:rPr>
          <w:rFonts w:ascii="Times New Roman" w:hAnsi="Times New Roman"/>
          <w:sz w:val="24"/>
          <w:szCs w:val="24"/>
          <w:lang w:val="ro-RO"/>
        </w:rPr>
        <w:t xml:space="preserve"> din transportul public de călători pentru perioada mersului de tren următor (N+1), pe fiecare rută de circulație și categorii de trenuri;</w:t>
      </w:r>
    </w:p>
    <w:p w14:paraId="2E215759" w14:textId="0C934514" w:rsidR="000A2AAB" w:rsidRPr="000D4E79" w:rsidRDefault="00EB235B" w:rsidP="00895CF0">
      <w:pPr>
        <w:numPr>
          <w:ilvl w:val="0"/>
          <w:numId w:val="23"/>
        </w:numPr>
        <w:spacing w:after="0" w:line="276" w:lineRule="auto"/>
        <w:ind w:left="0" w:firstLine="0"/>
        <w:contextualSpacing/>
        <w:jc w:val="both"/>
        <w:rPr>
          <w:rFonts w:ascii="Times New Roman" w:hAnsi="Times New Roman"/>
          <w:sz w:val="24"/>
          <w:szCs w:val="24"/>
          <w:lang w:val="ro-RO"/>
        </w:rPr>
      </w:pPr>
      <w:r w:rsidRPr="000D4E79">
        <w:rPr>
          <w:rFonts w:ascii="Times New Roman" w:hAnsi="Times New Roman"/>
          <w:sz w:val="24"/>
          <w:szCs w:val="24"/>
          <w:lang w:val="ro-RO"/>
        </w:rPr>
        <w:t xml:space="preserve">să încarce și să actualizeze informațiile necesare validării activității în </w:t>
      </w:r>
      <w:r w:rsidR="00A233BE" w:rsidRPr="000D4E79">
        <w:rPr>
          <w:rFonts w:ascii="Times New Roman" w:hAnsi="Times New Roman"/>
          <w:sz w:val="24"/>
          <w:szCs w:val="24"/>
          <w:lang w:val="ro-RO"/>
        </w:rPr>
        <w:t>baza de date unică ssw01</w:t>
      </w:r>
      <w:r w:rsidRPr="000D4E79">
        <w:rPr>
          <w:rFonts w:ascii="Times New Roman" w:hAnsi="Times New Roman"/>
          <w:sz w:val="24"/>
          <w:szCs w:val="24"/>
          <w:lang w:val="ro-RO"/>
        </w:rPr>
        <w:t xml:space="preserve"> dezvoltat</w:t>
      </w:r>
      <w:r w:rsidR="00A233BE" w:rsidRPr="000D4E79">
        <w:rPr>
          <w:rFonts w:ascii="Times New Roman" w:hAnsi="Times New Roman"/>
          <w:sz w:val="24"/>
          <w:szCs w:val="24"/>
          <w:lang w:val="ro-RO"/>
        </w:rPr>
        <w:t>ă</w:t>
      </w:r>
      <w:r w:rsidRPr="000D4E79">
        <w:rPr>
          <w:rFonts w:ascii="Times New Roman" w:hAnsi="Times New Roman"/>
          <w:sz w:val="24"/>
          <w:szCs w:val="24"/>
          <w:lang w:val="ro-RO"/>
        </w:rPr>
        <w:t xml:space="preserve"> și gestionat</w:t>
      </w:r>
      <w:r w:rsidR="00A233BE" w:rsidRPr="000D4E79">
        <w:rPr>
          <w:rFonts w:ascii="Times New Roman" w:hAnsi="Times New Roman"/>
          <w:sz w:val="24"/>
          <w:szCs w:val="24"/>
          <w:lang w:val="ro-RO"/>
        </w:rPr>
        <w:t>ă</w:t>
      </w:r>
      <w:r w:rsidRPr="000D4E79">
        <w:rPr>
          <w:rFonts w:ascii="Times New Roman" w:hAnsi="Times New Roman"/>
          <w:sz w:val="24"/>
          <w:szCs w:val="24"/>
          <w:lang w:val="ro-RO"/>
        </w:rPr>
        <w:t xml:space="preserve"> de ARF;</w:t>
      </w:r>
    </w:p>
    <w:p w14:paraId="1E65449B" w14:textId="319AF132" w:rsidR="00252F8D" w:rsidRPr="000D4E79" w:rsidRDefault="00252F8D" w:rsidP="00895CF0">
      <w:pPr>
        <w:numPr>
          <w:ilvl w:val="0"/>
          <w:numId w:val="23"/>
        </w:numPr>
        <w:spacing w:after="0" w:line="276" w:lineRule="auto"/>
        <w:ind w:left="0" w:firstLine="0"/>
        <w:contextualSpacing/>
        <w:jc w:val="both"/>
        <w:rPr>
          <w:rFonts w:ascii="Times New Roman" w:hAnsi="Times New Roman"/>
          <w:sz w:val="24"/>
          <w:szCs w:val="24"/>
          <w:lang w:val="ro-RO"/>
        </w:rPr>
      </w:pPr>
      <w:r w:rsidRPr="000D4E79">
        <w:rPr>
          <w:rFonts w:ascii="Times New Roman" w:hAnsi="Times New Roman"/>
          <w:sz w:val="24"/>
          <w:szCs w:val="24"/>
          <w:lang w:val="ro-RO"/>
        </w:rPr>
        <w:t>asigură interoperabilitatea sistemelor informatice, în exploatare sau dezvoltate ulterior, cu sistemele deținute sau gestionate de ARF prin tehnologii avansate, astfel încât acestea să fie compatibile, ușor de interacționat, securizate și accesibile prin organizare pe nivele de competențe;</w:t>
      </w:r>
    </w:p>
    <w:p w14:paraId="7CD4951C" w14:textId="69712727" w:rsidR="00E80D54" w:rsidRPr="000D4E79" w:rsidRDefault="00305B9F" w:rsidP="00895CF0">
      <w:pPr>
        <w:numPr>
          <w:ilvl w:val="0"/>
          <w:numId w:val="23"/>
        </w:numPr>
        <w:spacing w:after="0" w:line="276" w:lineRule="auto"/>
        <w:ind w:left="0" w:firstLine="0"/>
        <w:contextualSpacing/>
        <w:jc w:val="both"/>
        <w:rPr>
          <w:rFonts w:ascii="Times New Roman" w:hAnsi="Times New Roman"/>
          <w:sz w:val="24"/>
          <w:szCs w:val="24"/>
          <w:lang w:val="ro-RO"/>
        </w:rPr>
      </w:pPr>
      <w:r w:rsidRPr="000D4E79">
        <w:rPr>
          <w:rFonts w:ascii="Times New Roman" w:hAnsi="Times New Roman"/>
          <w:sz w:val="24"/>
          <w:szCs w:val="24"/>
          <w:lang w:val="ro-RO"/>
        </w:rPr>
        <w:t>implemente</w:t>
      </w:r>
      <w:r w:rsidR="007E1E65" w:rsidRPr="000D4E79">
        <w:rPr>
          <w:rFonts w:ascii="Times New Roman" w:hAnsi="Times New Roman"/>
          <w:sz w:val="24"/>
          <w:szCs w:val="24"/>
          <w:lang w:val="ro-RO"/>
        </w:rPr>
        <w:t>a</w:t>
      </w:r>
      <w:r w:rsidRPr="000D4E79">
        <w:rPr>
          <w:rFonts w:ascii="Times New Roman" w:hAnsi="Times New Roman"/>
          <w:sz w:val="24"/>
          <w:szCs w:val="24"/>
          <w:lang w:val="ro-RO"/>
        </w:rPr>
        <w:t>z</w:t>
      </w:r>
      <w:r w:rsidR="007E1E65" w:rsidRPr="000D4E79">
        <w:rPr>
          <w:rFonts w:ascii="Times New Roman" w:hAnsi="Times New Roman"/>
          <w:sz w:val="24"/>
          <w:szCs w:val="24"/>
          <w:lang w:val="ro-RO"/>
        </w:rPr>
        <w:t>ă</w:t>
      </w:r>
      <w:r w:rsidRPr="000D4E79">
        <w:rPr>
          <w:rFonts w:ascii="Times New Roman" w:hAnsi="Times New Roman"/>
          <w:sz w:val="24"/>
          <w:szCs w:val="24"/>
          <w:lang w:val="ro-RO"/>
        </w:rPr>
        <w:t xml:space="preserve"> sistemul de vânzare, validare și control electronic al titlurilor de călătorie</w:t>
      </w:r>
      <w:r w:rsidR="00252F8D" w:rsidRPr="000D4E79">
        <w:rPr>
          <w:rFonts w:ascii="Times New Roman" w:hAnsi="Times New Roman"/>
          <w:sz w:val="24"/>
          <w:szCs w:val="24"/>
          <w:lang w:val="ro-RO"/>
        </w:rPr>
        <w:t>, dezvoltate și gestionate de ARF</w:t>
      </w:r>
      <w:r w:rsidR="00E80D54" w:rsidRPr="000D4E79">
        <w:rPr>
          <w:rFonts w:ascii="Times New Roman" w:hAnsi="Times New Roman"/>
          <w:sz w:val="24"/>
          <w:szCs w:val="24"/>
          <w:lang w:val="ro-RO"/>
        </w:rPr>
        <w:t>.</w:t>
      </w:r>
    </w:p>
    <w:bookmarkEnd w:id="18"/>
    <w:p w14:paraId="50C173D3" w14:textId="52AE7B21" w:rsidR="003C5AFD" w:rsidRPr="000D4E79" w:rsidRDefault="005B4023" w:rsidP="000A2AAB">
      <w:pPr>
        <w:spacing w:after="0" w:line="276" w:lineRule="auto"/>
        <w:jc w:val="both"/>
        <w:rPr>
          <w:rFonts w:ascii="Times New Roman" w:hAnsi="Times New Roman"/>
          <w:sz w:val="24"/>
          <w:szCs w:val="24"/>
          <w:lang w:val="ro-RO"/>
        </w:rPr>
      </w:pPr>
      <w:r w:rsidRPr="00844774">
        <w:rPr>
          <w:rFonts w:ascii="Times New Roman" w:hAnsi="Times New Roman"/>
          <w:b/>
          <w:bCs/>
          <w:sz w:val="24"/>
          <w:szCs w:val="24"/>
          <w:lang w:val="ro-RO"/>
        </w:rPr>
        <w:t>(</w:t>
      </w:r>
      <w:r w:rsidR="00E80D54" w:rsidRPr="00844774">
        <w:rPr>
          <w:rFonts w:ascii="Times New Roman" w:hAnsi="Times New Roman"/>
          <w:b/>
          <w:bCs/>
          <w:sz w:val="24"/>
          <w:szCs w:val="24"/>
          <w:lang w:val="ro-RO"/>
        </w:rPr>
        <w:t>2</w:t>
      </w:r>
      <w:r w:rsidRPr="00844774">
        <w:rPr>
          <w:rFonts w:ascii="Times New Roman" w:hAnsi="Times New Roman"/>
          <w:b/>
          <w:bCs/>
          <w:sz w:val="24"/>
          <w:szCs w:val="24"/>
          <w:lang w:val="ro-RO"/>
        </w:rPr>
        <w:t>)</w:t>
      </w:r>
      <w:r w:rsidRPr="000D4E79">
        <w:rPr>
          <w:rFonts w:ascii="Times New Roman" w:hAnsi="Times New Roman"/>
          <w:sz w:val="24"/>
          <w:szCs w:val="24"/>
          <w:lang w:val="ro-RO"/>
        </w:rPr>
        <w:t xml:space="preserve"> </w:t>
      </w:r>
      <w:r w:rsidR="003C5AFD" w:rsidRPr="000D4E79">
        <w:rPr>
          <w:rFonts w:ascii="Times New Roman" w:hAnsi="Times New Roman"/>
          <w:sz w:val="24"/>
          <w:szCs w:val="24"/>
          <w:lang w:val="ro-RO"/>
        </w:rPr>
        <w:t>ARF are următoarele obligații minimale:</w:t>
      </w:r>
    </w:p>
    <w:p w14:paraId="73101615" w14:textId="0626FD25" w:rsidR="003C5AFD" w:rsidRPr="000D4E79" w:rsidRDefault="005B4023" w:rsidP="00895CF0">
      <w:pPr>
        <w:numPr>
          <w:ilvl w:val="0"/>
          <w:numId w:val="39"/>
        </w:numPr>
        <w:spacing w:after="0" w:line="276" w:lineRule="auto"/>
        <w:ind w:left="0" w:firstLine="0"/>
        <w:contextualSpacing/>
        <w:jc w:val="both"/>
        <w:rPr>
          <w:rFonts w:ascii="Times New Roman" w:hAnsi="Times New Roman"/>
          <w:sz w:val="24"/>
          <w:szCs w:val="24"/>
          <w:lang w:val="ro-RO"/>
        </w:rPr>
      </w:pPr>
      <w:r w:rsidRPr="000D4E79">
        <w:rPr>
          <w:rFonts w:ascii="Times New Roman" w:hAnsi="Times New Roman"/>
          <w:sz w:val="24"/>
          <w:szCs w:val="24"/>
          <w:lang w:val="ro-RO"/>
        </w:rPr>
        <w:t>verifică</w:t>
      </w:r>
      <w:r w:rsidR="004159CB" w:rsidRPr="000D4E79">
        <w:rPr>
          <w:rFonts w:ascii="Times New Roman" w:hAnsi="Times New Roman"/>
          <w:sz w:val="24"/>
          <w:szCs w:val="24"/>
          <w:lang w:val="ro-RO"/>
        </w:rPr>
        <w:t>, semestrial,</w:t>
      </w:r>
      <w:r w:rsidRPr="000D4E79">
        <w:rPr>
          <w:rFonts w:ascii="Times New Roman" w:hAnsi="Times New Roman"/>
          <w:sz w:val="24"/>
          <w:szCs w:val="24"/>
          <w:lang w:val="ro-RO"/>
        </w:rPr>
        <w:t xml:space="preserve"> respectarea obligațiilor </w:t>
      </w:r>
      <w:r w:rsidR="00A3315B" w:rsidRPr="000D4E79">
        <w:rPr>
          <w:rFonts w:ascii="Times New Roman" w:hAnsi="Times New Roman"/>
          <w:sz w:val="24"/>
          <w:szCs w:val="24"/>
          <w:lang w:val="ro-RO"/>
        </w:rPr>
        <w:t>prevăzute</w:t>
      </w:r>
      <w:r w:rsidRPr="000D4E79">
        <w:rPr>
          <w:rFonts w:ascii="Times New Roman" w:hAnsi="Times New Roman"/>
          <w:sz w:val="24"/>
          <w:szCs w:val="24"/>
          <w:lang w:val="ro-RO"/>
        </w:rPr>
        <w:t xml:space="preserve"> la alin. (1)</w:t>
      </w:r>
      <w:r w:rsidR="003C5AFD" w:rsidRPr="000D4E79">
        <w:rPr>
          <w:rFonts w:ascii="Times New Roman" w:hAnsi="Times New Roman"/>
          <w:sz w:val="24"/>
          <w:szCs w:val="24"/>
          <w:lang w:val="ro-RO"/>
        </w:rPr>
        <w:t>;</w:t>
      </w:r>
    </w:p>
    <w:p w14:paraId="24B8D33E" w14:textId="6305895C" w:rsidR="00A233BE" w:rsidRPr="000D4E79" w:rsidRDefault="003C5AFD" w:rsidP="00895CF0">
      <w:pPr>
        <w:numPr>
          <w:ilvl w:val="0"/>
          <w:numId w:val="39"/>
        </w:numPr>
        <w:spacing w:after="0" w:line="276" w:lineRule="auto"/>
        <w:ind w:left="0" w:firstLine="0"/>
        <w:contextualSpacing/>
        <w:jc w:val="both"/>
        <w:rPr>
          <w:rFonts w:ascii="Times New Roman" w:hAnsi="Times New Roman"/>
          <w:sz w:val="24"/>
          <w:szCs w:val="24"/>
          <w:lang w:val="ro-RO"/>
        </w:rPr>
      </w:pPr>
      <w:r w:rsidRPr="000D4E79">
        <w:rPr>
          <w:rFonts w:ascii="Times New Roman" w:hAnsi="Times New Roman"/>
          <w:sz w:val="24"/>
          <w:szCs w:val="24"/>
          <w:lang w:val="ro-RO"/>
        </w:rPr>
        <w:t>î</w:t>
      </w:r>
      <w:r w:rsidR="005C1C7D" w:rsidRPr="000D4E79">
        <w:rPr>
          <w:rFonts w:ascii="Times New Roman" w:hAnsi="Times New Roman"/>
          <w:sz w:val="24"/>
          <w:szCs w:val="24"/>
          <w:lang w:val="ro-RO"/>
        </w:rPr>
        <w:t xml:space="preserve">n cazul în care se constată nerespectarea </w:t>
      </w:r>
      <w:r w:rsidR="004159CB" w:rsidRPr="000D4E79">
        <w:rPr>
          <w:rFonts w:ascii="Times New Roman" w:hAnsi="Times New Roman"/>
          <w:sz w:val="24"/>
          <w:szCs w:val="24"/>
          <w:lang w:val="ro-RO"/>
        </w:rPr>
        <w:t>oricărei</w:t>
      </w:r>
      <w:r w:rsidR="005C1C7D" w:rsidRPr="000D4E79">
        <w:rPr>
          <w:rFonts w:ascii="Times New Roman" w:hAnsi="Times New Roman"/>
          <w:sz w:val="24"/>
          <w:szCs w:val="24"/>
          <w:lang w:val="ro-RO"/>
        </w:rPr>
        <w:t xml:space="preserve"> obligații</w:t>
      </w:r>
      <w:r w:rsidR="00A3315B" w:rsidRPr="000D4E79">
        <w:rPr>
          <w:rFonts w:ascii="Times New Roman" w:hAnsi="Times New Roman"/>
          <w:sz w:val="24"/>
          <w:szCs w:val="24"/>
          <w:lang w:val="ro-RO"/>
        </w:rPr>
        <w:t xml:space="preserve"> prevăzute la alin. (1)</w:t>
      </w:r>
      <w:r w:rsidR="005C1C7D" w:rsidRPr="000D4E79">
        <w:rPr>
          <w:rFonts w:ascii="Times New Roman" w:hAnsi="Times New Roman"/>
          <w:sz w:val="24"/>
          <w:szCs w:val="24"/>
          <w:lang w:val="ro-RO"/>
        </w:rPr>
        <w:t xml:space="preserve">, </w:t>
      </w:r>
      <w:r w:rsidR="004159CB" w:rsidRPr="000D4E79">
        <w:rPr>
          <w:rFonts w:ascii="Times New Roman" w:hAnsi="Times New Roman"/>
          <w:sz w:val="24"/>
          <w:szCs w:val="24"/>
          <w:lang w:val="ro-RO"/>
        </w:rPr>
        <w:t>reține 10% din valoarea compensației preliminate</w:t>
      </w:r>
      <w:r w:rsidR="00A233BE" w:rsidRPr="000D4E79">
        <w:rPr>
          <w:rFonts w:ascii="Times New Roman" w:hAnsi="Times New Roman"/>
          <w:sz w:val="24"/>
          <w:szCs w:val="24"/>
          <w:lang w:val="ro-RO"/>
        </w:rPr>
        <w:t>;</w:t>
      </w:r>
    </w:p>
    <w:p w14:paraId="4A4719A2" w14:textId="591FBBE3" w:rsidR="00233C25" w:rsidRPr="000D4E79" w:rsidRDefault="00A233BE" w:rsidP="00895CF0">
      <w:pPr>
        <w:numPr>
          <w:ilvl w:val="0"/>
          <w:numId w:val="39"/>
        </w:numPr>
        <w:spacing w:after="0" w:line="276" w:lineRule="auto"/>
        <w:ind w:left="0" w:firstLine="0"/>
        <w:contextualSpacing/>
        <w:jc w:val="both"/>
        <w:rPr>
          <w:rFonts w:ascii="Times New Roman" w:hAnsi="Times New Roman"/>
          <w:sz w:val="24"/>
          <w:szCs w:val="24"/>
          <w:lang w:val="ro-RO"/>
        </w:rPr>
      </w:pPr>
      <w:r w:rsidRPr="000D4E79">
        <w:rPr>
          <w:rFonts w:ascii="Times New Roman" w:hAnsi="Times New Roman"/>
          <w:sz w:val="24"/>
          <w:szCs w:val="24"/>
          <w:lang w:val="ro-RO"/>
        </w:rPr>
        <w:t>deblochează s</w:t>
      </w:r>
      <w:r w:rsidR="004159CB" w:rsidRPr="000D4E79">
        <w:rPr>
          <w:rFonts w:ascii="Times New Roman" w:hAnsi="Times New Roman"/>
          <w:sz w:val="24"/>
          <w:szCs w:val="24"/>
          <w:lang w:val="ro-RO"/>
        </w:rPr>
        <w:t xml:space="preserve">umele reținute după îndeplinirea obligațiilor de către </w:t>
      </w:r>
      <w:r w:rsidR="00CD37AB" w:rsidRPr="00CD37AB">
        <w:rPr>
          <w:rFonts w:ascii="Times New Roman" w:hAnsi="Times New Roman"/>
          <w:sz w:val="24"/>
          <w:szCs w:val="24"/>
          <w:lang w:val="ro-RO"/>
        </w:rPr>
        <w:t>Interregional Călători</w:t>
      </w:r>
      <w:r w:rsidR="004159CB" w:rsidRPr="000D4E79">
        <w:rPr>
          <w:rFonts w:ascii="Times New Roman" w:hAnsi="Times New Roman"/>
          <w:sz w:val="24"/>
          <w:szCs w:val="24"/>
          <w:lang w:val="ro-RO"/>
        </w:rPr>
        <w:t>, confirmat</w:t>
      </w:r>
      <w:r w:rsidR="00731353" w:rsidRPr="000D4E79">
        <w:rPr>
          <w:rFonts w:ascii="Times New Roman" w:hAnsi="Times New Roman"/>
          <w:sz w:val="24"/>
          <w:szCs w:val="24"/>
          <w:lang w:val="ro-RO"/>
        </w:rPr>
        <w:t>e</w:t>
      </w:r>
      <w:r w:rsidR="004159CB" w:rsidRPr="000D4E79">
        <w:rPr>
          <w:rFonts w:ascii="Times New Roman" w:hAnsi="Times New Roman"/>
          <w:sz w:val="24"/>
          <w:szCs w:val="24"/>
          <w:lang w:val="ro-RO"/>
        </w:rPr>
        <w:t xml:space="preserve"> de ARF și a respectării procedurilor de ordonanțare, aprobare și efectuare a plăților</w:t>
      </w:r>
      <w:r w:rsidR="001315CC" w:rsidRPr="000D4E79">
        <w:rPr>
          <w:rFonts w:ascii="Times New Roman" w:hAnsi="Times New Roman"/>
          <w:sz w:val="24"/>
          <w:szCs w:val="24"/>
          <w:lang w:val="ro-RO"/>
        </w:rPr>
        <w:t>;</w:t>
      </w:r>
    </w:p>
    <w:p w14:paraId="45AD54AB" w14:textId="239607FF" w:rsidR="005B4023" w:rsidRPr="000D4E79" w:rsidRDefault="005B4023" w:rsidP="00844774">
      <w:pPr>
        <w:spacing w:after="0" w:line="276" w:lineRule="auto"/>
        <w:ind w:hanging="284"/>
        <w:contextualSpacing/>
        <w:jc w:val="both"/>
        <w:rPr>
          <w:rFonts w:ascii="Times New Roman" w:hAnsi="Times New Roman"/>
          <w:b/>
          <w:bCs/>
          <w:sz w:val="24"/>
          <w:szCs w:val="24"/>
          <w:lang w:val="ro-RO"/>
        </w:rPr>
      </w:pPr>
      <w:r w:rsidRPr="000D4E79">
        <w:rPr>
          <w:rFonts w:ascii="Times New Roman" w:hAnsi="Times New Roman"/>
          <w:b/>
          <w:bCs/>
          <w:sz w:val="24"/>
          <w:szCs w:val="24"/>
          <w:lang w:val="ro-RO"/>
        </w:rPr>
        <w:t xml:space="preserve">Art. </w:t>
      </w:r>
      <w:r w:rsidR="0073462E" w:rsidRPr="000D4E79">
        <w:rPr>
          <w:rFonts w:ascii="Times New Roman" w:hAnsi="Times New Roman"/>
          <w:b/>
          <w:bCs/>
          <w:sz w:val="24"/>
          <w:szCs w:val="24"/>
          <w:lang w:val="ro-RO"/>
        </w:rPr>
        <w:t>9</w:t>
      </w:r>
      <w:r w:rsidR="00CD4947" w:rsidRPr="000D4E79">
        <w:rPr>
          <w:rFonts w:ascii="Times New Roman" w:hAnsi="Times New Roman"/>
          <w:b/>
          <w:bCs/>
          <w:sz w:val="24"/>
          <w:szCs w:val="24"/>
          <w:lang w:val="ro-RO"/>
        </w:rPr>
        <w:t>.</w:t>
      </w:r>
      <w:r w:rsidRPr="000D4E79">
        <w:rPr>
          <w:rFonts w:ascii="Times New Roman" w:hAnsi="Times New Roman"/>
          <w:b/>
          <w:bCs/>
          <w:sz w:val="24"/>
          <w:szCs w:val="24"/>
          <w:lang w:val="ro-RO"/>
        </w:rPr>
        <w:t xml:space="preserve"> </w:t>
      </w:r>
      <w:r w:rsidRPr="000D4E79">
        <w:rPr>
          <w:rFonts w:ascii="Times New Roman" w:hAnsi="Times New Roman"/>
          <w:sz w:val="24"/>
          <w:szCs w:val="24"/>
          <w:lang w:val="ro-RO"/>
        </w:rPr>
        <w:t>Informațiile prevăzute în CSP</w:t>
      </w:r>
      <w:r w:rsidR="00FF3111" w:rsidRPr="000D4E79">
        <w:rPr>
          <w:rFonts w:ascii="Times New Roman" w:hAnsi="Times New Roman"/>
          <w:sz w:val="24"/>
          <w:szCs w:val="24"/>
          <w:lang w:val="ro-RO"/>
        </w:rPr>
        <w:t>-L</w:t>
      </w:r>
      <w:r w:rsidR="00896089" w:rsidRPr="000D4E79">
        <w:rPr>
          <w:rFonts w:ascii="Times New Roman" w:hAnsi="Times New Roman"/>
          <w:sz w:val="24"/>
          <w:szCs w:val="24"/>
          <w:lang w:val="ro-RO"/>
        </w:rPr>
        <w:t>2</w:t>
      </w:r>
      <w:r w:rsidRPr="000D4E79">
        <w:rPr>
          <w:rFonts w:ascii="Times New Roman" w:hAnsi="Times New Roman"/>
          <w:sz w:val="24"/>
          <w:szCs w:val="24"/>
          <w:lang w:val="ro-RO"/>
        </w:rPr>
        <w:t xml:space="preserve"> 202</w:t>
      </w:r>
      <w:r w:rsidR="007F1A2B" w:rsidRPr="000D4E79">
        <w:rPr>
          <w:rFonts w:ascii="Times New Roman" w:hAnsi="Times New Roman"/>
          <w:sz w:val="24"/>
          <w:szCs w:val="24"/>
          <w:lang w:val="ro-RO"/>
        </w:rPr>
        <w:t>5</w:t>
      </w:r>
      <w:r w:rsidRPr="000D4E79">
        <w:rPr>
          <w:rFonts w:ascii="Times New Roman" w:hAnsi="Times New Roman"/>
          <w:sz w:val="24"/>
          <w:szCs w:val="24"/>
          <w:lang w:val="ro-RO"/>
        </w:rPr>
        <w:t>-202</w:t>
      </w:r>
      <w:r w:rsidR="00FF3111" w:rsidRPr="000D4E79">
        <w:rPr>
          <w:rFonts w:ascii="Times New Roman" w:hAnsi="Times New Roman"/>
          <w:sz w:val="24"/>
          <w:szCs w:val="24"/>
          <w:lang w:val="ro-RO"/>
        </w:rPr>
        <w:t>8</w:t>
      </w:r>
      <w:r w:rsidRPr="000D4E79">
        <w:rPr>
          <w:rFonts w:ascii="Times New Roman" w:hAnsi="Times New Roman"/>
          <w:sz w:val="24"/>
          <w:szCs w:val="24"/>
          <w:lang w:val="ro-RO"/>
        </w:rPr>
        <w:t xml:space="preserve"> sunt supuse prevederilor Legii nr.</w:t>
      </w:r>
      <w:r w:rsidR="00A30113" w:rsidRPr="000D4E79">
        <w:rPr>
          <w:rFonts w:ascii="Times New Roman" w:hAnsi="Times New Roman"/>
          <w:sz w:val="24"/>
          <w:szCs w:val="24"/>
          <w:lang w:val="ro-RO"/>
        </w:rPr>
        <w:t xml:space="preserve"> </w:t>
      </w:r>
      <w:r w:rsidRPr="000D4E79">
        <w:rPr>
          <w:rFonts w:ascii="Times New Roman" w:hAnsi="Times New Roman"/>
          <w:sz w:val="24"/>
          <w:szCs w:val="24"/>
          <w:lang w:val="ro-RO"/>
        </w:rPr>
        <w:t xml:space="preserve">544/2001 </w:t>
      </w:r>
      <w:r w:rsidR="00895CF0" w:rsidRPr="00895CF0">
        <w:rPr>
          <w:rFonts w:ascii="Times New Roman" w:hAnsi="Times New Roman"/>
          <w:sz w:val="24"/>
          <w:szCs w:val="24"/>
          <w:lang w:val="ro-RO"/>
        </w:rPr>
        <w:t>privind liberul acces la informa</w:t>
      </w:r>
      <w:r w:rsidR="00361E95">
        <w:rPr>
          <w:rFonts w:ascii="Times New Roman" w:hAnsi="Times New Roman"/>
          <w:sz w:val="24"/>
          <w:szCs w:val="24"/>
          <w:lang w:val="ro-RO"/>
        </w:rPr>
        <w:t>ț</w:t>
      </w:r>
      <w:r w:rsidR="00895CF0" w:rsidRPr="00895CF0">
        <w:rPr>
          <w:rFonts w:ascii="Times New Roman" w:hAnsi="Times New Roman"/>
          <w:sz w:val="24"/>
          <w:szCs w:val="24"/>
          <w:lang w:val="ro-RO"/>
        </w:rPr>
        <w:t>iile de interes public, cu modificările şi completările ulterioare</w:t>
      </w:r>
      <w:r w:rsidRPr="000D4E79">
        <w:rPr>
          <w:rFonts w:ascii="Times New Roman" w:hAnsi="Times New Roman"/>
          <w:sz w:val="24"/>
          <w:szCs w:val="24"/>
          <w:lang w:val="ro-RO"/>
        </w:rPr>
        <w:t>, fără a aduce atingere dreptului de proprietate intelectuală ori industrială, precum și principiului concurenței loiale.</w:t>
      </w:r>
    </w:p>
    <w:p w14:paraId="64836B89" w14:textId="4ECF99ED" w:rsidR="00305B9F" w:rsidRPr="000D4E79" w:rsidRDefault="00305B9F" w:rsidP="00844774">
      <w:pPr>
        <w:spacing w:after="0" w:line="276" w:lineRule="auto"/>
        <w:ind w:hanging="284"/>
        <w:contextualSpacing/>
        <w:jc w:val="both"/>
        <w:rPr>
          <w:rFonts w:ascii="Times New Roman" w:hAnsi="Times New Roman"/>
          <w:b/>
          <w:bCs/>
          <w:sz w:val="24"/>
          <w:szCs w:val="24"/>
          <w:lang w:val="ro-RO"/>
        </w:rPr>
      </w:pPr>
      <w:r w:rsidRPr="000D4E79">
        <w:rPr>
          <w:rFonts w:ascii="Times New Roman" w:hAnsi="Times New Roman"/>
          <w:b/>
          <w:bCs/>
          <w:sz w:val="24"/>
          <w:szCs w:val="24"/>
          <w:lang w:val="ro-RO"/>
        </w:rPr>
        <w:t xml:space="preserve">Art. </w:t>
      </w:r>
      <w:r w:rsidR="0073462E" w:rsidRPr="000D4E79">
        <w:rPr>
          <w:rFonts w:ascii="Times New Roman" w:hAnsi="Times New Roman"/>
          <w:b/>
          <w:bCs/>
          <w:sz w:val="24"/>
          <w:szCs w:val="24"/>
          <w:lang w:val="ro-RO"/>
        </w:rPr>
        <w:t>10</w:t>
      </w:r>
      <w:r w:rsidR="00CD4947" w:rsidRPr="000D4E79">
        <w:rPr>
          <w:rFonts w:ascii="Times New Roman" w:hAnsi="Times New Roman"/>
          <w:b/>
          <w:bCs/>
          <w:sz w:val="24"/>
          <w:szCs w:val="24"/>
          <w:lang w:val="ro-RO"/>
        </w:rPr>
        <w:t>.</w:t>
      </w:r>
      <w:r w:rsidRPr="000D4E79">
        <w:rPr>
          <w:rFonts w:ascii="Times New Roman" w:hAnsi="Times New Roman"/>
          <w:b/>
          <w:bCs/>
          <w:sz w:val="24"/>
          <w:szCs w:val="24"/>
          <w:lang w:val="ro-RO"/>
        </w:rPr>
        <w:t xml:space="preserve"> </w:t>
      </w:r>
      <w:r w:rsidRPr="000D4E79">
        <w:rPr>
          <w:rFonts w:ascii="Times New Roman" w:hAnsi="Times New Roman"/>
          <w:sz w:val="24"/>
          <w:szCs w:val="24"/>
          <w:lang w:val="ro-RO"/>
        </w:rPr>
        <w:t xml:space="preserve">Materialul rulant </w:t>
      </w:r>
      <w:r w:rsidR="00FF3111" w:rsidRPr="000D4E79">
        <w:rPr>
          <w:rFonts w:ascii="Times New Roman" w:hAnsi="Times New Roman"/>
          <w:sz w:val="24"/>
          <w:szCs w:val="24"/>
          <w:lang w:val="ro-RO"/>
        </w:rPr>
        <w:t xml:space="preserve">pus la dispoziția </w:t>
      </w:r>
      <w:r w:rsidR="00CD37AB" w:rsidRPr="00CD37AB">
        <w:rPr>
          <w:rFonts w:ascii="Times New Roman" w:hAnsi="Times New Roman"/>
          <w:sz w:val="24"/>
          <w:szCs w:val="24"/>
          <w:lang w:val="ro-RO"/>
        </w:rPr>
        <w:t>Interregional Călători</w:t>
      </w:r>
      <w:r w:rsidR="00FF3111" w:rsidRPr="000D4E79">
        <w:rPr>
          <w:rFonts w:ascii="Times New Roman" w:hAnsi="Times New Roman"/>
          <w:sz w:val="24"/>
          <w:szCs w:val="24"/>
          <w:lang w:val="ro-RO"/>
        </w:rPr>
        <w:t>,</w:t>
      </w:r>
      <w:r w:rsidRPr="000D4E79">
        <w:rPr>
          <w:rFonts w:ascii="Times New Roman" w:hAnsi="Times New Roman"/>
          <w:sz w:val="24"/>
          <w:szCs w:val="24"/>
          <w:lang w:val="ro-RO"/>
        </w:rPr>
        <w:t xml:space="preserve"> rămâne în proprietatea </w:t>
      </w:r>
      <w:r w:rsidR="007C6E92" w:rsidRPr="000D4E79">
        <w:rPr>
          <w:rFonts w:ascii="Times New Roman" w:hAnsi="Times New Roman"/>
          <w:sz w:val="24"/>
          <w:szCs w:val="24"/>
          <w:lang w:val="ro-RO"/>
        </w:rPr>
        <w:t>ARF</w:t>
      </w:r>
      <w:r w:rsidRPr="000D4E79">
        <w:rPr>
          <w:rFonts w:ascii="Times New Roman" w:hAnsi="Times New Roman"/>
          <w:sz w:val="24"/>
          <w:szCs w:val="24"/>
          <w:lang w:val="ro-RO"/>
        </w:rPr>
        <w:t xml:space="preserve"> pe toată perioada de valabilitate a contract</w:t>
      </w:r>
      <w:r w:rsidR="00FF3111" w:rsidRPr="000D4E79">
        <w:rPr>
          <w:rFonts w:ascii="Times New Roman" w:hAnsi="Times New Roman"/>
          <w:sz w:val="24"/>
          <w:szCs w:val="24"/>
          <w:lang w:val="ro-RO"/>
        </w:rPr>
        <w:t>u</w:t>
      </w:r>
      <w:r w:rsidRPr="000D4E79">
        <w:rPr>
          <w:rFonts w:ascii="Times New Roman" w:hAnsi="Times New Roman"/>
          <w:sz w:val="24"/>
          <w:szCs w:val="24"/>
          <w:lang w:val="ro-RO"/>
        </w:rPr>
        <w:t>l</w:t>
      </w:r>
      <w:r w:rsidR="00FF3111" w:rsidRPr="000D4E79">
        <w:rPr>
          <w:rFonts w:ascii="Times New Roman" w:hAnsi="Times New Roman"/>
          <w:sz w:val="24"/>
          <w:szCs w:val="24"/>
          <w:lang w:val="ro-RO"/>
        </w:rPr>
        <w:t>ui</w:t>
      </w:r>
      <w:r w:rsidRPr="000D4E79">
        <w:rPr>
          <w:rFonts w:ascii="Times New Roman" w:hAnsi="Times New Roman"/>
          <w:sz w:val="24"/>
          <w:szCs w:val="24"/>
          <w:lang w:val="ro-RO"/>
        </w:rPr>
        <w:t xml:space="preserve"> de servicii publice în transportul feroviar de călători și se predă, liber de sarcini</w:t>
      </w:r>
      <w:r w:rsidR="00DC1F3C" w:rsidRPr="000D4E79">
        <w:rPr>
          <w:rFonts w:ascii="Times New Roman" w:hAnsi="Times New Roman"/>
          <w:sz w:val="24"/>
          <w:szCs w:val="24"/>
          <w:lang w:val="ro-RO"/>
        </w:rPr>
        <w:t>,</w:t>
      </w:r>
      <w:r w:rsidRPr="000D4E79">
        <w:rPr>
          <w:rFonts w:ascii="Times New Roman" w:hAnsi="Times New Roman"/>
          <w:sz w:val="24"/>
          <w:szCs w:val="24"/>
          <w:lang w:val="ro-RO"/>
        </w:rPr>
        <w:t xml:space="preserve"> către </w:t>
      </w:r>
      <w:r w:rsidR="002460BD" w:rsidRPr="000D4E79">
        <w:rPr>
          <w:rFonts w:ascii="Times New Roman" w:hAnsi="Times New Roman"/>
          <w:sz w:val="24"/>
          <w:szCs w:val="24"/>
          <w:lang w:val="ro-RO"/>
        </w:rPr>
        <w:t>ARF</w:t>
      </w:r>
      <w:r w:rsidRPr="000D4E79">
        <w:rPr>
          <w:rFonts w:ascii="Times New Roman" w:hAnsi="Times New Roman"/>
          <w:sz w:val="24"/>
          <w:szCs w:val="24"/>
          <w:lang w:val="ro-RO"/>
        </w:rPr>
        <w:t xml:space="preserve"> la terminarea perioadei de valabilitate a contract</w:t>
      </w:r>
      <w:r w:rsidR="00FF3111" w:rsidRPr="000D4E79">
        <w:rPr>
          <w:rFonts w:ascii="Times New Roman" w:hAnsi="Times New Roman"/>
          <w:sz w:val="24"/>
          <w:szCs w:val="24"/>
          <w:lang w:val="ro-RO"/>
        </w:rPr>
        <w:t>u</w:t>
      </w:r>
      <w:r w:rsidRPr="000D4E79">
        <w:rPr>
          <w:rFonts w:ascii="Times New Roman" w:hAnsi="Times New Roman"/>
          <w:sz w:val="24"/>
          <w:szCs w:val="24"/>
          <w:lang w:val="ro-RO"/>
        </w:rPr>
        <w:t>l</w:t>
      </w:r>
      <w:r w:rsidR="00FF3111" w:rsidRPr="000D4E79">
        <w:rPr>
          <w:rFonts w:ascii="Times New Roman" w:hAnsi="Times New Roman"/>
          <w:sz w:val="24"/>
          <w:szCs w:val="24"/>
          <w:lang w:val="ro-RO"/>
        </w:rPr>
        <w:t>ui</w:t>
      </w:r>
      <w:r w:rsidRPr="000D4E79">
        <w:rPr>
          <w:rFonts w:ascii="Times New Roman" w:hAnsi="Times New Roman"/>
          <w:sz w:val="24"/>
          <w:szCs w:val="24"/>
          <w:lang w:val="ro-RO"/>
        </w:rPr>
        <w:t xml:space="preserve"> de servicii publice în transportul feroviar de călători.</w:t>
      </w:r>
    </w:p>
    <w:p w14:paraId="20C15E6F" w14:textId="77777777" w:rsidR="005B4023" w:rsidRPr="000D4E79" w:rsidRDefault="005B4023" w:rsidP="00A85C40">
      <w:pPr>
        <w:spacing w:after="0" w:line="276" w:lineRule="auto"/>
        <w:contextualSpacing/>
        <w:jc w:val="both"/>
        <w:rPr>
          <w:rFonts w:ascii="Times New Roman" w:hAnsi="Times New Roman"/>
          <w:sz w:val="24"/>
          <w:szCs w:val="24"/>
          <w:lang w:val="ro-RO"/>
        </w:rPr>
      </w:pPr>
    </w:p>
    <w:p w14:paraId="7CC91716" w14:textId="77777777" w:rsidR="00361E95" w:rsidRDefault="00361E95" w:rsidP="0037676B">
      <w:pPr>
        <w:autoSpaceDE w:val="0"/>
        <w:autoSpaceDN w:val="0"/>
        <w:adjustRightInd w:val="0"/>
        <w:spacing w:line="276" w:lineRule="auto"/>
        <w:jc w:val="both"/>
        <w:rPr>
          <w:rFonts w:ascii="Times New Roman" w:hAnsi="Times New Roman"/>
          <w:sz w:val="24"/>
          <w:szCs w:val="24"/>
          <w:lang w:val="ro-RO"/>
        </w:rPr>
      </w:pPr>
    </w:p>
    <w:p w14:paraId="25A60F5A" w14:textId="77777777" w:rsidR="007F5288" w:rsidRPr="00895CF0" w:rsidRDefault="007F5288" w:rsidP="0073160D">
      <w:pPr>
        <w:spacing w:after="0" w:line="276" w:lineRule="auto"/>
        <w:jc w:val="center"/>
        <w:rPr>
          <w:rFonts w:ascii="Times New Roman" w:eastAsia="Times New Roman" w:hAnsi="Times New Roman"/>
          <w:b/>
          <w:bCs/>
          <w:sz w:val="24"/>
          <w:szCs w:val="24"/>
          <w:lang w:val="ro-RO" w:eastAsia="ro-RO"/>
        </w:rPr>
      </w:pPr>
      <w:r w:rsidRPr="00895CF0">
        <w:rPr>
          <w:rFonts w:ascii="Times New Roman" w:eastAsia="Times New Roman" w:hAnsi="Times New Roman"/>
          <w:b/>
          <w:bCs/>
          <w:sz w:val="24"/>
          <w:szCs w:val="24"/>
          <w:lang w:val="ro-RO" w:eastAsia="ro-RO"/>
        </w:rPr>
        <w:t>PRIM-MINISTRU</w:t>
      </w:r>
    </w:p>
    <w:p w14:paraId="6EA7A711" w14:textId="76D33FF6" w:rsidR="002000F9" w:rsidRPr="000D4E79" w:rsidRDefault="00361E95" w:rsidP="005A7916">
      <w:pPr>
        <w:spacing w:line="276" w:lineRule="auto"/>
        <w:jc w:val="center"/>
        <w:rPr>
          <w:rFonts w:ascii="Times New Roman" w:hAnsi="Times New Roman"/>
          <w:sz w:val="24"/>
          <w:szCs w:val="24"/>
          <w:lang w:val="ro-RO"/>
        </w:rPr>
      </w:pPr>
      <w:r w:rsidRPr="00895CF0">
        <w:rPr>
          <w:rFonts w:ascii="Times New Roman" w:eastAsia="Times New Roman" w:hAnsi="Times New Roman"/>
          <w:b/>
          <w:bCs/>
          <w:sz w:val="24"/>
          <w:szCs w:val="24"/>
          <w:lang w:val="ro-RO" w:eastAsia="ro-RO"/>
        </w:rPr>
        <w:t>ION-</w:t>
      </w:r>
      <w:r w:rsidRPr="00895CF0">
        <w:rPr>
          <w:rFonts w:ascii="Times New Roman" w:hAnsi="Times New Roman"/>
          <w:b/>
          <w:bCs/>
          <w:color w:val="202124"/>
          <w:sz w:val="24"/>
          <w:szCs w:val="24"/>
          <w:shd w:val="clear" w:color="auto" w:fill="FFFFFF"/>
        </w:rPr>
        <w:t xml:space="preserve">MARCEL </w:t>
      </w:r>
      <w:r w:rsidR="00F01C07" w:rsidRPr="00895CF0">
        <w:rPr>
          <w:rFonts w:ascii="Times New Roman" w:hAnsi="Times New Roman"/>
          <w:b/>
          <w:bCs/>
          <w:color w:val="202124"/>
          <w:sz w:val="24"/>
          <w:szCs w:val="24"/>
          <w:shd w:val="clear" w:color="auto" w:fill="FFFFFF"/>
        </w:rPr>
        <w:t>CIOLACU</w:t>
      </w:r>
    </w:p>
    <w:sectPr w:rsidR="002000F9" w:rsidRPr="000D4E79" w:rsidSect="009B409B">
      <w:footerReference w:type="default" r:id="rId8"/>
      <w:type w:val="continuous"/>
      <w:pgSz w:w="11906" w:h="16838" w:code="9"/>
      <w:pgMar w:top="426" w:right="567" w:bottom="426" w:left="1134" w:header="720"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4610F" w14:textId="77777777" w:rsidR="00CE6EAA" w:rsidRDefault="00CE6EAA" w:rsidP="007F5288">
      <w:pPr>
        <w:spacing w:after="0" w:line="240" w:lineRule="auto"/>
      </w:pPr>
      <w:r>
        <w:separator/>
      </w:r>
    </w:p>
  </w:endnote>
  <w:endnote w:type="continuationSeparator" w:id="0">
    <w:p w14:paraId="170EB275" w14:textId="77777777" w:rsidR="00CE6EAA" w:rsidRDefault="00CE6EAA" w:rsidP="007F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08D15" w14:textId="77777777" w:rsidR="00706395" w:rsidRDefault="00706395">
    <w:pPr>
      <w:pStyle w:val="Subsol"/>
      <w:jc w:val="center"/>
    </w:pPr>
    <w:r>
      <w:fldChar w:fldCharType="begin"/>
    </w:r>
    <w:r>
      <w:instrText xml:space="preserve"> PAGE   \* MERGEFORMAT </w:instrText>
    </w:r>
    <w:r>
      <w:fldChar w:fldCharType="separate"/>
    </w:r>
    <w:r w:rsidR="00004FAA">
      <w:rPr>
        <w:noProof/>
      </w:rPr>
      <w:t>10</w:t>
    </w:r>
    <w:r>
      <w:rPr>
        <w:noProof/>
      </w:rPr>
      <w:fldChar w:fldCharType="end"/>
    </w:r>
  </w:p>
  <w:p w14:paraId="36013313" w14:textId="77777777" w:rsidR="00706395" w:rsidRDefault="0070639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5B9DB" w14:textId="77777777" w:rsidR="00CE6EAA" w:rsidRDefault="00CE6EAA" w:rsidP="007F5288">
      <w:pPr>
        <w:spacing w:after="0" w:line="240" w:lineRule="auto"/>
      </w:pPr>
      <w:r>
        <w:separator/>
      </w:r>
    </w:p>
  </w:footnote>
  <w:footnote w:type="continuationSeparator" w:id="0">
    <w:p w14:paraId="0F3C6E51" w14:textId="77777777" w:rsidR="00CE6EAA" w:rsidRDefault="00CE6EAA" w:rsidP="007F52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4112"/>
    <w:multiLevelType w:val="hybridMultilevel"/>
    <w:tmpl w:val="40FEBD02"/>
    <w:lvl w:ilvl="0" w:tplc="DF463EDC">
      <w:start w:val="1"/>
      <w:numFmt w:val="lowerRoman"/>
      <w:lvlText w:val="(%1)"/>
      <w:lvlJc w:val="left"/>
      <w:pPr>
        <w:ind w:left="731" w:hanging="720"/>
      </w:pPr>
      <w:rPr>
        <w:rFonts w:hint="default"/>
      </w:rPr>
    </w:lvl>
    <w:lvl w:ilvl="1" w:tplc="C6E0212C">
      <w:start w:val="1"/>
      <w:numFmt w:val="lowerLetter"/>
      <w:lvlText w:val="%2)"/>
      <w:lvlJc w:val="left"/>
      <w:pPr>
        <w:ind w:left="1091" w:hanging="360"/>
      </w:pPr>
      <w:rPr>
        <w:rFonts w:hint="default"/>
      </w:rPr>
    </w:lvl>
    <w:lvl w:ilvl="2" w:tplc="AB96035E">
      <w:start w:val="1"/>
      <w:numFmt w:val="decimal"/>
      <w:lvlText w:val="(%3)"/>
      <w:lvlJc w:val="left"/>
      <w:pPr>
        <w:ind w:left="77" w:hanging="360"/>
      </w:pPr>
      <w:rPr>
        <w:rFonts w:eastAsia="Times New Roman" w:hint="default"/>
        <w:b w:val="0"/>
      </w:rPr>
    </w:lvl>
    <w:lvl w:ilvl="3" w:tplc="A9EC6D22">
      <w:start w:val="2"/>
      <w:numFmt w:val="lowerLetter"/>
      <w:lvlText w:val="(%4)"/>
      <w:lvlJc w:val="left"/>
      <w:pPr>
        <w:ind w:left="2531" w:hanging="360"/>
      </w:pPr>
      <w:rPr>
        <w:rFonts w:hint="default"/>
      </w:rPr>
    </w:lvl>
    <w:lvl w:ilvl="4" w:tplc="08090019" w:tentative="1">
      <w:start w:val="1"/>
      <w:numFmt w:val="lowerLetter"/>
      <w:lvlText w:val="%5."/>
      <w:lvlJc w:val="left"/>
      <w:pPr>
        <w:ind w:left="3251" w:hanging="360"/>
      </w:pPr>
    </w:lvl>
    <w:lvl w:ilvl="5" w:tplc="0809001B" w:tentative="1">
      <w:start w:val="1"/>
      <w:numFmt w:val="lowerRoman"/>
      <w:lvlText w:val="%6."/>
      <w:lvlJc w:val="right"/>
      <w:pPr>
        <w:ind w:left="3971" w:hanging="180"/>
      </w:pPr>
    </w:lvl>
    <w:lvl w:ilvl="6" w:tplc="0809000F" w:tentative="1">
      <w:start w:val="1"/>
      <w:numFmt w:val="decimal"/>
      <w:lvlText w:val="%7."/>
      <w:lvlJc w:val="left"/>
      <w:pPr>
        <w:ind w:left="4691" w:hanging="360"/>
      </w:pPr>
    </w:lvl>
    <w:lvl w:ilvl="7" w:tplc="08090019" w:tentative="1">
      <w:start w:val="1"/>
      <w:numFmt w:val="lowerLetter"/>
      <w:lvlText w:val="%8."/>
      <w:lvlJc w:val="left"/>
      <w:pPr>
        <w:ind w:left="5411" w:hanging="360"/>
      </w:pPr>
    </w:lvl>
    <w:lvl w:ilvl="8" w:tplc="0809001B" w:tentative="1">
      <w:start w:val="1"/>
      <w:numFmt w:val="lowerRoman"/>
      <w:lvlText w:val="%9."/>
      <w:lvlJc w:val="right"/>
      <w:pPr>
        <w:ind w:left="6131" w:hanging="180"/>
      </w:pPr>
    </w:lvl>
  </w:abstractNum>
  <w:abstractNum w:abstractNumId="1" w15:restartNumberingAfterBreak="0">
    <w:nsid w:val="0190171C"/>
    <w:multiLevelType w:val="hybridMultilevel"/>
    <w:tmpl w:val="18D89152"/>
    <w:lvl w:ilvl="0" w:tplc="E35C0488">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962BD"/>
    <w:multiLevelType w:val="hybridMultilevel"/>
    <w:tmpl w:val="64266F02"/>
    <w:lvl w:ilvl="0" w:tplc="FFFFFFFF">
      <w:start w:val="1"/>
      <w:numFmt w:val="lowerLetter"/>
      <w:lvlText w:val="%1)"/>
      <w:lvlJc w:val="left"/>
      <w:pPr>
        <w:ind w:left="1276" w:hanging="360"/>
      </w:pPr>
    </w:lvl>
    <w:lvl w:ilvl="1" w:tplc="FFFFFFFF" w:tentative="1">
      <w:start w:val="1"/>
      <w:numFmt w:val="lowerLetter"/>
      <w:lvlText w:val="%2."/>
      <w:lvlJc w:val="left"/>
      <w:pPr>
        <w:ind w:left="1996" w:hanging="360"/>
      </w:pPr>
    </w:lvl>
    <w:lvl w:ilvl="2" w:tplc="FFFFFFFF" w:tentative="1">
      <w:start w:val="1"/>
      <w:numFmt w:val="lowerRoman"/>
      <w:lvlText w:val="%3."/>
      <w:lvlJc w:val="right"/>
      <w:pPr>
        <w:ind w:left="2716" w:hanging="180"/>
      </w:pPr>
    </w:lvl>
    <w:lvl w:ilvl="3" w:tplc="FFFFFFFF" w:tentative="1">
      <w:start w:val="1"/>
      <w:numFmt w:val="decimal"/>
      <w:lvlText w:val="%4."/>
      <w:lvlJc w:val="left"/>
      <w:pPr>
        <w:ind w:left="3436" w:hanging="360"/>
      </w:pPr>
    </w:lvl>
    <w:lvl w:ilvl="4" w:tplc="FFFFFFFF" w:tentative="1">
      <w:start w:val="1"/>
      <w:numFmt w:val="lowerLetter"/>
      <w:lvlText w:val="%5."/>
      <w:lvlJc w:val="left"/>
      <w:pPr>
        <w:ind w:left="4156" w:hanging="360"/>
      </w:pPr>
    </w:lvl>
    <w:lvl w:ilvl="5" w:tplc="FFFFFFFF" w:tentative="1">
      <w:start w:val="1"/>
      <w:numFmt w:val="lowerRoman"/>
      <w:lvlText w:val="%6."/>
      <w:lvlJc w:val="right"/>
      <w:pPr>
        <w:ind w:left="4876" w:hanging="180"/>
      </w:pPr>
    </w:lvl>
    <w:lvl w:ilvl="6" w:tplc="FFFFFFFF" w:tentative="1">
      <w:start w:val="1"/>
      <w:numFmt w:val="decimal"/>
      <w:lvlText w:val="%7."/>
      <w:lvlJc w:val="left"/>
      <w:pPr>
        <w:ind w:left="5596" w:hanging="360"/>
      </w:pPr>
    </w:lvl>
    <w:lvl w:ilvl="7" w:tplc="FFFFFFFF" w:tentative="1">
      <w:start w:val="1"/>
      <w:numFmt w:val="lowerLetter"/>
      <w:lvlText w:val="%8."/>
      <w:lvlJc w:val="left"/>
      <w:pPr>
        <w:ind w:left="6316" w:hanging="360"/>
      </w:pPr>
    </w:lvl>
    <w:lvl w:ilvl="8" w:tplc="FFFFFFFF" w:tentative="1">
      <w:start w:val="1"/>
      <w:numFmt w:val="lowerRoman"/>
      <w:lvlText w:val="%9."/>
      <w:lvlJc w:val="right"/>
      <w:pPr>
        <w:ind w:left="7036" w:hanging="180"/>
      </w:pPr>
    </w:lvl>
  </w:abstractNum>
  <w:abstractNum w:abstractNumId="3" w15:restartNumberingAfterBreak="0">
    <w:nsid w:val="043A4162"/>
    <w:multiLevelType w:val="hybridMultilevel"/>
    <w:tmpl w:val="6C78C9B4"/>
    <w:lvl w:ilvl="0" w:tplc="FFFFFFFF">
      <w:start w:val="1"/>
      <w:numFmt w:val="lowerLetter"/>
      <w:lvlText w:val="%1)"/>
      <w:lvlJc w:val="left"/>
      <w:pPr>
        <w:ind w:left="1276" w:hanging="360"/>
      </w:pPr>
    </w:lvl>
    <w:lvl w:ilvl="1" w:tplc="FFFFFFFF" w:tentative="1">
      <w:start w:val="1"/>
      <w:numFmt w:val="lowerLetter"/>
      <w:lvlText w:val="%2."/>
      <w:lvlJc w:val="left"/>
      <w:pPr>
        <w:ind w:left="1996" w:hanging="360"/>
      </w:pPr>
    </w:lvl>
    <w:lvl w:ilvl="2" w:tplc="FFFFFFFF" w:tentative="1">
      <w:start w:val="1"/>
      <w:numFmt w:val="lowerRoman"/>
      <w:lvlText w:val="%3."/>
      <w:lvlJc w:val="right"/>
      <w:pPr>
        <w:ind w:left="2716" w:hanging="180"/>
      </w:pPr>
    </w:lvl>
    <w:lvl w:ilvl="3" w:tplc="FFFFFFFF" w:tentative="1">
      <w:start w:val="1"/>
      <w:numFmt w:val="decimal"/>
      <w:lvlText w:val="%4."/>
      <w:lvlJc w:val="left"/>
      <w:pPr>
        <w:ind w:left="3436" w:hanging="360"/>
      </w:pPr>
    </w:lvl>
    <w:lvl w:ilvl="4" w:tplc="FFFFFFFF" w:tentative="1">
      <w:start w:val="1"/>
      <w:numFmt w:val="lowerLetter"/>
      <w:lvlText w:val="%5."/>
      <w:lvlJc w:val="left"/>
      <w:pPr>
        <w:ind w:left="4156" w:hanging="360"/>
      </w:pPr>
    </w:lvl>
    <w:lvl w:ilvl="5" w:tplc="FFFFFFFF" w:tentative="1">
      <w:start w:val="1"/>
      <w:numFmt w:val="lowerRoman"/>
      <w:lvlText w:val="%6."/>
      <w:lvlJc w:val="right"/>
      <w:pPr>
        <w:ind w:left="4876" w:hanging="180"/>
      </w:pPr>
    </w:lvl>
    <w:lvl w:ilvl="6" w:tplc="FFFFFFFF" w:tentative="1">
      <w:start w:val="1"/>
      <w:numFmt w:val="decimal"/>
      <w:lvlText w:val="%7."/>
      <w:lvlJc w:val="left"/>
      <w:pPr>
        <w:ind w:left="5596" w:hanging="360"/>
      </w:pPr>
    </w:lvl>
    <w:lvl w:ilvl="7" w:tplc="FFFFFFFF" w:tentative="1">
      <w:start w:val="1"/>
      <w:numFmt w:val="lowerLetter"/>
      <w:lvlText w:val="%8."/>
      <w:lvlJc w:val="left"/>
      <w:pPr>
        <w:ind w:left="6316" w:hanging="360"/>
      </w:pPr>
    </w:lvl>
    <w:lvl w:ilvl="8" w:tplc="FFFFFFFF" w:tentative="1">
      <w:start w:val="1"/>
      <w:numFmt w:val="lowerRoman"/>
      <w:lvlText w:val="%9."/>
      <w:lvlJc w:val="right"/>
      <w:pPr>
        <w:ind w:left="7036" w:hanging="180"/>
      </w:pPr>
    </w:lvl>
  </w:abstractNum>
  <w:abstractNum w:abstractNumId="4" w15:restartNumberingAfterBreak="0">
    <w:nsid w:val="05070D85"/>
    <w:multiLevelType w:val="hybridMultilevel"/>
    <w:tmpl w:val="BAFABF8E"/>
    <w:lvl w:ilvl="0" w:tplc="2AE26414">
      <w:start w:val="4"/>
      <w:numFmt w:val="decimal"/>
      <w:lvlText w:val="(%1)"/>
      <w:lvlJc w:val="left"/>
      <w:pPr>
        <w:ind w:left="1211"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7545B0E"/>
    <w:multiLevelType w:val="hybridMultilevel"/>
    <w:tmpl w:val="717ACDC0"/>
    <w:lvl w:ilvl="0" w:tplc="F12E0700">
      <w:start w:val="1"/>
      <w:numFmt w:val="lowerLetter"/>
      <w:lvlText w:val="%1)"/>
      <w:lvlJc w:val="left"/>
      <w:rPr>
        <w:rFonts w:ascii="Trebuchet MS" w:eastAsia="Calibri" w:hAnsi="Trebuchet MS"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C876D9"/>
    <w:multiLevelType w:val="hybridMultilevel"/>
    <w:tmpl w:val="B92A26EA"/>
    <w:lvl w:ilvl="0" w:tplc="FFFFFFFF">
      <w:start w:val="1"/>
      <w:numFmt w:val="lowerLetter"/>
      <w:lvlText w:val="%1)"/>
      <w:lvlJc w:val="left"/>
      <w:pPr>
        <w:ind w:left="672" w:hanging="360"/>
      </w:pPr>
      <w:rPr>
        <w:rFonts w:cs="Times New Roman" w:hint="default"/>
        <w:b w:val="0"/>
        <w:bCs/>
        <w:color w:val="000000"/>
      </w:rPr>
    </w:lvl>
    <w:lvl w:ilvl="1" w:tplc="FFFFFFFF" w:tentative="1">
      <w:start w:val="1"/>
      <w:numFmt w:val="lowerLetter"/>
      <w:lvlText w:val="%2."/>
      <w:lvlJc w:val="left"/>
      <w:pPr>
        <w:ind w:left="1392" w:hanging="360"/>
      </w:pPr>
    </w:lvl>
    <w:lvl w:ilvl="2" w:tplc="FFFFFFFF" w:tentative="1">
      <w:start w:val="1"/>
      <w:numFmt w:val="lowerRoman"/>
      <w:lvlText w:val="%3."/>
      <w:lvlJc w:val="right"/>
      <w:pPr>
        <w:ind w:left="2112" w:hanging="180"/>
      </w:pPr>
    </w:lvl>
    <w:lvl w:ilvl="3" w:tplc="FFFFFFFF" w:tentative="1">
      <w:start w:val="1"/>
      <w:numFmt w:val="decimal"/>
      <w:lvlText w:val="%4."/>
      <w:lvlJc w:val="left"/>
      <w:pPr>
        <w:ind w:left="2832" w:hanging="360"/>
      </w:pPr>
    </w:lvl>
    <w:lvl w:ilvl="4" w:tplc="FFFFFFFF" w:tentative="1">
      <w:start w:val="1"/>
      <w:numFmt w:val="lowerLetter"/>
      <w:lvlText w:val="%5."/>
      <w:lvlJc w:val="left"/>
      <w:pPr>
        <w:ind w:left="3552" w:hanging="360"/>
      </w:pPr>
    </w:lvl>
    <w:lvl w:ilvl="5" w:tplc="FFFFFFFF" w:tentative="1">
      <w:start w:val="1"/>
      <w:numFmt w:val="lowerRoman"/>
      <w:lvlText w:val="%6."/>
      <w:lvlJc w:val="right"/>
      <w:pPr>
        <w:ind w:left="4272" w:hanging="180"/>
      </w:pPr>
    </w:lvl>
    <w:lvl w:ilvl="6" w:tplc="FFFFFFFF" w:tentative="1">
      <w:start w:val="1"/>
      <w:numFmt w:val="decimal"/>
      <w:lvlText w:val="%7."/>
      <w:lvlJc w:val="left"/>
      <w:pPr>
        <w:ind w:left="4992" w:hanging="360"/>
      </w:pPr>
    </w:lvl>
    <w:lvl w:ilvl="7" w:tplc="FFFFFFFF" w:tentative="1">
      <w:start w:val="1"/>
      <w:numFmt w:val="lowerLetter"/>
      <w:lvlText w:val="%8."/>
      <w:lvlJc w:val="left"/>
      <w:pPr>
        <w:ind w:left="5712" w:hanging="360"/>
      </w:pPr>
    </w:lvl>
    <w:lvl w:ilvl="8" w:tplc="FFFFFFFF" w:tentative="1">
      <w:start w:val="1"/>
      <w:numFmt w:val="lowerRoman"/>
      <w:lvlText w:val="%9."/>
      <w:lvlJc w:val="right"/>
      <w:pPr>
        <w:ind w:left="6432" w:hanging="180"/>
      </w:pPr>
    </w:lvl>
  </w:abstractNum>
  <w:abstractNum w:abstractNumId="7" w15:restartNumberingAfterBreak="0">
    <w:nsid w:val="0A1B4EF1"/>
    <w:multiLevelType w:val="hybridMultilevel"/>
    <w:tmpl w:val="973EC9A4"/>
    <w:lvl w:ilvl="0" w:tplc="CAC21E02">
      <w:start w:val="1"/>
      <w:numFmt w:val="lowerLetter"/>
      <w:lvlText w:val="%1)"/>
      <w:lvlJc w:val="left"/>
      <w:pPr>
        <w:ind w:left="672" w:hanging="360"/>
      </w:pPr>
      <w:rPr>
        <w:rFonts w:cs="Times New Roman" w:hint="default"/>
        <w:b w:val="0"/>
        <w:bCs/>
        <w:color w:val="000000"/>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8" w15:restartNumberingAfterBreak="0">
    <w:nsid w:val="0C45611A"/>
    <w:multiLevelType w:val="hybridMultilevel"/>
    <w:tmpl w:val="DF7416B8"/>
    <w:lvl w:ilvl="0" w:tplc="14229DA8">
      <w:start w:val="1"/>
      <w:numFmt w:val="lowerLetter"/>
      <w:lvlText w:val="%1)"/>
      <w:lvlJc w:val="left"/>
      <w:rPr>
        <w:rFonts w:ascii="Trebuchet MS" w:eastAsia="Calibri" w:hAnsi="Trebuchet M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1669C3"/>
    <w:multiLevelType w:val="hybridMultilevel"/>
    <w:tmpl w:val="2780E2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A55267"/>
    <w:multiLevelType w:val="multilevel"/>
    <w:tmpl w:val="5060E08E"/>
    <w:styleLink w:val="Stil111"/>
    <w:lvl w:ilvl="0">
      <w:start w:val="1"/>
      <w:numFmt w:val="decimal"/>
      <w:pStyle w:val="Listnumerotat"/>
      <w:lvlText w:val="%1."/>
      <w:lvlJc w:val="left"/>
      <w:pPr>
        <w:ind w:left="360" w:hanging="360"/>
      </w:pPr>
      <w:rPr>
        <w:rFonts w:ascii="Trebuchet MS" w:hAnsi="Trebuchet MS" w:hint="default"/>
      </w:rPr>
    </w:lvl>
    <w:lvl w:ilvl="1">
      <w:start w:val="1"/>
      <w:numFmt w:val="decimal"/>
      <w:isLgl/>
      <w:lvlText w:val="%1.%2."/>
      <w:lvlJc w:val="left"/>
      <w:pPr>
        <w:ind w:left="720" w:hanging="720"/>
      </w:pPr>
      <w:rPr>
        <w:rFonts w:ascii="Trebuchet MS" w:hAnsi="Trebuchet MS" w:hint="default"/>
        <w:sz w:val="24"/>
        <w:szCs w:val="24"/>
      </w:rPr>
    </w:lvl>
    <w:lvl w:ilvl="2">
      <w:start w:val="1"/>
      <w:numFmt w:val="decimal"/>
      <w:isLgl/>
      <w:lvlText w:val="%1.%2.%3."/>
      <w:lvlJc w:val="left"/>
      <w:pPr>
        <w:ind w:left="720" w:hanging="720"/>
      </w:pPr>
      <w:rPr>
        <w:rFonts w:ascii="Trebuchet MS" w:hAnsi="Trebuchet MS" w:hint="default"/>
        <w:sz w:val="24"/>
        <w:szCs w:val="24"/>
      </w:rPr>
    </w:lvl>
    <w:lvl w:ilvl="3">
      <w:start w:val="1"/>
      <w:numFmt w:val="decimal"/>
      <w:isLgl/>
      <w:lvlText w:val="%1.%2.%3.%4."/>
      <w:lvlJc w:val="left"/>
      <w:pPr>
        <w:ind w:left="1080" w:hanging="1080"/>
      </w:pPr>
      <w:rPr>
        <w:rFonts w:ascii="Trebuchet MS" w:hAnsi="Trebuchet M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3B54A13"/>
    <w:multiLevelType w:val="hybridMultilevel"/>
    <w:tmpl w:val="9706649A"/>
    <w:lvl w:ilvl="0" w:tplc="14F673F2">
      <w:start w:val="4"/>
      <w:numFmt w:val="lowerLetter"/>
      <w:lvlText w:val="%1)"/>
      <w:lvlJc w:val="left"/>
      <w:pPr>
        <w:ind w:left="1116" w:hanging="360"/>
      </w:pPr>
      <w:rPr>
        <w:rFonts w:hint="default"/>
      </w:rPr>
    </w:lvl>
    <w:lvl w:ilvl="1" w:tplc="08090019" w:tentative="1">
      <w:start w:val="1"/>
      <w:numFmt w:val="lowerLetter"/>
      <w:lvlText w:val="%2."/>
      <w:lvlJc w:val="left"/>
      <w:pPr>
        <w:ind w:left="1836" w:hanging="360"/>
      </w:pPr>
    </w:lvl>
    <w:lvl w:ilvl="2" w:tplc="0809001B" w:tentative="1">
      <w:start w:val="1"/>
      <w:numFmt w:val="lowerRoman"/>
      <w:lvlText w:val="%3."/>
      <w:lvlJc w:val="right"/>
      <w:pPr>
        <w:ind w:left="2556" w:hanging="180"/>
      </w:pPr>
    </w:lvl>
    <w:lvl w:ilvl="3" w:tplc="0809000F" w:tentative="1">
      <w:start w:val="1"/>
      <w:numFmt w:val="decimal"/>
      <w:lvlText w:val="%4."/>
      <w:lvlJc w:val="left"/>
      <w:pPr>
        <w:ind w:left="3276" w:hanging="360"/>
      </w:pPr>
    </w:lvl>
    <w:lvl w:ilvl="4" w:tplc="08090019" w:tentative="1">
      <w:start w:val="1"/>
      <w:numFmt w:val="lowerLetter"/>
      <w:lvlText w:val="%5."/>
      <w:lvlJc w:val="left"/>
      <w:pPr>
        <w:ind w:left="3996" w:hanging="360"/>
      </w:pPr>
    </w:lvl>
    <w:lvl w:ilvl="5" w:tplc="0809001B" w:tentative="1">
      <w:start w:val="1"/>
      <w:numFmt w:val="lowerRoman"/>
      <w:lvlText w:val="%6."/>
      <w:lvlJc w:val="right"/>
      <w:pPr>
        <w:ind w:left="4716" w:hanging="180"/>
      </w:pPr>
    </w:lvl>
    <w:lvl w:ilvl="6" w:tplc="0809000F" w:tentative="1">
      <w:start w:val="1"/>
      <w:numFmt w:val="decimal"/>
      <w:lvlText w:val="%7."/>
      <w:lvlJc w:val="left"/>
      <w:pPr>
        <w:ind w:left="5436" w:hanging="360"/>
      </w:pPr>
    </w:lvl>
    <w:lvl w:ilvl="7" w:tplc="08090019" w:tentative="1">
      <w:start w:val="1"/>
      <w:numFmt w:val="lowerLetter"/>
      <w:lvlText w:val="%8."/>
      <w:lvlJc w:val="left"/>
      <w:pPr>
        <w:ind w:left="6156" w:hanging="360"/>
      </w:pPr>
    </w:lvl>
    <w:lvl w:ilvl="8" w:tplc="0809001B" w:tentative="1">
      <w:start w:val="1"/>
      <w:numFmt w:val="lowerRoman"/>
      <w:lvlText w:val="%9."/>
      <w:lvlJc w:val="right"/>
      <w:pPr>
        <w:ind w:left="6876" w:hanging="180"/>
      </w:pPr>
    </w:lvl>
  </w:abstractNum>
  <w:abstractNum w:abstractNumId="12" w15:restartNumberingAfterBreak="0">
    <w:nsid w:val="19AB6637"/>
    <w:multiLevelType w:val="hybridMultilevel"/>
    <w:tmpl w:val="6C78C9B4"/>
    <w:lvl w:ilvl="0" w:tplc="FFFFFFFF">
      <w:start w:val="1"/>
      <w:numFmt w:val="lowerLetter"/>
      <w:lvlText w:val="%1)"/>
      <w:lvlJc w:val="left"/>
      <w:pPr>
        <w:ind w:left="1276" w:hanging="360"/>
      </w:pPr>
    </w:lvl>
    <w:lvl w:ilvl="1" w:tplc="FFFFFFFF" w:tentative="1">
      <w:start w:val="1"/>
      <w:numFmt w:val="lowerLetter"/>
      <w:lvlText w:val="%2."/>
      <w:lvlJc w:val="left"/>
      <w:pPr>
        <w:ind w:left="1996" w:hanging="360"/>
      </w:pPr>
    </w:lvl>
    <w:lvl w:ilvl="2" w:tplc="FFFFFFFF" w:tentative="1">
      <w:start w:val="1"/>
      <w:numFmt w:val="lowerRoman"/>
      <w:lvlText w:val="%3."/>
      <w:lvlJc w:val="right"/>
      <w:pPr>
        <w:ind w:left="2716" w:hanging="180"/>
      </w:pPr>
    </w:lvl>
    <w:lvl w:ilvl="3" w:tplc="FFFFFFFF" w:tentative="1">
      <w:start w:val="1"/>
      <w:numFmt w:val="decimal"/>
      <w:lvlText w:val="%4."/>
      <w:lvlJc w:val="left"/>
      <w:pPr>
        <w:ind w:left="3436" w:hanging="360"/>
      </w:pPr>
    </w:lvl>
    <w:lvl w:ilvl="4" w:tplc="FFFFFFFF" w:tentative="1">
      <w:start w:val="1"/>
      <w:numFmt w:val="lowerLetter"/>
      <w:lvlText w:val="%5."/>
      <w:lvlJc w:val="left"/>
      <w:pPr>
        <w:ind w:left="4156" w:hanging="360"/>
      </w:pPr>
    </w:lvl>
    <w:lvl w:ilvl="5" w:tplc="FFFFFFFF" w:tentative="1">
      <w:start w:val="1"/>
      <w:numFmt w:val="lowerRoman"/>
      <w:lvlText w:val="%6."/>
      <w:lvlJc w:val="right"/>
      <w:pPr>
        <w:ind w:left="4876" w:hanging="180"/>
      </w:pPr>
    </w:lvl>
    <w:lvl w:ilvl="6" w:tplc="FFFFFFFF" w:tentative="1">
      <w:start w:val="1"/>
      <w:numFmt w:val="decimal"/>
      <w:lvlText w:val="%7."/>
      <w:lvlJc w:val="left"/>
      <w:pPr>
        <w:ind w:left="5596" w:hanging="360"/>
      </w:pPr>
    </w:lvl>
    <w:lvl w:ilvl="7" w:tplc="FFFFFFFF" w:tentative="1">
      <w:start w:val="1"/>
      <w:numFmt w:val="lowerLetter"/>
      <w:lvlText w:val="%8."/>
      <w:lvlJc w:val="left"/>
      <w:pPr>
        <w:ind w:left="6316" w:hanging="360"/>
      </w:pPr>
    </w:lvl>
    <w:lvl w:ilvl="8" w:tplc="FFFFFFFF" w:tentative="1">
      <w:start w:val="1"/>
      <w:numFmt w:val="lowerRoman"/>
      <w:lvlText w:val="%9."/>
      <w:lvlJc w:val="right"/>
      <w:pPr>
        <w:ind w:left="7036" w:hanging="180"/>
      </w:pPr>
    </w:lvl>
  </w:abstractNum>
  <w:abstractNum w:abstractNumId="13" w15:restartNumberingAfterBreak="0">
    <w:nsid w:val="1B71741A"/>
    <w:multiLevelType w:val="multilevel"/>
    <w:tmpl w:val="5060E08E"/>
    <w:numStyleLink w:val="Stil111"/>
  </w:abstractNum>
  <w:abstractNum w:abstractNumId="14" w15:restartNumberingAfterBreak="0">
    <w:nsid w:val="1C08080B"/>
    <w:multiLevelType w:val="hybridMultilevel"/>
    <w:tmpl w:val="A1CEDA6E"/>
    <w:lvl w:ilvl="0" w:tplc="8E76CB3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8D7E70"/>
    <w:multiLevelType w:val="hybridMultilevel"/>
    <w:tmpl w:val="0876F604"/>
    <w:lvl w:ilvl="0" w:tplc="F030165C">
      <w:start w:val="3"/>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E64898"/>
    <w:multiLevelType w:val="hybridMultilevel"/>
    <w:tmpl w:val="67800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7A6817"/>
    <w:multiLevelType w:val="hybridMultilevel"/>
    <w:tmpl w:val="4052F75E"/>
    <w:lvl w:ilvl="0" w:tplc="AF1EC19E">
      <w:start w:val="7"/>
      <w:numFmt w:val="lowerLetter"/>
      <w:lvlText w:val="%1)"/>
      <w:lvlJc w:val="left"/>
      <w:pPr>
        <w:ind w:left="1116" w:hanging="360"/>
      </w:pPr>
      <w:rPr>
        <w:rFonts w:hint="default"/>
      </w:rPr>
    </w:lvl>
    <w:lvl w:ilvl="1" w:tplc="08090019" w:tentative="1">
      <w:start w:val="1"/>
      <w:numFmt w:val="lowerLetter"/>
      <w:lvlText w:val="%2."/>
      <w:lvlJc w:val="left"/>
      <w:pPr>
        <w:ind w:left="1836" w:hanging="360"/>
      </w:pPr>
    </w:lvl>
    <w:lvl w:ilvl="2" w:tplc="0809001B" w:tentative="1">
      <w:start w:val="1"/>
      <w:numFmt w:val="lowerRoman"/>
      <w:lvlText w:val="%3."/>
      <w:lvlJc w:val="right"/>
      <w:pPr>
        <w:ind w:left="2556" w:hanging="180"/>
      </w:pPr>
    </w:lvl>
    <w:lvl w:ilvl="3" w:tplc="0809000F" w:tentative="1">
      <w:start w:val="1"/>
      <w:numFmt w:val="decimal"/>
      <w:lvlText w:val="%4."/>
      <w:lvlJc w:val="left"/>
      <w:pPr>
        <w:ind w:left="3276" w:hanging="360"/>
      </w:pPr>
    </w:lvl>
    <w:lvl w:ilvl="4" w:tplc="08090019" w:tentative="1">
      <w:start w:val="1"/>
      <w:numFmt w:val="lowerLetter"/>
      <w:lvlText w:val="%5."/>
      <w:lvlJc w:val="left"/>
      <w:pPr>
        <w:ind w:left="3996" w:hanging="360"/>
      </w:pPr>
    </w:lvl>
    <w:lvl w:ilvl="5" w:tplc="0809001B" w:tentative="1">
      <w:start w:val="1"/>
      <w:numFmt w:val="lowerRoman"/>
      <w:lvlText w:val="%6."/>
      <w:lvlJc w:val="right"/>
      <w:pPr>
        <w:ind w:left="4716" w:hanging="180"/>
      </w:pPr>
    </w:lvl>
    <w:lvl w:ilvl="6" w:tplc="0809000F" w:tentative="1">
      <w:start w:val="1"/>
      <w:numFmt w:val="decimal"/>
      <w:lvlText w:val="%7."/>
      <w:lvlJc w:val="left"/>
      <w:pPr>
        <w:ind w:left="5436" w:hanging="360"/>
      </w:pPr>
    </w:lvl>
    <w:lvl w:ilvl="7" w:tplc="08090019" w:tentative="1">
      <w:start w:val="1"/>
      <w:numFmt w:val="lowerLetter"/>
      <w:lvlText w:val="%8."/>
      <w:lvlJc w:val="left"/>
      <w:pPr>
        <w:ind w:left="6156" w:hanging="360"/>
      </w:pPr>
    </w:lvl>
    <w:lvl w:ilvl="8" w:tplc="0809001B" w:tentative="1">
      <w:start w:val="1"/>
      <w:numFmt w:val="lowerRoman"/>
      <w:lvlText w:val="%9."/>
      <w:lvlJc w:val="right"/>
      <w:pPr>
        <w:ind w:left="6876" w:hanging="180"/>
      </w:pPr>
    </w:lvl>
  </w:abstractNum>
  <w:abstractNum w:abstractNumId="18" w15:restartNumberingAfterBreak="0">
    <w:nsid w:val="1FD3226A"/>
    <w:multiLevelType w:val="multilevel"/>
    <w:tmpl w:val="94228924"/>
    <w:lvl w:ilvl="0">
      <w:start w:val="1"/>
      <w:numFmt w:val="decimal"/>
      <w:suff w:val="space"/>
      <w:lvlText w:val="Articolul %1."/>
      <w:lvlJc w:val="left"/>
      <w:pPr>
        <w:ind w:left="141" w:firstLine="0"/>
      </w:pPr>
      <w:rPr>
        <w:rFonts w:ascii="Trebuchet MS" w:hAnsi="Trebuchet MS" w:hint="default"/>
        <w:b/>
        <w:bCs/>
        <w:color w:val="auto"/>
        <w:sz w:val="24"/>
        <w:szCs w:val="24"/>
      </w:rPr>
    </w:lvl>
    <w:lvl w:ilvl="1">
      <w:start w:val="1"/>
      <w:numFmt w:val="decimal"/>
      <w:suff w:val="space"/>
      <w:lvlText w:val="%1.%2."/>
      <w:lvlJc w:val="left"/>
      <w:pPr>
        <w:ind w:left="425" w:hanging="425"/>
      </w:pPr>
      <w:rPr>
        <w:rFonts w:ascii="Trebuchet MS" w:hAnsi="Trebuchet MS" w:hint="default"/>
        <w:b w:val="0"/>
        <w:bCs/>
        <w:color w:val="auto"/>
        <w:sz w:val="22"/>
        <w:szCs w:val="24"/>
      </w:rPr>
    </w:lvl>
    <w:lvl w:ilvl="2">
      <w:start w:val="1"/>
      <w:numFmt w:val="lowerLetter"/>
      <w:suff w:val="space"/>
      <w:lvlText w:val="%3)"/>
      <w:lvlJc w:val="right"/>
      <w:pPr>
        <w:ind w:left="425" w:firstLine="426"/>
      </w:pPr>
      <w:rPr>
        <w:rFonts w:ascii="Trebuchet MS" w:hAnsi="Trebuchet MS" w:hint="default"/>
        <w:color w:val="auto"/>
        <w:sz w:val="22"/>
        <w:szCs w:val="24"/>
      </w:rPr>
    </w:lvl>
    <w:lvl w:ilvl="3">
      <w:start w:val="1"/>
      <w:numFmt w:val="lowerRoman"/>
      <w:suff w:val="space"/>
      <w:lvlText w:val="%4)"/>
      <w:lvlJc w:val="left"/>
      <w:pPr>
        <w:ind w:left="425" w:firstLine="709"/>
      </w:pPr>
      <w:rPr>
        <w:rFonts w:ascii="Trebuchet MS" w:hAnsi="Trebuchet MS" w:hint="default"/>
        <w:sz w:val="22"/>
      </w:rPr>
    </w:lvl>
    <w:lvl w:ilvl="4">
      <w:start w:val="1"/>
      <w:numFmt w:val="lowerRoman"/>
      <w:suff w:val="space"/>
      <w:lvlText w:val="(%5)"/>
      <w:lvlJc w:val="left"/>
      <w:pPr>
        <w:ind w:left="425" w:firstLine="993"/>
      </w:pPr>
      <w:rPr>
        <w:rFonts w:ascii="Trebuchet MS" w:hAnsi="Trebuchet MS" w:hint="default"/>
        <w:sz w:val="22"/>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9" w15:restartNumberingAfterBreak="0">
    <w:nsid w:val="208F3FE4"/>
    <w:multiLevelType w:val="hybridMultilevel"/>
    <w:tmpl w:val="F5A8BD22"/>
    <w:lvl w:ilvl="0" w:tplc="3F307780">
      <w:start w:val="1"/>
      <w:numFmt w:val="lowerLetter"/>
      <w:lvlText w:val="%1)"/>
      <w:lvlJc w:val="left"/>
      <w:pPr>
        <w:ind w:left="1440" w:hanging="720"/>
      </w:pPr>
      <w:rPr>
        <w:rFonts w:ascii="Trebuchet MS" w:eastAsia="Calibri" w:hAnsi="Trebuchet MS" w:cs="Arial"/>
      </w:rPr>
    </w:lvl>
    <w:lvl w:ilvl="1" w:tplc="FFFFFFFF">
      <w:start w:val="1"/>
      <w:numFmt w:val="lowerLetter"/>
      <w:lvlText w:val="%2)"/>
      <w:lvlJc w:val="left"/>
      <w:pPr>
        <w:ind w:left="1800" w:hanging="360"/>
      </w:pPr>
      <w:rPr>
        <w:rFonts w:hint="default"/>
      </w:rPr>
    </w:lvl>
    <w:lvl w:ilvl="2" w:tplc="FFFFFFFF">
      <w:start w:val="1"/>
      <w:numFmt w:val="decimal"/>
      <w:lvlText w:val="(%3)"/>
      <w:lvlJc w:val="left"/>
      <w:pPr>
        <w:ind w:left="786" w:hanging="360"/>
      </w:pPr>
      <w:rPr>
        <w:rFonts w:eastAsia="Times New Roman" w:hint="default"/>
        <w:b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0940B7F"/>
    <w:multiLevelType w:val="hybridMultilevel"/>
    <w:tmpl w:val="6C78C9B4"/>
    <w:lvl w:ilvl="0" w:tplc="04090017">
      <w:start w:val="1"/>
      <w:numFmt w:val="lowerLetter"/>
      <w:lvlText w:val="%1)"/>
      <w:lvlJc w:val="left"/>
      <w:pPr>
        <w:ind w:left="1276" w:hanging="360"/>
      </w:p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21" w15:restartNumberingAfterBreak="0">
    <w:nsid w:val="23802539"/>
    <w:multiLevelType w:val="hybridMultilevel"/>
    <w:tmpl w:val="D08282CC"/>
    <w:lvl w:ilvl="0" w:tplc="E9CA7A86">
      <w:start w:val="1"/>
      <w:numFmt w:val="decimal"/>
      <w:lvlText w:val="(%1)"/>
      <w:lvlJc w:val="left"/>
      <w:pPr>
        <w:ind w:left="750" w:hanging="39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3E6D5D"/>
    <w:multiLevelType w:val="hybridMultilevel"/>
    <w:tmpl w:val="A664D06C"/>
    <w:lvl w:ilvl="0" w:tplc="0409001B">
      <w:start w:val="1"/>
      <w:numFmt w:val="lowerRoman"/>
      <w:lvlText w:val="%1."/>
      <w:lvlJc w:val="righ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566183"/>
    <w:multiLevelType w:val="hybridMultilevel"/>
    <w:tmpl w:val="5B7C02C6"/>
    <w:lvl w:ilvl="0" w:tplc="04090017">
      <w:start w:val="1"/>
      <w:numFmt w:val="lowerLetter"/>
      <w:lvlText w:val="%1)"/>
      <w:lvlJc w:val="left"/>
      <w:pPr>
        <w:ind w:left="1116" w:hanging="360"/>
      </w:p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24" w15:restartNumberingAfterBreak="0">
    <w:nsid w:val="2C7C5354"/>
    <w:multiLevelType w:val="hybridMultilevel"/>
    <w:tmpl w:val="6C78C9B4"/>
    <w:lvl w:ilvl="0" w:tplc="FFFFFFFF">
      <w:start w:val="1"/>
      <w:numFmt w:val="lowerLetter"/>
      <w:lvlText w:val="%1)"/>
      <w:lvlJc w:val="left"/>
      <w:pPr>
        <w:ind w:left="1276" w:hanging="360"/>
      </w:pPr>
    </w:lvl>
    <w:lvl w:ilvl="1" w:tplc="FFFFFFFF" w:tentative="1">
      <w:start w:val="1"/>
      <w:numFmt w:val="lowerLetter"/>
      <w:lvlText w:val="%2."/>
      <w:lvlJc w:val="left"/>
      <w:pPr>
        <w:ind w:left="1996" w:hanging="360"/>
      </w:pPr>
    </w:lvl>
    <w:lvl w:ilvl="2" w:tplc="FFFFFFFF" w:tentative="1">
      <w:start w:val="1"/>
      <w:numFmt w:val="lowerRoman"/>
      <w:lvlText w:val="%3."/>
      <w:lvlJc w:val="right"/>
      <w:pPr>
        <w:ind w:left="2716" w:hanging="180"/>
      </w:pPr>
    </w:lvl>
    <w:lvl w:ilvl="3" w:tplc="FFFFFFFF" w:tentative="1">
      <w:start w:val="1"/>
      <w:numFmt w:val="decimal"/>
      <w:lvlText w:val="%4."/>
      <w:lvlJc w:val="left"/>
      <w:pPr>
        <w:ind w:left="3436" w:hanging="360"/>
      </w:pPr>
    </w:lvl>
    <w:lvl w:ilvl="4" w:tplc="FFFFFFFF" w:tentative="1">
      <w:start w:val="1"/>
      <w:numFmt w:val="lowerLetter"/>
      <w:lvlText w:val="%5."/>
      <w:lvlJc w:val="left"/>
      <w:pPr>
        <w:ind w:left="4156" w:hanging="360"/>
      </w:pPr>
    </w:lvl>
    <w:lvl w:ilvl="5" w:tplc="FFFFFFFF" w:tentative="1">
      <w:start w:val="1"/>
      <w:numFmt w:val="lowerRoman"/>
      <w:lvlText w:val="%6."/>
      <w:lvlJc w:val="right"/>
      <w:pPr>
        <w:ind w:left="4876" w:hanging="180"/>
      </w:pPr>
    </w:lvl>
    <w:lvl w:ilvl="6" w:tplc="FFFFFFFF" w:tentative="1">
      <w:start w:val="1"/>
      <w:numFmt w:val="decimal"/>
      <w:lvlText w:val="%7."/>
      <w:lvlJc w:val="left"/>
      <w:pPr>
        <w:ind w:left="5596" w:hanging="360"/>
      </w:pPr>
    </w:lvl>
    <w:lvl w:ilvl="7" w:tplc="FFFFFFFF" w:tentative="1">
      <w:start w:val="1"/>
      <w:numFmt w:val="lowerLetter"/>
      <w:lvlText w:val="%8."/>
      <w:lvlJc w:val="left"/>
      <w:pPr>
        <w:ind w:left="6316" w:hanging="360"/>
      </w:pPr>
    </w:lvl>
    <w:lvl w:ilvl="8" w:tplc="FFFFFFFF" w:tentative="1">
      <w:start w:val="1"/>
      <w:numFmt w:val="lowerRoman"/>
      <w:lvlText w:val="%9."/>
      <w:lvlJc w:val="right"/>
      <w:pPr>
        <w:ind w:left="7036" w:hanging="180"/>
      </w:pPr>
    </w:lvl>
  </w:abstractNum>
  <w:abstractNum w:abstractNumId="25" w15:restartNumberingAfterBreak="0">
    <w:nsid w:val="328F4E9E"/>
    <w:multiLevelType w:val="hybridMultilevel"/>
    <w:tmpl w:val="EEB2A2A4"/>
    <w:lvl w:ilvl="0" w:tplc="993E885C">
      <w:start w:val="1"/>
      <w:numFmt w:val="decimal"/>
      <w:lvlText w:val="(%1)"/>
      <w:lvlJc w:val="left"/>
      <w:pPr>
        <w:ind w:left="795" w:hanging="43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2E96148"/>
    <w:multiLevelType w:val="hybridMultilevel"/>
    <w:tmpl w:val="D82CA59C"/>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65466C2"/>
    <w:multiLevelType w:val="hybridMultilevel"/>
    <w:tmpl w:val="1B6C5B5E"/>
    <w:lvl w:ilvl="0" w:tplc="B930E3A6">
      <w:start w:val="1"/>
      <w:numFmt w:val="decimal"/>
      <w:lvlText w:val="(%1)"/>
      <w:lvlJc w:val="left"/>
      <w:pPr>
        <w:ind w:left="720" w:hanging="360"/>
      </w:pPr>
      <w:rPr>
        <w:rFonts w:ascii="Trebuchet MS" w:eastAsia="Calibri" w:hAnsi="Trebuchet M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7529AA"/>
    <w:multiLevelType w:val="hybridMultilevel"/>
    <w:tmpl w:val="13B44890"/>
    <w:lvl w:ilvl="0" w:tplc="897E4BD4">
      <w:start w:val="1"/>
      <w:numFmt w:val="lowerLetter"/>
      <w:lvlText w:val="%1)"/>
      <w:lvlJc w:val="left"/>
      <w:pPr>
        <w:ind w:left="1144"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9" w15:restartNumberingAfterBreak="0">
    <w:nsid w:val="4CCD152C"/>
    <w:multiLevelType w:val="multilevel"/>
    <w:tmpl w:val="FF62E9C4"/>
    <w:lvl w:ilvl="0">
      <w:start w:val="1"/>
      <w:numFmt w:val="lowerRoman"/>
      <w:lvlText w:val="(%1)"/>
      <w:lvlJc w:val="left"/>
      <w:rPr>
        <w:rFonts w:ascii="Trebuchet MS" w:eastAsia="Calibri" w:hAnsi="Trebuchet MS" w:cs="Arial"/>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4CDC487B"/>
    <w:multiLevelType w:val="hybridMultilevel"/>
    <w:tmpl w:val="7FF44FD6"/>
    <w:lvl w:ilvl="0" w:tplc="C6E0212C">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73575F"/>
    <w:multiLevelType w:val="hybridMultilevel"/>
    <w:tmpl w:val="5852B0EC"/>
    <w:lvl w:ilvl="0" w:tplc="71A07EF0">
      <w:start w:val="1"/>
      <w:numFmt w:val="decimal"/>
      <w:lvlText w:val="(%1)"/>
      <w:lvlJc w:val="left"/>
      <w:pPr>
        <w:ind w:left="480" w:hanging="405"/>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32" w15:restartNumberingAfterBreak="0">
    <w:nsid w:val="4FE97690"/>
    <w:multiLevelType w:val="hybridMultilevel"/>
    <w:tmpl w:val="13B44890"/>
    <w:lvl w:ilvl="0" w:tplc="FFFFFFFF">
      <w:start w:val="1"/>
      <w:numFmt w:val="lowerLetter"/>
      <w:lvlText w:val="%1)"/>
      <w:lvlJc w:val="left"/>
      <w:pPr>
        <w:ind w:left="1144" w:hanging="360"/>
      </w:pPr>
      <w:rPr>
        <w:rFonts w:hint="default"/>
      </w:rPr>
    </w:lvl>
    <w:lvl w:ilvl="1" w:tplc="FFFFFFFF" w:tentative="1">
      <w:start w:val="1"/>
      <w:numFmt w:val="lowerLetter"/>
      <w:lvlText w:val="%2."/>
      <w:lvlJc w:val="left"/>
      <w:pPr>
        <w:ind w:left="1515" w:hanging="360"/>
      </w:p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33" w15:restartNumberingAfterBreak="0">
    <w:nsid w:val="51741ED0"/>
    <w:multiLevelType w:val="hybridMultilevel"/>
    <w:tmpl w:val="90F8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067DC1"/>
    <w:multiLevelType w:val="hybridMultilevel"/>
    <w:tmpl w:val="F28A6174"/>
    <w:lvl w:ilvl="0" w:tplc="29DADD9E">
      <w:start w:val="1"/>
      <w:numFmt w:val="decimal"/>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5770F3"/>
    <w:multiLevelType w:val="multilevel"/>
    <w:tmpl w:val="0BCE1C58"/>
    <w:lvl w:ilvl="0">
      <w:start w:val="1"/>
      <w:numFmt w:val="decimal"/>
      <w:suff w:val="space"/>
      <w:lvlText w:val="Articolul %1."/>
      <w:lvlJc w:val="left"/>
      <w:pPr>
        <w:ind w:left="567" w:firstLine="0"/>
      </w:pPr>
      <w:rPr>
        <w:rFonts w:ascii="Trebuchet MS" w:hAnsi="Trebuchet MS" w:hint="default"/>
        <w:b/>
        <w:bCs/>
        <w:color w:val="auto"/>
        <w:sz w:val="24"/>
        <w:szCs w:val="24"/>
      </w:rPr>
    </w:lvl>
    <w:lvl w:ilvl="1">
      <w:start w:val="1"/>
      <w:numFmt w:val="decimal"/>
      <w:suff w:val="space"/>
      <w:lvlText w:val="%1.%2."/>
      <w:lvlJc w:val="left"/>
      <w:pPr>
        <w:ind w:left="425" w:hanging="425"/>
      </w:pPr>
      <w:rPr>
        <w:rFonts w:ascii="Trebuchet MS" w:hAnsi="Trebuchet MS" w:hint="default"/>
        <w:b w:val="0"/>
        <w:bCs/>
        <w:color w:val="auto"/>
        <w:sz w:val="22"/>
      </w:rPr>
    </w:lvl>
    <w:lvl w:ilvl="2">
      <w:start w:val="1"/>
      <w:numFmt w:val="lowerLetter"/>
      <w:suff w:val="space"/>
      <w:lvlText w:val="%3)"/>
      <w:lvlJc w:val="right"/>
      <w:pPr>
        <w:ind w:left="425" w:firstLine="426"/>
      </w:pPr>
      <w:rPr>
        <w:rFonts w:ascii="Trebuchet MS" w:hAnsi="Trebuchet MS" w:hint="default"/>
        <w:color w:val="auto"/>
        <w:sz w:val="22"/>
      </w:rPr>
    </w:lvl>
    <w:lvl w:ilvl="3">
      <w:start w:val="1"/>
      <w:numFmt w:val="lowerRoman"/>
      <w:suff w:val="space"/>
      <w:lvlText w:val="%4)"/>
      <w:lvlJc w:val="left"/>
      <w:pPr>
        <w:ind w:left="425" w:firstLine="709"/>
      </w:pPr>
      <w:rPr>
        <w:rFonts w:ascii="Trebuchet MS" w:hAnsi="Trebuchet MS" w:hint="default"/>
        <w:sz w:val="22"/>
      </w:rPr>
    </w:lvl>
    <w:lvl w:ilvl="4">
      <w:start w:val="1"/>
      <w:numFmt w:val="lowerRoman"/>
      <w:suff w:val="space"/>
      <w:lvlText w:val="(%5)"/>
      <w:lvlJc w:val="left"/>
      <w:pPr>
        <w:ind w:left="425" w:firstLine="993"/>
      </w:pPr>
      <w:rPr>
        <w:rFonts w:ascii="Trebuchet MS" w:hAnsi="Trebuchet MS" w:hint="default"/>
        <w:sz w:val="22"/>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36" w15:restartNumberingAfterBreak="0">
    <w:nsid w:val="5C6C6C9D"/>
    <w:multiLevelType w:val="hybridMultilevel"/>
    <w:tmpl w:val="F05A38FE"/>
    <w:lvl w:ilvl="0" w:tplc="7D720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AE56A7"/>
    <w:multiLevelType w:val="hybridMultilevel"/>
    <w:tmpl w:val="23E43BA4"/>
    <w:lvl w:ilvl="0" w:tplc="08090017">
      <w:start w:val="1"/>
      <w:numFmt w:val="lowerLetter"/>
      <w:lvlText w:val="%1)"/>
      <w:lvlJc w:val="left"/>
      <w:pPr>
        <w:ind w:left="615" w:hanging="360"/>
      </w:pPr>
    </w:lvl>
    <w:lvl w:ilvl="1" w:tplc="08090019" w:tentative="1">
      <w:start w:val="1"/>
      <w:numFmt w:val="lowerLetter"/>
      <w:lvlText w:val="%2."/>
      <w:lvlJc w:val="left"/>
      <w:pPr>
        <w:ind w:left="1335" w:hanging="360"/>
      </w:p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abstractNum w:abstractNumId="38" w15:restartNumberingAfterBreak="0">
    <w:nsid w:val="60E62FF7"/>
    <w:multiLevelType w:val="hybridMultilevel"/>
    <w:tmpl w:val="C72ED414"/>
    <w:lvl w:ilvl="0" w:tplc="AB96035E">
      <w:start w:val="1"/>
      <w:numFmt w:val="decimal"/>
      <w:lvlText w:val="(%1)"/>
      <w:lvlJc w:val="left"/>
      <w:pPr>
        <w:ind w:left="786" w:hanging="360"/>
      </w:pPr>
      <w:rPr>
        <w:rFonts w:eastAsia="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826105"/>
    <w:multiLevelType w:val="hybridMultilevel"/>
    <w:tmpl w:val="F126D310"/>
    <w:lvl w:ilvl="0" w:tplc="C74E8156">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7697B2E"/>
    <w:multiLevelType w:val="hybridMultilevel"/>
    <w:tmpl w:val="E61E8D70"/>
    <w:lvl w:ilvl="0" w:tplc="54A21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BB0B17"/>
    <w:multiLevelType w:val="hybridMultilevel"/>
    <w:tmpl w:val="2A125698"/>
    <w:lvl w:ilvl="0" w:tplc="64A814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486C84"/>
    <w:multiLevelType w:val="hybridMultilevel"/>
    <w:tmpl w:val="8C422062"/>
    <w:lvl w:ilvl="0" w:tplc="F11AF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C43BFC"/>
    <w:multiLevelType w:val="hybridMultilevel"/>
    <w:tmpl w:val="64266F02"/>
    <w:lvl w:ilvl="0" w:tplc="FFFFFFFF">
      <w:start w:val="1"/>
      <w:numFmt w:val="lowerLetter"/>
      <w:lvlText w:val="%1)"/>
      <w:lvlJc w:val="left"/>
      <w:pPr>
        <w:ind w:left="1276" w:hanging="360"/>
      </w:pPr>
    </w:lvl>
    <w:lvl w:ilvl="1" w:tplc="FFFFFFFF" w:tentative="1">
      <w:start w:val="1"/>
      <w:numFmt w:val="lowerLetter"/>
      <w:lvlText w:val="%2."/>
      <w:lvlJc w:val="left"/>
      <w:pPr>
        <w:ind w:left="1996" w:hanging="360"/>
      </w:pPr>
    </w:lvl>
    <w:lvl w:ilvl="2" w:tplc="FFFFFFFF" w:tentative="1">
      <w:start w:val="1"/>
      <w:numFmt w:val="lowerRoman"/>
      <w:lvlText w:val="%3."/>
      <w:lvlJc w:val="right"/>
      <w:pPr>
        <w:ind w:left="2716" w:hanging="180"/>
      </w:pPr>
    </w:lvl>
    <w:lvl w:ilvl="3" w:tplc="FFFFFFFF" w:tentative="1">
      <w:start w:val="1"/>
      <w:numFmt w:val="decimal"/>
      <w:lvlText w:val="%4."/>
      <w:lvlJc w:val="left"/>
      <w:pPr>
        <w:ind w:left="3436" w:hanging="360"/>
      </w:pPr>
    </w:lvl>
    <w:lvl w:ilvl="4" w:tplc="FFFFFFFF" w:tentative="1">
      <w:start w:val="1"/>
      <w:numFmt w:val="lowerLetter"/>
      <w:lvlText w:val="%5."/>
      <w:lvlJc w:val="left"/>
      <w:pPr>
        <w:ind w:left="4156" w:hanging="360"/>
      </w:pPr>
    </w:lvl>
    <w:lvl w:ilvl="5" w:tplc="FFFFFFFF" w:tentative="1">
      <w:start w:val="1"/>
      <w:numFmt w:val="lowerRoman"/>
      <w:lvlText w:val="%6."/>
      <w:lvlJc w:val="right"/>
      <w:pPr>
        <w:ind w:left="4876" w:hanging="180"/>
      </w:pPr>
    </w:lvl>
    <w:lvl w:ilvl="6" w:tplc="FFFFFFFF" w:tentative="1">
      <w:start w:val="1"/>
      <w:numFmt w:val="decimal"/>
      <w:lvlText w:val="%7."/>
      <w:lvlJc w:val="left"/>
      <w:pPr>
        <w:ind w:left="5596" w:hanging="360"/>
      </w:pPr>
    </w:lvl>
    <w:lvl w:ilvl="7" w:tplc="FFFFFFFF" w:tentative="1">
      <w:start w:val="1"/>
      <w:numFmt w:val="lowerLetter"/>
      <w:lvlText w:val="%8."/>
      <w:lvlJc w:val="left"/>
      <w:pPr>
        <w:ind w:left="6316" w:hanging="360"/>
      </w:pPr>
    </w:lvl>
    <w:lvl w:ilvl="8" w:tplc="FFFFFFFF" w:tentative="1">
      <w:start w:val="1"/>
      <w:numFmt w:val="lowerRoman"/>
      <w:lvlText w:val="%9."/>
      <w:lvlJc w:val="right"/>
      <w:pPr>
        <w:ind w:left="7036" w:hanging="180"/>
      </w:pPr>
    </w:lvl>
  </w:abstractNum>
  <w:abstractNum w:abstractNumId="44" w15:restartNumberingAfterBreak="0">
    <w:nsid w:val="777B6D89"/>
    <w:multiLevelType w:val="hybridMultilevel"/>
    <w:tmpl w:val="BE08D892"/>
    <w:lvl w:ilvl="0" w:tplc="04848AE2">
      <w:start w:val="2"/>
      <w:numFmt w:val="decimal"/>
      <w:lvlText w:val="(%1)"/>
      <w:lvlJc w:val="left"/>
      <w:pPr>
        <w:ind w:left="644" w:hanging="360"/>
      </w:pPr>
      <w:rPr>
        <w:rFonts w:hint="default"/>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809174778">
    <w:abstractNumId w:val="5"/>
  </w:num>
  <w:num w:numId="2" w16cid:durableId="640959403">
    <w:abstractNumId w:val="22"/>
  </w:num>
  <w:num w:numId="3" w16cid:durableId="1142120241">
    <w:abstractNumId w:val="0"/>
  </w:num>
  <w:num w:numId="4" w16cid:durableId="1722366564">
    <w:abstractNumId w:val="28"/>
  </w:num>
  <w:num w:numId="5" w16cid:durableId="670178948">
    <w:abstractNumId w:val="30"/>
  </w:num>
  <w:num w:numId="6" w16cid:durableId="629670015">
    <w:abstractNumId w:val="7"/>
  </w:num>
  <w:num w:numId="7" w16cid:durableId="1316763794">
    <w:abstractNumId w:val="26"/>
  </w:num>
  <w:num w:numId="8" w16cid:durableId="634454725">
    <w:abstractNumId w:val="33"/>
  </w:num>
  <w:num w:numId="9" w16cid:durableId="868030039">
    <w:abstractNumId w:val="29"/>
  </w:num>
  <w:num w:numId="10" w16cid:durableId="318967389">
    <w:abstractNumId w:val="13"/>
  </w:num>
  <w:num w:numId="11" w16cid:durableId="1220479831">
    <w:abstractNumId w:val="10"/>
  </w:num>
  <w:num w:numId="12" w16cid:durableId="1775589769">
    <w:abstractNumId w:val="4"/>
  </w:num>
  <w:num w:numId="13" w16cid:durableId="723528445">
    <w:abstractNumId w:val="25"/>
  </w:num>
  <w:num w:numId="14" w16cid:durableId="107820196">
    <w:abstractNumId w:val="41"/>
  </w:num>
  <w:num w:numId="15" w16cid:durableId="1304694528">
    <w:abstractNumId w:val="37"/>
  </w:num>
  <w:num w:numId="16" w16cid:durableId="1752238143">
    <w:abstractNumId w:val="38"/>
  </w:num>
  <w:num w:numId="17" w16cid:durableId="1904950973">
    <w:abstractNumId w:val="21"/>
  </w:num>
  <w:num w:numId="18" w16cid:durableId="1100490824">
    <w:abstractNumId w:val="8"/>
  </w:num>
  <w:num w:numId="19" w16cid:durableId="952787096">
    <w:abstractNumId w:val="23"/>
  </w:num>
  <w:num w:numId="20" w16cid:durableId="2066486366">
    <w:abstractNumId w:val="19"/>
  </w:num>
  <w:num w:numId="21" w16cid:durableId="1677537977">
    <w:abstractNumId w:val="16"/>
  </w:num>
  <w:num w:numId="22" w16cid:durableId="2134790247">
    <w:abstractNumId w:val="32"/>
  </w:num>
  <w:num w:numId="23" w16cid:durableId="361326912">
    <w:abstractNumId w:val="20"/>
  </w:num>
  <w:num w:numId="24" w16cid:durableId="1744717215">
    <w:abstractNumId w:val="42"/>
  </w:num>
  <w:num w:numId="25" w16cid:durableId="1352298637">
    <w:abstractNumId w:val="36"/>
  </w:num>
  <w:num w:numId="26" w16cid:durableId="162404499">
    <w:abstractNumId w:val="14"/>
  </w:num>
  <w:num w:numId="27" w16cid:durableId="1379016007">
    <w:abstractNumId w:val="34"/>
  </w:num>
  <w:num w:numId="28" w16cid:durableId="1670400284">
    <w:abstractNumId w:val="3"/>
  </w:num>
  <w:num w:numId="29" w16cid:durableId="685519554">
    <w:abstractNumId w:val="1"/>
  </w:num>
  <w:num w:numId="30" w16cid:durableId="1545143833">
    <w:abstractNumId w:val="27"/>
  </w:num>
  <w:num w:numId="31" w16cid:durableId="490296286">
    <w:abstractNumId w:val="35"/>
  </w:num>
  <w:num w:numId="32" w16cid:durableId="1860123172">
    <w:abstractNumId w:val="15"/>
  </w:num>
  <w:num w:numId="33" w16cid:durableId="1261648312">
    <w:abstractNumId w:val="39"/>
  </w:num>
  <w:num w:numId="34" w16cid:durableId="2089037681">
    <w:abstractNumId w:val="9"/>
  </w:num>
  <w:num w:numId="35" w16cid:durableId="970792358">
    <w:abstractNumId w:val="18"/>
  </w:num>
  <w:num w:numId="36" w16cid:durableId="1880127425">
    <w:abstractNumId w:val="11"/>
  </w:num>
  <w:num w:numId="37" w16cid:durableId="867259993">
    <w:abstractNumId w:val="17"/>
  </w:num>
  <w:num w:numId="38" w16cid:durableId="1021929872">
    <w:abstractNumId w:val="6"/>
  </w:num>
  <w:num w:numId="39" w16cid:durableId="750152732">
    <w:abstractNumId w:val="2"/>
  </w:num>
  <w:num w:numId="40" w16cid:durableId="1085491676">
    <w:abstractNumId w:val="31"/>
  </w:num>
  <w:num w:numId="41" w16cid:durableId="1793091962">
    <w:abstractNumId w:val="44"/>
  </w:num>
  <w:num w:numId="42" w16cid:durableId="137192671">
    <w:abstractNumId w:val="24"/>
  </w:num>
  <w:num w:numId="43" w16cid:durableId="428359295">
    <w:abstractNumId w:val="12"/>
  </w:num>
  <w:num w:numId="44" w16cid:durableId="2041785436">
    <w:abstractNumId w:val="43"/>
  </w:num>
  <w:num w:numId="45" w16cid:durableId="83002618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288"/>
    <w:rsid w:val="0000136B"/>
    <w:rsid w:val="00002682"/>
    <w:rsid w:val="00002C57"/>
    <w:rsid w:val="000038F9"/>
    <w:rsid w:val="00003B50"/>
    <w:rsid w:val="00004FAA"/>
    <w:rsid w:val="00006221"/>
    <w:rsid w:val="00015AB3"/>
    <w:rsid w:val="0002077E"/>
    <w:rsid w:val="000211B9"/>
    <w:rsid w:val="00025E99"/>
    <w:rsid w:val="0002691B"/>
    <w:rsid w:val="00027502"/>
    <w:rsid w:val="000335C2"/>
    <w:rsid w:val="00035A98"/>
    <w:rsid w:val="0003770C"/>
    <w:rsid w:val="00037F59"/>
    <w:rsid w:val="00040FD9"/>
    <w:rsid w:val="000419A6"/>
    <w:rsid w:val="00043693"/>
    <w:rsid w:val="00043BD8"/>
    <w:rsid w:val="00043FB6"/>
    <w:rsid w:val="00053E5F"/>
    <w:rsid w:val="00062148"/>
    <w:rsid w:val="000630E8"/>
    <w:rsid w:val="00063BE8"/>
    <w:rsid w:val="00075043"/>
    <w:rsid w:val="000840B9"/>
    <w:rsid w:val="0008438C"/>
    <w:rsid w:val="00084AD0"/>
    <w:rsid w:val="00085E23"/>
    <w:rsid w:val="00085E97"/>
    <w:rsid w:val="00087DA5"/>
    <w:rsid w:val="00090193"/>
    <w:rsid w:val="00091856"/>
    <w:rsid w:val="0009580A"/>
    <w:rsid w:val="000A06E2"/>
    <w:rsid w:val="000A2AAB"/>
    <w:rsid w:val="000A46D8"/>
    <w:rsid w:val="000A4833"/>
    <w:rsid w:val="000A52D0"/>
    <w:rsid w:val="000A5A0B"/>
    <w:rsid w:val="000A6362"/>
    <w:rsid w:val="000B1482"/>
    <w:rsid w:val="000B33DD"/>
    <w:rsid w:val="000C1096"/>
    <w:rsid w:val="000C12F1"/>
    <w:rsid w:val="000C181B"/>
    <w:rsid w:val="000C2B66"/>
    <w:rsid w:val="000D1C69"/>
    <w:rsid w:val="000D3C20"/>
    <w:rsid w:val="000D4E79"/>
    <w:rsid w:val="000D5F01"/>
    <w:rsid w:val="000D7F90"/>
    <w:rsid w:val="000E1D9F"/>
    <w:rsid w:val="000E207C"/>
    <w:rsid w:val="000E3DFE"/>
    <w:rsid w:val="000E6AC5"/>
    <w:rsid w:val="000E7CB2"/>
    <w:rsid w:val="000F3FBD"/>
    <w:rsid w:val="000F4E0D"/>
    <w:rsid w:val="000F4EBB"/>
    <w:rsid w:val="000F641A"/>
    <w:rsid w:val="000F6FC7"/>
    <w:rsid w:val="001059EC"/>
    <w:rsid w:val="00106467"/>
    <w:rsid w:val="001150FA"/>
    <w:rsid w:val="00117AC4"/>
    <w:rsid w:val="001222AF"/>
    <w:rsid w:val="001307B3"/>
    <w:rsid w:val="001308FD"/>
    <w:rsid w:val="001315CC"/>
    <w:rsid w:val="00133FCF"/>
    <w:rsid w:val="00137C54"/>
    <w:rsid w:val="00140C45"/>
    <w:rsid w:val="0014295C"/>
    <w:rsid w:val="001520DA"/>
    <w:rsid w:val="00152738"/>
    <w:rsid w:val="0015620F"/>
    <w:rsid w:val="00164B8A"/>
    <w:rsid w:val="001654AB"/>
    <w:rsid w:val="001654AC"/>
    <w:rsid w:val="001659C7"/>
    <w:rsid w:val="00165DD0"/>
    <w:rsid w:val="001719A3"/>
    <w:rsid w:val="00176220"/>
    <w:rsid w:val="00187629"/>
    <w:rsid w:val="00187EED"/>
    <w:rsid w:val="00192266"/>
    <w:rsid w:val="00194873"/>
    <w:rsid w:val="001B0549"/>
    <w:rsid w:val="001B4EAC"/>
    <w:rsid w:val="001C2D96"/>
    <w:rsid w:val="001C37C4"/>
    <w:rsid w:val="001C69D9"/>
    <w:rsid w:val="001D32C4"/>
    <w:rsid w:val="001D486F"/>
    <w:rsid w:val="001D6D35"/>
    <w:rsid w:val="001D76DE"/>
    <w:rsid w:val="001D7C57"/>
    <w:rsid w:val="001E4241"/>
    <w:rsid w:val="001E47C4"/>
    <w:rsid w:val="001E484C"/>
    <w:rsid w:val="001E5C77"/>
    <w:rsid w:val="001E66AF"/>
    <w:rsid w:val="001E72CB"/>
    <w:rsid w:val="001E7339"/>
    <w:rsid w:val="001F4360"/>
    <w:rsid w:val="001F4CA8"/>
    <w:rsid w:val="002000F9"/>
    <w:rsid w:val="002029D8"/>
    <w:rsid w:val="00202B11"/>
    <w:rsid w:val="00202DF3"/>
    <w:rsid w:val="00203AF7"/>
    <w:rsid w:val="0020675D"/>
    <w:rsid w:val="00212E89"/>
    <w:rsid w:val="00213047"/>
    <w:rsid w:val="0021589A"/>
    <w:rsid w:val="00217222"/>
    <w:rsid w:val="00220122"/>
    <w:rsid w:val="002237C4"/>
    <w:rsid w:val="00226763"/>
    <w:rsid w:val="00226886"/>
    <w:rsid w:val="00226CFF"/>
    <w:rsid w:val="0023086E"/>
    <w:rsid w:val="0023319C"/>
    <w:rsid w:val="002334DB"/>
    <w:rsid w:val="002336A5"/>
    <w:rsid w:val="00233C25"/>
    <w:rsid w:val="00234346"/>
    <w:rsid w:val="00234902"/>
    <w:rsid w:val="002460BD"/>
    <w:rsid w:val="002504A2"/>
    <w:rsid w:val="00250EB7"/>
    <w:rsid w:val="00252F8D"/>
    <w:rsid w:val="00260782"/>
    <w:rsid w:val="00265E83"/>
    <w:rsid w:val="0027378C"/>
    <w:rsid w:val="002745CE"/>
    <w:rsid w:val="002768CE"/>
    <w:rsid w:val="0027751E"/>
    <w:rsid w:val="002829E5"/>
    <w:rsid w:val="00283209"/>
    <w:rsid w:val="0029372A"/>
    <w:rsid w:val="002956AB"/>
    <w:rsid w:val="002A0D1C"/>
    <w:rsid w:val="002A6E81"/>
    <w:rsid w:val="002A75D8"/>
    <w:rsid w:val="002A7C2D"/>
    <w:rsid w:val="002B097C"/>
    <w:rsid w:val="002B11BD"/>
    <w:rsid w:val="002B3FE8"/>
    <w:rsid w:val="002B47C3"/>
    <w:rsid w:val="002B5D43"/>
    <w:rsid w:val="002B6D87"/>
    <w:rsid w:val="002B732B"/>
    <w:rsid w:val="002C3C9C"/>
    <w:rsid w:val="002C63A4"/>
    <w:rsid w:val="002C78E7"/>
    <w:rsid w:val="002C7D81"/>
    <w:rsid w:val="002D0655"/>
    <w:rsid w:val="002D1675"/>
    <w:rsid w:val="002D447B"/>
    <w:rsid w:val="002D4E63"/>
    <w:rsid w:val="002D7E65"/>
    <w:rsid w:val="002E1828"/>
    <w:rsid w:val="002E19CF"/>
    <w:rsid w:val="002E3E45"/>
    <w:rsid w:val="0030096F"/>
    <w:rsid w:val="00302F4D"/>
    <w:rsid w:val="003034F5"/>
    <w:rsid w:val="00305B9F"/>
    <w:rsid w:val="00310886"/>
    <w:rsid w:val="00312C4E"/>
    <w:rsid w:val="003141C7"/>
    <w:rsid w:val="00314CB0"/>
    <w:rsid w:val="00317369"/>
    <w:rsid w:val="00321ACB"/>
    <w:rsid w:val="0032299D"/>
    <w:rsid w:val="00331C61"/>
    <w:rsid w:val="00332C17"/>
    <w:rsid w:val="003364E3"/>
    <w:rsid w:val="003372C7"/>
    <w:rsid w:val="00343A40"/>
    <w:rsid w:val="0034683F"/>
    <w:rsid w:val="003474E7"/>
    <w:rsid w:val="00352BC4"/>
    <w:rsid w:val="003559D6"/>
    <w:rsid w:val="003569CC"/>
    <w:rsid w:val="00361E95"/>
    <w:rsid w:val="0036254E"/>
    <w:rsid w:val="00362CBC"/>
    <w:rsid w:val="00362CEF"/>
    <w:rsid w:val="00365A3A"/>
    <w:rsid w:val="00366A29"/>
    <w:rsid w:val="00371D53"/>
    <w:rsid w:val="00371FDB"/>
    <w:rsid w:val="0037676B"/>
    <w:rsid w:val="00381553"/>
    <w:rsid w:val="00382236"/>
    <w:rsid w:val="00386D4F"/>
    <w:rsid w:val="00390640"/>
    <w:rsid w:val="00392408"/>
    <w:rsid w:val="0039275C"/>
    <w:rsid w:val="00395967"/>
    <w:rsid w:val="003A200D"/>
    <w:rsid w:val="003A6D5C"/>
    <w:rsid w:val="003B16B5"/>
    <w:rsid w:val="003B2AD3"/>
    <w:rsid w:val="003B2D81"/>
    <w:rsid w:val="003B6A72"/>
    <w:rsid w:val="003B7550"/>
    <w:rsid w:val="003C4B1A"/>
    <w:rsid w:val="003C5AFD"/>
    <w:rsid w:val="003D3D94"/>
    <w:rsid w:val="003D74B3"/>
    <w:rsid w:val="003D7BC9"/>
    <w:rsid w:val="003E1421"/>
    <w:rsid w:val="003E207D"/>
    <w:rsid w:val="003E5EB9"/>
    <w:rsid w:val="003E6D61"/>
    <w:rsid w:val="003E7708"/>
    <w:rsid w:val="003F6A22"/>
    <w:rsid w:val="004043A4"/>
    <w:rsid w:val="00405B01"/>
    <w:rsid w:val="0040706F"/>
    <w:rsid w:val="0041319C"/>
    <w:rsid w:val="0041368A"/>
    <w:rsid w:val="004148B6"/>
    <w:rsid w:val="004159CB"/>
    <w:rsid w:val="00416DAE"/>
    <w:rsid w:val="00422AA4"/>
    <w:rsid w:val="00422DDE"/>
    <w:rsid w:val="004259C9"/>
    <w:rsid w:val="00426A84"/>
    <w:rsid w:val="00427CAC"/>
    <w:rsid w:val="00436D39"/>
    <w:rsid w:val="0044155D"/>
    <w:rsid w:val="0044286D"/>
    <w:rsid w:val="00442B3F"/>
    <w:rsid w:val="00462043"/>
    <w:rsid w:val="0046210C"/>
    <w:rsid w:val="00466E80"/>
    <w:rsid w:val="00471221"/>
    <w:rsid w:val="00471DCB"/>
    <w:rsid w:val="00485F81"/>
    <w:rsid w:val="0049102D"/>
    <w:rsid w:val="004A0910"/>
    <w:rsid w:val="004A0E52"/>
    <w:rsid w:val="004B34C9"/>
    <w:rsid w:val="004C5910"/>
    <w:rsid w:val="004C622B"/>
    <w:rsid w:val="004D3F5A"/>
    <w:rsid w:val="004D4BBB"/>
    <w:rsid w:val="004D5756"/>
    <w:rsid w:val="004D783D"/>
    <w:rsid w:val="004E0F82"/>
    <w:rsid w:val="004E2DEB"/>
    <w:rsid w:val="004E3F64"/>
    <w:rsid w:val="004E625D"/>
    <w:rsid w:val="004E721F"/>
    <w:rsid w:val="004F23C2"/>
    <w:rsid w:val="004F343B"/>
    <w:rsid w:val="004F49F5"/>
    <w:rsid w:val="004F502A"/>
    <w:rsid w:val="004F5033"/>
    <w:rsid w:val="00506918"/>
    <w:rsid w:val="00506E4B"/>
    <w:rsid w:val="00515E36"/>
    <w:rsid w:val="005205D7"/>
    <w:rsid w:val="00520A4E"/>
    <w:rsid w:val="005221D7"/>
    <w:rsid w:val="00525357"/>
    <w:rsid w:val="00533FAA"/>
    <w:rsid w:val="00534623"/>
    <w:rsid w:val="005429EC"/>
    <w:rsid w:val="00542D3E"/>
    <w:rsid w:val="0054363D"/>
    <w:rsid w:val="0055365E"/>
    <w:rsid w:val="00561781"/>
    <w:rsid w:val="00562FF5"/>
    <w:rsid w:val="00563670"/>
    <w:rsid w:val="0058043C"/>
    <w:rsid w:val="005825F1"/>
    <w:rsid w:val="0058344F"/>
    <w:rsid w:val="00586925"/>
    <w:rsid w:val="00591033"/>
    <w:rsid w:val="005912AE"/>
    <w:rsid w:val="005912E1"/>
    <w:rsid w:val="005928BD"/>
    <w:rsid w:val="00593273"/>
    <w:rsid w:val="00596B6F"/>
    <w:rsid w:val="00597A5C"/>
    <w:rsid w:val="005A3016"/>
    <w:rsid w:val="005A456B"/>
    <w:rsid w:val="005A56D8"/>
    <w:rsid w:val="005A7916"/>
    <w:rsid w:val="005B0548"/>
    <w:rsid w:val="005B4023"/>
    <w:rsid w:val="005B66A1"/>
    <w:rsid w:val="005B6A29"/>
    <w:rsid w:val="005B705C"/>
    <w:rsid w:val="005C1C7D"/>
    <w:rsid w:val="005C3E63"/>
    <w:rsid w:val="005C7CFF"/>
    <w:rsid w:val="005D05BE"/>
    <w:rsid w:val="005D3076"/>
    <w:rsid w:val="005D329E"/>
    <w:rsid w:val="005D36DC"/>
    <w:rsid w:val="005D711F"/>
    <w:rsid w:val="005D7D2F"/>
    <w:rsid w:val="005E004C"/>
    <w:rsid w:val="005E100C"/>
    <w:rsid w:val="005E20DA"/>
    <w:rsid w:val="005E67D4"/>
    <w:rsid w:val="005F3881"/>
    <w:rsid w:val="005F6B6D"/>
    <w:rsid w:val="005F728D"/>
    <w:rsid w:val="00605074"/>
    <w:rsid w:val="00610E88"/>
    <w:rsid w:val="00615CDE"/>
    <w:rsid w:val="006163A6"/>
    <w:rsid w:val="00624113"/>
    <w:rsid w:val="00624522"/>
    <w:rsid w:val="006248DC"/>
    <w:rsid w:val="006250AE"/>
    <w:rsid w:val="00625E69"/>
    <w:rsid w:val="00631A42"/>
    <w:rsid w:val="0063350E"/>
    <w:rsid w:val="00633A82"/>
    <w:rsid w:val="006349F9"/>
    <w:rsid w:val="00636159"/>
    <w:rsid w:val="00644217"/>
    <w:rsid w:val="006463F3"/>
    <w:rsid w:val="0065359F"/>
    <w:rsid w:val="00653ED6"/>
    <w:rsid w:val="006549DA"/>
    <w:rsid w:val="00655719"/>
    <w:rsid w:val="00657F8A"/>
    <w:rsid w:val="006614B3"/>
    <w:rsid w:val="006617A7"/>
    <w:rsid w:val="00664294"/>
    <w:rsid w:val="006809AC"/>
    <w:rsid w:val="00683FF7"/>
    <w:rsid w:val="00697613"/>
    <w:rsid w:val="00697997"/>
    <w:rsid w:val="006A1F8F"/>
    <w:rsid w:val="006A468D"/>
    <w:rsid w:val="006A523E"/>
    <w:rsid w:val="006A528A"/>
    <w:rsid w:val="006A7C97"/>
    <w:rsid w:val="006B3D63"/>
    <w:rsid w:val="006C046D"/>
    <w:rsid w:val="006C1FDB"/>
    <w:rsid w:val="006C2D81"/>
    <w:rsid w:val="006C63D9"/>
    <w:rsid w:val="006D2782"/>
    <w:rsid w:val="006D349B"/>
    <w:rsid w:val="006D4FDF"/>
    <w:rsid w:val="006D5678"/>
    <w:rsid w:val="006D59FE"/>
    <w:rsid w:val="006D5D12"/>
    <w:rsid w:val="006E0684"/>
    <w:rsid w:val="006E5B17"/>
    <w:rsid w:val="006F349D"/>
    <w:rsid w:val="006F4B68"/>
    <w:rsid w:val="006F5C2D"/>
    <w:rsid w:val="006F65B4"/>
    <w:rsid w:val="006F7D3B"/>
    <w:rsid w:val="00704D03"/>
    <w:rsid w:val="00705432"/>
    <w:rsid w:val="00706395"/>
    <w:rsid w:val="00706506"/>
    <w:rsid w:val="00710281"/>
    <w:rsid w:val="00711067"/>
    <w:rsid w:val="00711431"/>
    <w:rsid w:val="0071219E"/>
    <w:rsid w:val="0071630E"/>
    <w:rsid w:val="00717B2D"/>
    <w:rsid w:val="007216D0"/>
    <w:rsid w:val="00725330"/>
    <w:rsid w:val="00730B02"/>
    <w:rsid w:val="00731353"/>
    <w:rsid w:val="0073160D"/>
    <w:rsid w:val="00731AC7"/>
    <w:rsid w:val="00732FA5"/>
    <w:rsid w:val="0073462E"/>
    <w:rsid w:val="00734B2C"/>
    <w:rsid w:val="00736AE5"/>
    <w:rsid w:val="00741F6B"/>
    <w:rsid w:val="007420EB"/>
    <w:rsid w:val="00752DE2"/>
    <w:rsid w:val="007566F6"/>
    <w:rsid w:val="00761B0F"/>
    <w:rsid w:val="00763CC6"/>
    <w:rsid w:val="00771470"/>
    <w:rsid w:val="00771650"/>
    <w:rsid w:val="00780B7C"/>
    <w:rsid w:val="0078144A"/>
    <w:rsid w:val="00781A94"/>
    <w:rsid w:val="00785080"/>
    <w:rsid w:val="00790BA0"/>
    <w:rsid w:val="00794750"/>
    <w:rsid w:val="007976CD"/>
    <w:rsid w:val="007A4F57"/>
    <w:rsid w:val="007A5AFD"/>
    <w:rsid w:val="007B4277"/>
    <w:rsid w:val="007B6285"/>
    <w:rsid w:val="007B745C"/>
    <w:rsid w:val="007C66AB"/>
    <w:rsid w:val="007C679B"/>
    <w:rsid w:val="007C6CCD"/>
    <w:rsid w:val="007C6D8D"/>
    <w:rsid w:val="007C6E92"/>
    <w:rsid w:val="007D1B9B"/>
    <w:rsid w:val="007D3B52"/>
    <w:rsid w:val="007D3EAE"/>
    <w:rsid w:val="007D540C"/>
    <w:rsid w:val="007E1326"/>
    <w:rsid w:val="007E1737"/>
    <w:rsid w:val="007E1DD4"/>
    <w:rsid w:val="007E1E65"/>
    <w:rsid w:val="007E3B21"/>
    <w:rsid w:val="007E7B59"/>
    <w:rsid w:val="007F161F"/>
    <w:rsid w:val="007F1A2B"/>
    <w:rsid w:val="007F31E4"/>
    <w:rsid w:val="007F4F46"/>
    <w:rsid w:val="007F508F"/>
    <w:rsid w:val="007F5288"/>
    <w:rsid w:val="008018B0"/>
    <w:rsid w:val="0080775A"/>
    <w:rsid w:val="00814EF2"/>
    <w:rsid w:val="00815BCA"/>
    <w:rsid w:val="00816B6C"/>
    <w:rsid w:val="0082007E"/>
    <w:rsid w:val="0082110B"/>
    <w:rsid w:val="00821154"/>
    <w:rsid w:val="0082166C"/>
    <w:rsid w:val="008223D1"/>
    <w:rsid w:val="00825BB3"/>
    <w:rsid w:val="00827897"/>
    <w:rsid w:val="008306CB"/>
    <w:rsid w:val="008316C5"/>
    <w:rsid w:val="00832221"/>
    <w:rsid w:val="00836CFC"/>
    <w:rsid w:val="00840101"/>
    <w:rsid w:val="0084119E"/>
    <w:rsid w:val="00842A5F"/>
    <w:rsid w:val="00843E73"/>
    <w:rsid w:val="00844554"/>
    <w:rsid w:val="00844774"/>
    <w:rsid w:val="008454C1"/>
    <w:rsid w:val="008468D7"/>
    <w:rsid w:val="00853B24"/>
    <w:rsid w:val="00854379"/>
    <w:rsid w:val="00857134"/>
    <w:rsid w:val="00863187"/>
    <w:rsid w:val="00865C73"/>
    <w:rsid w:val="00866622"/>
    <w:rsid w:val="0087100C"/>
    <w:rsid w:val="00871EC0"/>
    <w:rsid w:val="00874905"/>
    <w:rsid w:val="00875B55"/>
    <w:rsid w:val="00881386"/>
    <w:rsid w:val="00883FFB"/>
    <w:rsid w:val="0088511D"/>
    <w:rsid w:val="008865E3"/>
    <w:rsid w:val="0088783A"/>
    <w:rsid w:val="00887D0E"/>
    <w:rsid w:val="00887EFC"/>
    <w:rsid w:val="00892A85"/>
    <w:rsid w:val="008936DD"/>
    <w:rsid w:val="00893D20"/>
    <w:rsid w:val="00895CF0"/>
    <w:rsid w:val="00896089"/>
    <w:rsid w:val="00896880"/>
    <w:rsid w:val="008A44D2"/>
    <w:rsid w:val="008B001B"/>
    <w:rsid w:val="008B021B"/>
    <w:rsid w:val="008B2D22"/>
    <w:rsid w:val="008C0739"/>
    <w:rsid w:val="008C12CB"/>
    <w:rsid w:val="008C30F5"/>
    <w:rsid w:val="008D2F17"/>
    <w:rsid w:val="008D57F1"/>
    <w:rsid w:val="008D75EF"/>
    <w:rsid w:val="008E3AAA"/>
    <w:rsid w:val="008E5250"/>
    <w:rsid w:val="008E638B"/>
    <w:rsid w:val="008F0D1A"/>
    <w:rsid w:val="008F1D18"/>
    <w:rsid w:val="00900028"/>
    <w:rsid w:val="0090298C"/>
    <w:rsid w:val="00905FDE"/>
    <w:rsid w:val="00911C3A"/>
    <w:rsid w:val="00917ACA"/>
    <w:rsid w:val="00921223"/>
    <w:rsid w:val="0092290E"/>
    <w:rsid w:val="00923B10"/>
    <w:rsid w:val="00924507"/>
    <w:rsid w:val="00932544"/>
    <w:rsid w:val="009365A8"/>
    <w:rsid w:val="00936C50"/>
    <w:rsid w:val="009404F6"/>
    <w:rsid w:val="009407BF"/>
    <w:rsid w:val="009442B5"/>
    <w:rsid w:val="00944ED9"/>
    <w:rsid w:val="0095322C"/>
    <w:rsid w:val="00971B29"/>
    <w:rsid w:val="00981B38"/>
    <w:rsid w:val="00986E2A"/>
    <w:rsid w:val="009912FD"/>
    <w:rsid w:val="00991E68"/>
    <w:rsid w:val="009943CC"/>
    <w:rsid w:val="009970F6"/>
    <w:rsid w:val="009A219E"/>
    <w:rsid w:val="009A7192"/>
    <w:rsid w:val="009B1597"/>
    <w:rsid w:val="009B16E5"/>
    <w:rsid w:val="009B27AB"/>
    <w:rsid w:val="009B409B"/>
    <w:rsid w:val="009B4F28"/>
    <w:rsid w:val="009B6AF0"/>
    <w:rsid w:val="009C3364"/>
    <w:rsid w:val="009C438D"/>
    <w:rsid w:val="009C7076"/>
    <w:rsid w:val="009D0F66"/>
    <w:rsid w:val="009D6123"/>
    <w:rsid w:val="009D6A02"/>
    <w:rsid w:val="009E228A"/>
    <w:rsid w:val="009E2A2C"/>
    <w:rsid w:val="009E3632"/>
    <w:rsid w:val="009E631E"/>
    <w:rsid w:val="009E77B3"/>
    <w:rsid w:val="009F0A2A"/>
    <w:rsid w:val="009F18F3"/>
    <w:rsid w:val="009F1FDA"/>
    <w:rsid w:val="009F53B1"/>
    <w:rsid w:val="00A01162"/>
    <w:rsid w:val="00A01A0D"/>
    <w:rsid w:val="00A12CDE"/>
    <w:rsid w:val="00A13668"/>
    <w:rsid w:val="00A15418"/>
    <w:rsid w:val="00A20F3D"/>
    <w:rsid w:val="00A233BE"/>
    <w:rsid w:val="00A30113"/>
    <w:rsid w:val="00A32D0C"/>
    <w:rsid w:val="00A3315B"/>
    <w:rsid w:val="00A348C2"/>
    <w:rsid w:val="00A407D8"/>
    <w:rsid w:val="00A40FE6"/>
    <w:rsid w:val="00A416A9"/>
    <w:rsid w:val="00A4222B"/>
    <w:rsid w:val="00A44D5A"/>
    <w:rsid w:val="00A44EF2"/>
    <w:rsid w:val="00A45024"/>
    <w:rsid w:val="00A473DF"/>
    <w:rsid w:val="00A5277B"/>
    <w:rsid w:val="00A5315E"/>
    <w:rsid w:val="00A576D1"/>
    <w:rsid w:val="00A642A4"/>
    <w:rsid w:val="00A6446F"/>
    <w:rsid w:val="00A65B8E"/>
    <w:rsid w:val="00A66F56"/>
    <w:rsid w:val="00A672F1"/>
    <w:rsid w:val="00A67433"/>
    <w:rsid w:val="00A77388"/>
    <w:rsid w:val="00A777F7"/>
    <w:rsid w:val="00A83AF3"/>
    <w:rsid w:val="00A85C40"/>
    <w:rsid w:val="00A92CAB"/>
    <w:rsid w:val="00A93E9D"/>
    <w:rsid w:val="00AA5482"/>
    <w:rsid w:val="00AA6A61"/>
    <w:rsid w:val="00AB4395"/>
    <w:rsid w:val="00AB4866"/>
    <w:rsid w:val="00AB51C8"/>
    <w:rsid w:val="00AB5A16"/>
    <w:rsid w:val="00AC05EC"/>
    <w:rsid w:val="00AC48DB"/>
    <w:rsid w:val="00AC4EA0"/>
    <w:rsid w:val="00AC7323"/>
    <w:rsid w:val="00AD0A41"/>
    <w:rsid w:val="00AD7374"/>
    <w:rsid w:val="00AE0614"/>
    <w:rsid w:val="00AE334B"/>
    <w:rsid w:val="00AE66E6"/>
    <w:rsid w:val="00AF0821"/>
    <w:rsid w:val="00AF1ECC"/>
    <w:rsid w:val="00AF425D"/>
    <w:rsid w:val="00B00841"/>
    <w:rsid w:val="00B0308A"/>
    <w:rsid w:val="00B07522"/>
    <w:rsid w:val="00B11DE0"/>
    <w:rsid w:val="00B12A9E"/>
    <w:rsid w:val="00B16EBD"/>
    <w:rsid w:val="00B24803"/>
    <w:rsid w:val="00B25D04"/>
    <w:rsid w:val="00B25D10"/>
    <w:rsid w:val="00B279DC"/>
    <w:rsid w:val="00B323CA"/>
    <w:rsid w:val="00B338BC"/>
    <w:rsid w:val="00B33B92"/>
    <w:rsid w:val="00B3572B"/>
    <w:rsid w:val="00B4484C"/>
    <w:rsid w:val="00B44A61"/>
    <w:rsid w:val="00B46392"/>
    <w:rsid w:val="00B5152A"/>
    <w:rsid w:val="00B576FA"/>
    <w:rsid w:val="00B60277"/>
    <w:rsid w:val="00B61094"/>
    <w:rsid w:val="00B6179D"/>
    <w:rsid w:val="00B640BC"/>
    <w:rsid w:val="00B647BE"/>
    <w:rsid w:val="00B654E0"/>
    <w:rsid w:val="00B7211A"/>
    <w:rsid w:val="00B73E72"/>
    <w:rsid w:val="00B769F6"/>
    <w:rsid w:val="00B779B4"/>
    <w:rsid w:val="00B82D8A"/>
    <w:rsid w:val="00B832A2"/>
    <w:rsid w:val="00B90299"/>
    <w:rsid w:val="00BA49BC"/>
    <w:rsid w:val="00BA64AE"/>
    <w:rsid w:val="00BB0B3D"/>
    <w:rsid w:val="00BB3EAA"/>
    <w:rsid w:val="00BB65A5"/>
    <w:rsid w:val="00BC065B"/>
    <w:rsid w:val="00BC388B"/>
    <w:rsid w:val="00BC3BCA"/>
    <w:rsid w:val="00BC646D"/>
    <w:rsid w:val="00BC6A88"/>
    <w:rsid w:val="00BC75E3"/>
    <w:rsid w:val="00BC7689"/>
    <w:rsid w:val="00BC7F0D"/>
    <w:rsid w:val="00BD018C"/>
    <w:rsid w:val="00BD5910"/>
    <w:rsid w:val="00BF0CD3"/>
    <w:rsid w:val="00BF2869"/>
    <w:rsid w:val="00BF45B1"/>
    <w:rsid w:val="00BF76CB"/>
    <w:rsid w:val="00C02169"/>
    <w:rsid w:val="00C06711"/>
    <w:rsid w:val="00C06A6F"/>
    <w:rsid w:val="00C146BA"/>
    <w:rsid w:val="00C22243"/>
    <w:rsid w:val="00C24CDB"/>
    <w:rsid w:val="00C27E84"/>
    <w:rsid w:val="00C35C0C"/>
    <w:rsid w:val="00C3741C"/>
    <w:rsid w:val="00C41C80"/>
    <w:rsid w:val="00C42C6F"/>
    <w:rsid w:val="00C44717"/>
    <w:rsid w:val="00C4626E"/>
    <w:rsid w:val="00C47F77"/>
    <w:rsid w:val="00C51656"/>
    <w:rsid w:val="00C555B0"/>
    <w:rsid w:val="00C575F9"/>
    <w:rsid w:val="00C6022D"/>
    <w:rsid w:val="00C619B7"/>
    <w:rsid w:val="00C66E58"/>
    <w:rsid w:val="00C722A1"/>
    <w:rsid w:val="00C77093"/>
    <w:rsid w:val="00C774B1"/>
    <w:rsid w:val="00C82BFD"/>
    <w:rsid w:val="00C83BEC"/>
    <w:rsid w:val="00C87B17"/>
    <w:rsid w:val="00C91AD3"/>
    <w:rsid w:val="00C91B1D"/>
    <w:rsid w:val="00C92534"/>
    <w:rsid w:val="00C92D2C"/>
    <w:rsid w:val="00CA3B6A"/>
    <w:rsid w:val="00CA55B5"/>
    <w:rsid w:val="00CA6519"/>
    <w:rsid w:val="00CB101E"/>
    <w:rsid w:val="00CB458A"/>
    <w:rsid w:val="00CB45F3"/>
    <w:rsid w:val="00CB4812"/>
    <w:rsid w:val="00CB7D6A"/>
    <w:rsid w:val="00CC4552"/>
    <w:rsid w:val="00CC471F"/>
    <w:rsid w:val="00CC544A"/>
    <w:rsid w:val="00CD37AB"/>
    <w:rsid w:val="00CD4947"/>
    <w:rsid w:val="00CD6FC5"/>
    <w:rsid w:val="00CD7C28"/>
    <w:rsid w:val="00CE0013"/>
    <w:rsid w:val="00CE042F"/>
    <w:rsid w:val="00CE20D5"/>
    <w:rsid w:val="00CE4CF7"/>
    <w:rsid w:val="00CE5678"/>
    <w:rsid w:val="00CE69B5"/>
    <w:rsid w:val="00CE6EAA"/>
    <w:rsid w:val="00CF2286"/>
    <w:rsid w:val="00CF5CFF"/>
    <w:rsid w:val="00D01D35"/>
    <w:rsid w:val="00D02D54"/>
    <w:rsid w:val="00D0724A"/>
    <w:rsid w:val="00D12066"/>
    <w:rsid w:val="00D1256B"/>
    <w:rsid w:val="00D13855"/>
    <w:rsid w:val="00D147E5"/>
    <w:rsid w:val="00D15940"/>
    <w:rsid w:val="00D16545"/>
    <w:rsid w:val="00D210C7"/>
    <w:rsid w:val="00D24433"/>
    <w:rsid w:val="00D25058"/>
    <w:rsid w:val="00D25EFE"/>
    <w:rsid w:val="00D263D1"/>
    <w:rsid w:val="00D30658"/>
    <w:rsid w:val="00D32D77"/>
    <w:rsid w:val="00D342BE"/>
    <w:rsid w:val="00D34986"/>
    <w:rsid w:val="00D35182"/>
    <w:rsid w:val="00D36ACC"/>
    <w:rsid w:val="00D371F2"/>
    <w:rsid w:val="00D516FA"/>
    <w:rsid w:val="00D53C3D"/>
    <w:rsid w:val="00D625B5"/>
    <w:rsid w:val="00D67DE8"/>
    <w:rsid w:val="00D77403"/>
    <w:rsid w:val="00D83A45"/>
    <w:rsid w:val="00D83F3F"/>
    <w:rsid w:val="00D85180"/>
    <w:rsid w:val="00D876B2"/>
    <w:rsid w:val="00D9066B"/>
    <w:rsid w:val="00DA049C"/>
    <w:rsid w:val="00DA14B8"/>
    <w:rsid w:val="00DB0FE4"/>
    <w:rsid w:val="00DB257B"/>
    <w:rsid w:val="00DB3CB1"/>
    <w:rsid w:val="00DB4B9D"/>
    <w:rsid w:val="00DB791E"/>
    <w:rsid w:val="00DC1F3C"/>
    <w:rsid w:val="00DC3FCF"/>
    <w:rsid w:val="00DC4231"/>
    <w:rsid w:val="00DC71A5"/>
    <w:rsid w:val="00DC72DA"/>
    <w:rsid w:val="00DC7B6C"/>
    <w:rsid w:val="00DD1605"/>
    <w:rsid w:val="00DD40FF"/>
    <w:rsid w:val="00DD6040"/>
    <w:rsid w:val="00DD61A9"/>
    <w:rsid w:val="00DD69AC"/>
    <w:rsid w:val="00DD6F2F"/>
    <w:rsid w:val="00DE24BC"/>
    <w:rsid w:val="00DE2F95"/>
    <w:rsid w:val="00DE3D05"/>
    <w:rsid w:val="00DE4E27"/>
    <w:rsid w:val="00DE626E"/>
    <w:rsid w:val="00DE63B6"/>
    <w:rsid w:val="00DF2A29"/>
    <w:rsid w:val="00DF634E"/>
    <w:rsid w:val="00DF645A"/>
    <w:rsid w:val="00E103D0"/>
    <w:rsid w:val="00E11211"/>
    <w:rsid w:val="00E15B8B"/>
    <w:rsid w:val="00E15FFB"/>
    <w:rsid w:val="00E22237"/>
    <w:rsid w:val="00E22E85"/>
    <w:rsid w:val="00E24902"/>
    <w:rsid w:val="00E30AF9"/>
    <w:rsid w:val="00E31521"/>
    <w:rsid w:val="00E35185"/>
    <w:rsid w:val="00E3783F"/>
    <w:rsid w:val="00E4359B"/>
    <w:rsid w:val="00E54737"/>
    <w:rsid w:val="00E54D69"/>
    <w:rsid w:val="00E54EAC"/>
    <w:rsid w:val="00E568CA"/>
    <w:rsid w:val="00E60FD1"/>
    <w:rsid w:val="00E80C22"/>
    <w:rsid w:val="00E80D54"/>
    <w:rsid w:val="00E826FD"/>
    <w:rsid w:val="00E83562"/>
    <w:rsid w:val="00E83728"/>
    <w:rsid w:val="00E90A6C"/>
    <w:rsid w:val="00E923F9"/>
    <w:rsid w:val="00E94693"/>
    <w:rsid w:val="00E964F7"/>
    <w:rsid w:val="00E9688E"/>
    <w:rsid w:val="00EA126F"/>
    <w:rsid w:val="00EA3013"/>
    <w:rsid w:val="00EA31A3"/>
    <w:rsid w:val="00EA5D0E"/>
    <w:rsid w:val="00EA6E99"/>
    <w:rsid w:val="00EA703C"/>
    <w:rsid w:val="00EB018B"/>
    <w:rsid w:val="00EB235B"/>
    <w:rsid w:val="00EB3913"/>
    <w:rsid w:val="00EB431A"/>
    <w:rsid w:val="00EB6AF3"/>
    <w:rsid w:val="00ED0800"/>
    <w:rsid w:val="00ED0CDA"/>
    <w:rsid w:val="00ED18DE"/>
    <w:rsid w:val="00ED3CAA"/>
    <w:rsid w:val="00ED69E0"/>
    <w:rsid w:val="00EE20A3"/>
    <w:rsid w:val="00EE41F1"/>
    <w:rsid w:val="00EE6905"/>
    <w:rsid w:val="00EE6C89"/>
    <w:rsid w:val="00EE7DB1"/>
    <w:rsid w:val="00EE7DF3"/>
    <w:rsid w:val="00F01C07"/>
    <w:rsid w:val="00F03794"/>
    <w:rsid w:val="00F105C7"/>
    <w:rsid w:val="00F12832"/>
    <w:rsid w:val="00F1389C"/>
    <w:rsid w:val="00F25B78"/>
    <w:rsid w:val="00F403F1"/>
    <w:rsid w:val="00F41C1E"/>
    <w:rsid w:val="00F42410"/>
    <w:rsid w:val="00F4425B"/>
    <w:rsid w:val="00F46FE5"/>
    <w:rsid w:val="00F478F9"/>
    <w:rsid w:val="00F47D4E"/>
    <w:rsid w:val="00F50F3F"/>
    <w:rsid w:val="00F57534"/>
    <w:rsid w:val="00F6223A"/>
    <w:rsid w:val="00F651AB"/>
    <w:rsid w:val="00F70BB1"/>
    <w:rsid w:val="00F77D9F"/>
    <w:rsid w:val="00F8407E"/>
    <w:rsid w:val="00F859C5"/>
    <w:rsid w:val="00F868F6"/>
    <w:rsid w:val="00F904FF"/>
    <w:rsid w:val="00F97DC7"/>
    <w:rsid w:val="00FA0B02"/>
    <w:rsid w:val="00FA1AED"/>
    <w:rsid w:val="00FA24E9"/>
    <w:rsid w:val="00FB5110"/>
    <w:rsid w:val="00FB7F4C"/>
    <w:rsid w:val="00FC04C3"/>
    <w:rsid w:val="00FC51A5"/>
    <w:rsid w:val="00FD1A61"/>
    <w:rsid w:val="00FD6E6E"/>
    <w:rsid w:val="00FD7D0E"/>
    <w:rsid w:val="00FE15D1"/>
    <w:rsid w:val="00FE1C6A"/>
    <w:rsid w:val="00FE3239"/>
    <w:rsid w:val="00FE3AF0"/>
    <w:rsid w:val="00FF1822"/>
    <w:rsid w:val="00FF3111"/>
    <w:rsid w:val="00FF6C95"/>
    <w:rsid w:val="00FF7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F1E19"/>
  <w15:chartTrackingRefBased/>
  <w15:docId w15:val="{65A1347F-688D-F245-B79F-387CF566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eastAsia="en-US"/>
    </w:rPr>
  </w:style>
  <w:style w:type="paragraph" w:styleId="Titlu1">
    <w:name w:val="heading 1"/>
    <w:basedOn w:val="Normal"/>
    <w:next w:val="Normal"/>
    <w:link w:val="Titlu1Caracter"/>
    <w:uiPriority w:val="9"/>
    <w:qFormat/>
    <w:rsid w:val="00C6022D"/>
    <w:pPr>
      <w:keepNext/>
      <w:keepLines/>
      <w:spacing w:before="240" w:after="0"/>
      <w:outlineLvl w:val="0"/>
    </w:pPr>
    <w:rPr>
      <w:rFonts w:ascii="Calibri Light" w:eastAsia="Times New Roman" w:hAnsi="Calibri Light"/>
      <w:color w:val="2F5496"/>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7F5288"/>
    <w:pPr>
      <w:spacing w:after="0" w:line="240" w:lineRule="auto"/>
    </w:pPr>
    <w:rPr>
      <w:sz w:val="20"/>
      <w:szCs w:val="20"/>
    </w:rPr>
  </w:style>
  <w:style w:type="character" w:customStyle="1" w:styleId="TextnotdesubsolCaracter">
    <w:name w:val="Text notă de subsol Caracter"/>
    <w:link w:val="Textnotdesubsol"/>
    <w:uiPriority w:val="99"/>
    <w:semiHidden/>
    <w:rsid w:val="007F5288"/>
    <w:rPr>
      <w:sz w:val="20"/>
      <w:szCs w:val="20"/>
    </w:rPr>
  </w:style>
  <w:style w:type="character" w:styleId="Referinnotdesubsol">
    <w:name w:val="footnote reference"/>
    <w:uiPriority w:val="99"/>
    <w:semiHidden/>
    <w:unhideWhenUsed/>
    <w:rsid w:val="007F5288"/>
    <w:rPr>
      <w:vertAlign w:val="superscript"/>
    </w:rPr>
  </w:style>
  <w:style w:type="paragraph" w:styleId="Listparagraf">
    <w:name w:val="List Paragraph"/>
    <w:aliases w:val="Bullet Points,Liste Paragraf,Llista Nivell1,Lista de nivel 1,Paragraphe de liste PBLH,Graph &amp; Table tite,Listenabsatz1,Normal bullet 2,List Bulletized,List Paragraph Char Char,BULLET 1,Bullets,Table of contents numbered,Bullet list,lp1"/>
    <w:basedOn w:val="Normal"/>
    <w:link w:val="ListparagrafCaracter"/>
    <w:uiPriority w:val="34"/>
    <w:qFormat/>
    <w:rsid w:val="00625E69"/>
    <w:pPr>
      <w:ind w:left="720"/>
      <w:contextualSpacing/>
    </w:pPr>
  </w:style>
  <w:style w:type="character" w:customStyle="1" w:styleId="Titlu1Caracter">
    <w:name w:val="Titlu 1 Caracter"/>
    <w:link w:val="Titlu1"/>
    <w:uiPriority w:val="9"/>
    <w:rsid w:val="00C6022D"/>
    <w:rPr>
      <w:rFonts w:ascii="Calibri Light" w:eastAsia="Times New Roman" w:hAnsi="Calibri Light" w:cs="Times New Roman"/>
      <w:color w:val="2F5496"/>
      <w:sz w:val="32"/>
      <w:szCs w:val="32"/>
    </w:rPr>
  </w:style>
  <w:style w:type="paragraph" w:styleId="Listnumerotat">
    <w:name w:val="List Number"/>
    <w:basedOn w:val="Normal"/>
    <w:autoRedefine/>
    <w:uiPriority w:val="99"/>
    <w:unhideWhenUsed/>
    <w:qFormat/>
    <w:rsid w:val="002C78E7"/>
    <w:pPr>
      <w:numPr>
        <w:numId w:val="11"/>
      </w:numPr>
      <w:spacing w:after="0" w:line="240" w:lineRule="auto"/>
      <w:jc w:val="both"/>
    </w:pPr>
    <w:rPr>
      <w:rFonts w:ascii="Arial" w:hAnsi="Arial" w:cs="Arial"/>
      <w:sz w:val="24"/>
      <w:szCs w:val="24"/>
      <w:lang w:val="ro-RO"/>
    </w:rPr>
  </w:style>
  <w:style w:type="numbering" w:customStyle="1" w:styleId="Stil111">
    <w:name w:val="Stil 1.1.1"/>
    <w:uiPriority w:val="99"/>
    <w:rsid w:val="002C78E7"/>
    <w:pPr>
      <w:numPr>
        <w:numId w:val="11"/>
      </w:numPr>
    </w:pPr>
  </w:style>
  <w:style w:type="paragraph" w:styleId="Antet">
    <w:name w:val="header"/>
    <w:basedOn w:val="Normal"/>
    <w:link w:val="AntetCaracter"/>
    <w:uiPriority w:val="99"/>
    <w:unhideWhenUsed/>
    <w:rsid w:val="00706395"/>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06395"/>
  </w:style>
  <w:style w:type="paragraph" w:styleId="Subsol">
    <w:name w:val="footer"/>
    <w:basedOn w:val="Normal"/>
    <w:link w:val="SubsolCaracter"/>
    <w:uiPriority w:val="99"/>
    <w:unhideWhenUsed/>
    <w:rsid w:val="00706395"/>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06395"/>
  </w:style>
  <w:style w:type="paragraph" w:styleId="Revizuire">
    <w:name w:val="Revision"/>
    <w:hidden/>
    <w:uiPriority w:val="99"/>
    <w:semiHidden/>
    <w:rsid w:val="00331C61"/>
    <w:rPr>
      <w:sz w:val="22"/>
      <w:szCs w:val="22"/>
      <w:lang w:val="en-GB" w:eastAsia="en-US"/>
    </w:rPr>
  </w:style>
  <w:style w:type="character" w:styleId="Referincomentariu">
    <w:name w:val="annotation reference"/>
    <w:uiPriority w:val="99"/>
    <w:semiHidden/>
    <w:unhideWhenUsed/>
    <w:rsid w:val="004F343B"/>
    <w:rPr>
      <w:sz w:val="16"/>
      <w:szCs w:val="16"/>
    </w:rPr>
  </w:style>
  <w:style w:type="paragraph" w:styleId="Textcomentariu">
    <w:name w:val="annotation text"/>
    <w:basedOn w:val="Normal"/>
    <w:link w:val="TextcomentariuCaracter"/>
    <w:uiPriority w:val="99"/>
    <w:semiHidden/>
    <w:unhideWhenUsed/>
    <w:rsid w:val="004F343B"/>
    <w:rPr>
      <w:sz w:val="20"/>
      <w:szCs w:val="20"/>
    </w:rPr>
  </w:style>
  <w:style w:type="character" w:customStyle="1" w:styleId="TextcomentariuCaracter">
    <w:name w:val="Text comentariu Caracter"/>
    <w:link w:val="Textcomentariu"/>
    <w:uiPriority w:val="99"/>
    <w:semiHidden/>
    <w:rsid w:val="004F343B"/>
    <w:rPr>
      <w:lang w:val="en-GB"/>
    </w:rPr>
  </w:style>
  <w:style w:type="paragraph" w:styleId="SubiectComentariu">
    <w:name w:val="annotation subject"/>
    <w:basedOn w:val="Textcomentariu"/>
    <w:next w:val="Textcomentariu"/>
    <w:link w:val="SubiectComentariuCaracter"/>
    <w:uiPriority w:val="99"/>
    <w:semiHidden/>
    <w:unhideWhenUsed/>
    <w:rsid w:val="004F343B"/>
    <w:rPr>
      <w:b/>
      <w:bCs/>
    </w:rPr>
  </w:style>
  <w:style w:type="character" w:customStyle="1" w:styleId="SubiectComentariuCaracter">
    <w:name w:val="Subiect Comentariu Caracter"/>
    <w:link w:val="SubiectComentariu"/>
    <w:uiPriority w:val="99"/>
    <w:semiHidden/>
    <w:rsid w:val="004F343B"/>
    <w:rPr>
      <w:b/>
      <w:bCs/>
      <w:lang w:val="en-GB"/>
    </w:rPr>
  </w:style>
  <w:style w:type="character" w:customStyle="1" w:styleId="ListparagrafCaracter">
    <w:name w:val="Listă paragraf Caracter"/>
    <w:aliases w:val="Bullet Points Caracter,Liste Paragraf Caracter,Llista Nivell1 Caracter,Lista de nivel 1 Caracter,Paragraphe de liste PBLH Caracter,Graph &amp; Table tite Caracter,Listenabsatz1 Caracter,Normal bullet 2 Caracter,BULLET 1 Caracter"/>
    <w:link w:val="Listparagraf"/>
    <w:uiPriority w:val="34"/>
    <w:qFormat/>
    <w:locked/>
    <w:rsid w:val="00844554"/>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05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2075</Words>
  <Characters>11833</Characters>
  <Application>Microsoft Office Word</Application>
  <DocSecurity>0</DocSecurity>
  <Lines>98</Lines>
  <Paragraphs>27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RACIANU</dc:creator>
  <cp:keywords/>
  <dc:description/>
  <cp:lastModifiedBy>Roxana Tigau</cp:lastModifiedBy>
  <cp:revision>5</cp:revision>
  <cp:lastPrinted>2025-03-31T07:11:00Z</cp:lastPrinted>
  <dcterms:created xsi:type="dcterms:W3CDTF">2025-04-02T09:02:00Z</dcterms:created>
  <dcterms:modified xsi:type="dcterms:W3CDTF">2025-04-14T11:24:00Z</dcterms:modified>
</cp:coreProperties>
</file>