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F991" w14:textId="77777777" w:rsidR="007F7923" w:rsidRDefault="007F7923" w:rsidP="00BB286A">
      <w:pPr>
        <w:tabs>
          <w:tab w:val="left" w:pos="3960"/>
        </w:tabs>
        <w:spacing w:after="0" w:line="240" w:lineRule="auto"/>
        <w:jc w:val="center"/>
        <w:rPr>
          <w:rFonts w:ascii="Times New Roman" w:hAnsi="Times New Roman" w:cs="Times New Roman"/>
          <w:b/>
          <w:bCs/>
          <w:sz w:val="26"/>
          <w:szCs w:val="26"/>
          <w:u w:val="single"/>
        </w:rPr>
      </w:pPr>
    </w:p>
    <w:p w14:paraId="405ED7B3" w14:textId="77777777" w:rsidR="001178D5"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1185B3DD" w14:textId="77777777" w:rsidR="00291632" w:rsidRDefault="00291632" w:rsidP="00BB286A">
      <w:pPr>
        <w:tabs>
          <w:tab w:val="left" w:pos="3960"/>
        </w:tabs>
        <w:spacing w:after="0" w:line="240" w:lineRule="auto"/>
        <w:jc w:val="center"/>
        <w:rPr>
          <w:rFonts w:ascii="Times New Roman" w:hAnsi="Times New Roman" w:cs="Times New Roman"/>
          <w:b/>
          <w:bCs/>
          <w:sz w:val="26"/>
          <w:szCs w:val="26"/>
          <w:u w:val="single"/>
        </w:rPr>
      </w:pPr>
    </w:p>
    <w:p w14:paraId="5151E3D9" w14:textId="77777777" w:rsidR="003479AA" w:rsidRDefault="003479AA" w:rsidP="00BB286A">
      <w:pPr>
        <w:tabs>
          <w:tab w:val="left" w:pos="3960"/>
        </w:tabs>
        <w:spacing w:after="0" w:line="240" w:lineRule="auto"/>
        <w:jc w:val="center"/>
        <w:rPr>
          <w:rFonts w:ascii="Times New Roman" w:hAnsi="Times New Roman" w:cs="Times New Roman"/>
          <w:b/>
          <w:bCs/>
          <w:sz w:val="26"/>
          <w:szCs w:val="26"/>
          <w:u w:val="single"/>
        </w:rPr>
      </w:pPr>
    </w:p>
    <w:p w14:paraId="6551ECCC" w14:textId="77777777" w:rsidR="00291632" w:rsidRDefault="00291632" w:rsidP="00BB286A">
      <w:pPr>
        <w:tabs>
          <w:tab w:val="left" w:pos="3960"/>
        </w:tabs>
        <w:spacing w:after="0" w:line="240" w:lineRule="auto"/>
        <w:jc w:val="center"/>
        <w:rPr>
          <w:rFonts w:ascii="Times New Roman" w:hAnsi="Times New Roman" w:cs="Times New Roman"/>
          <w:b/>
          <w:bCs/>
          <w:sz w:val="26"/>
          <w:szCs w:val="26"/>
          <w:u w:val="single"/>
        </w:rPr>
      </w:pPr>
    </w:p>
    <w:p w14:paraId="12F62D6C" w14:textId="77777777" w:rsidR="00291632" w:rsidRPr="00ED59F4" w:rsidRDefault="00291632"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ED59F4" w14:paraId="72C29424" w14:textId="77777777" w:rsidTr="00D14E3F">
        <w:tc>
          <w:tcPr>
            <w:tcW w:w="9316" w:type="dxa"/>
            <w:gridSpan w:val="8"/>
          </w:tcPr>
          <w:p w14:paraId="6A8101E5" w14:textId="77777777" w:rsidR="00E43F73" w:rsidRDefault="00E43F73" w:rsidP="00BB286A">
            <w:pPr>
              <w:tabs>
                <w:tab w:val="left" w:pos="3960"/>
              </w:tabs>
              <w:spacing w:after="0" w:line="240" w:lineRule="auto"/>
              <w:jc w:val="center"/>
              <w:rPr>
                <w:rFonts w:ascii="Times New Roman" w:hAnsi="Times New Roman" w:cs="Times New Roman"/>
                <w:b/>
                <w:bCs/>
                <w:sz w:val="26"/>
                <w:szCs w:val="26"/>
              </w:rPr>
            </w:pPr>
          </w:p>
          <w:p w14:paraId="09393D83" w14:textId="2F3A4BF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1</w:t>
            </w:r>
          </w:p>
          <w:p w14:paraId="73F983AF" w14:textId="77777777" w:rsidR="00291632" w:rsidRPr="00ED59F4" w:rsidRDefault="003479AA" w:rsidP="00D14E3F">
            <w:pPr>
              <w:tabs>
                <w:tab w:val="left" w:pos="3960"/>
              </w:tabs>
              <w:spacing w:after="0" w:line="240" w:lineRule="auto"/>
              <w:jc w:val="center"/>
              <w:rPr>
                <w:rFonts w:ascii="Times New Roman" w:hAnsi="Times New Roman" w:cs="Times New Roman"/>
                <w:b/>
                <w:bCs/>
                <w:sz w:val="26"/>
                <w:szCs w:val="26"/>
                <w:lang w:eastAsia="ro-RO"/>
              </w:rPr>
            </w:pPr>
            <w:r w:rsidRPr="00ED59F4">
              <w:rPr>
                <w:rFonts w:ascii="Times New Roman" w:hAnsi="Times New Roman" w:cs="Times New Roman"/>
                <w:b/>
                <w:bCs/>
                <w:sz w:val="26"/>
                <w:szCs w:val="26"/>
              </w:rPr>
              <w:t>Titlul prezentului proiect de act normativ</w:t>
            </w:r>
          </w:p>
          <w:p w14:paraId="463DBA26" w14:textId="77777777" w:rsidR="00291632" w:rsidRPr="00ED59F4" w:rsidRDefault="003479AA"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ED59F4">
              <w:rPr>
                <w:rFonts w:ascii="Times New Roman" w:hAnsi="Times New Roman" w:cs="Times New Roman"/>
                <w:b/>
                <w:bCs/>
                <w:sz w:val="26"/>
                <w:szCs w:val="26"/>
                <w:lang w:eastAsia="ro-RO"/>
              </w:rPr>
              <w:t>HOTĂRÂRE</w:t>
            </w:r>
          </w:p>
          <w:p w14:paraId="491B1B19" w14:textId="7155DBB5" w:rsidR="00CD44D7" w:rsidRPr="004375F8" w:rsidRDefault="003479AA" w:rsidP="00250389">
            <w:pPr>
              <w:tabs>
                <w:tab w:val="left" w:pos="990"/>
                <w:tab w:val="left" w:pos="3960"/>
              </w:tabs>
              <w:spacing w:after="0" w:line="240" w:lineRule="auto"/>
              <w:jc w:val="center"/>
              <w:rPr>
                <w:rFonts w:ascii="Times New Roman" w:hAnsi="Times New Roman" w:cs="Times New Roman"/>
                <w:b/>
                <w:sz w:val="26"/>
                <w:szCs w:val="26"/>
              </w:rPr>
            </w:pPr>
            <w:r w:rsidRPr="004375F8">
              <w:rPr>
                <w:rFonts w:ascii="Times New Roman" w:hAnsi="Times New Roman" w:cs="Times New Roman"/>
                <w:b/>
                <w:sz w:val="26"/>
                <w:szCs w:val="26"/>
              </w:rPr>
              <w:t>privind aprobarea bugetului de venituri şi cheltuieli</w:t>
            </w:r>
            <w:r w:rsidR="00B37BFA" w:rsidRPr="004375F8">
              <w:rPr>
                <w:rFonts w:ascii="Times New Roman" w:hAnsi="Times New Roman" w:cs="Times New Roman"/>
                <w:b/>
                <w:sz w:val="26"/>
                <w:szCs w:val="26"/>
              </w:rPr>
              <w:t xml:space="preserve"> </w:t>
            </w:r>
            <w:r w:rsidRPr="004375F8">
              <w:rPr>
                <w:rFonts w:ascii="Times New Roman" w:hAnsi="Times New Roman" w:cs="Times New Roman"/>
                <w:b/>
                <w:sz w:val="26"/>
                <w:szCs w:val="26"/>
              </w:rPr>
              <w:t>pe anul 20</w:t>
            </w:r>
            <w:r w:rsidR="001D2622" w:rsidRPr="004375F8">
              <w:rPr>
                <w:rFonts w:ascii="Times New Roman" w:hAnsi="Times New Roman" w:cs="Times New Roman"/>
                <w:b/>
                <w:sz w:val="26"/>
                <w:szCs w:val="26"/>
              </w:rPr>
              <w:t>2</w:t>
            </w:r>
            <w:r w:rsidR="00352362">
              <w:rPr>
                <w:rFonts w:ascii="Times New Roman" w:hAnsi="Times New Roman" w:cs="Times New Roman"/>
                <w:b/>
                <w:sz w:val="26"/>
                <w:szCs w:val="26"/>
              </w:rPr>
              <w:t>5</w:t>
            </w:r>
            <w:r w:rsidRPr="004375F8">
              <w:rPr>
                <w:rFonts w:ascii="Times New Roman" w:hAnsi="Times New Roman" w:cs="Times New Roman"/>
                <w:b/>
                <w:sz w:val="26"/>
                <w:szCs w:val="26"/>
              </w:rPr>
              <w:t xml:space="preserve"> </w:t>
            </w:r>
          </w:p>
          <w:p w14:paraId="177A4440" w14:textId="77777777" w:rsidR="00291632" w:rsidRDefault="003479AA" w:rsidP="00291632">
            <w:pPr>
              <w:spacing w:after="0" w:line="240" w:lineRule="auto"/>
              <w:jc w:val="center"/>
              <w:rPr>
                <w:rFonts w:ascii="Times New Roman" w:hAnsi="Times New Roman" w:cs="Times New Roman"/>
                <w:b/>
                <w:sz w:val="26"/>
                <w:szCs w:val="26"/>
              </w:rPr>
            </w:pPr>
            <w:r w:rsidRPr="004375F8">
              <w:rPr>
                <w:rFonts w:ascii="Times New Roman" w:hAnsi="Times New Roman" w:cs="Times New Roman"/>
                <w:b/>
                <w:sz w:val="26"/>
                <w:szCs w:val="26"/>
              </w:rPr>
              <w:t>al</w:t>
            </w:r>
            <w:r w:rsidR="00CD44D7" w:rsidRPr="004375F8">
              <w:rPr>
                <w:rFonts w:ascii="Times New Roman" w:hAnsi="Times New Roman" w:cs="Times New Roman"/>
                <w:b/>
                <w:sz w:val="26"/>
                <w:szCs w:val="26"/>
              </w:rPr>
              <w:t xml:space="preserve"> </w:t>
            </w:r>
            <w:r w:rsidR="004375F8" w:rsidRPr="004375F8">
              <w:rPr>
                <w:rFonts w:ascii="Times New Roman" w:hAnsi="Times New Roman" w:cs="Times New Roman"/>
                <w:b/>
                <w:color w:val="000000"/>
                <w:sz w:val="26"/>
                <w:szCs w:val="26"/>
              </w:rPr>
              <w:t>Societății Naționale de Transport Feroviar de Călători “ C</w:t>
            </w:r>
            <w:r w:rsidR="00C4421D">
              <w:rPr>
                <w:rFonts w:ascii="Times New Roman" w:hAnsi="Times New Roman" w:cs="Times New Roman"/>
                <w:b/>
                <w:color w:val="000000"/>
                <w:sz w:val="26"/>
                <w:szCs w:val="26"/>
              </w:rPr>
              <w:t>.</w:t>
            </w:r>
            <w:r w:rsidR="004375F8" w:rsidRPr="004375F8">
              <w:rPr>
                <w:rFonts w:ascii="Times New Roman" w:hAnsi="Times New Roman" w:cs="Times New Roman"/>
                <w:b/>
                <w:color w:val="000000"/>
                <w:sz w:val="26"/>
                <w:szCs w:val="26"/>
              </w:rPr>
              <w:t>F</w:t>
            </w:r>
            <w:r w:rsidR="00C4421D">
              <w:rPr>
                <w:rFonts w:ascii="Times New Roman" w:hAnsi="Times New Roman" w:cs="Times New Roman"/>
                <w:b/>
                <w:color w:val="000000"/>
                <w:sz w:val="26"/>
                <w:szCs w:val="26"/>
              </w:rPr>
              <w:t>.</w:t>
            </w:r>
            <w:r w:rsidR="004375F8" w:rsidRPr="004375F8">
              <w:rPr>
                <w:rFonts w:ascii="Times New Roman" w:hAnsi="Times New Roman" w:cs="Times New Roman"/>
                <w:b/>
                <w:color w:val="000000"/>
                <w:sz w:val="26"/>
                <w:szCs w:val="26"/>
              </w:rPr>
              <w:t>R</w:t>
            </w:r>
            <w:r w:rsidR="00C4421D">
              <w:rPr>
                <w:rFonts w:ascii="Times New Roman" w:hAnsi="Times New Roman" w:cs="Times New Roman"/>
                <w:b/>
                <w:color w:val="000000"/>
                <w:sz w:val="26"/>
                <w:szCs w:val="26"/>
              </w:rPr>
              <w:t>.</w:t>
            </w:r>
            <w:r w:rsidR="004375F8" w:rsidRPr="004375F8">
              <w:rPr>
                <w:rFonts w:ascii="Times New Roman" w:hAnsi="Times New Roman" w:cs="Times New Roman"/>
                <w:b/>
                <w:color w:val="000000"/>
                <w:sz w:val="26"/>
                <w:szCs w:val="26"/>
              </w:rPr>
              <w:t xml:space="preserve"> Călători” – S.A.</w:t>
            </w:r>
            <w:r w:rsidR="004375F8">
              <w:rPr>
                <w:rFonts w:ascii="Times New Roman" w:hAnsi="Times New Roman" w:cs="Times New Roman"/>
                <w:b/>
                <w:color w:val="000000"/>
                <w:sz w:val="26"/>
                <w:szCs w:val="26"/>
              </w:rPr>
              <w:t xml:space="preserve"> </w:t>
            </w:r>
            <w:r w:rsidR="00B765AA" w:rsidRPr="004375F8">
              <w:rPr>
                <w:rFonts w:ascii="Times New Roman" w:hAnsi="Times New Roman" w:cs="Times New Roman"/>
                <w:b/>
                <w:sz w:val="26"/>
                <w:szCs w:val="26"/>
              </w:rPr>
              <w:t>aflată sub autoritatea  Ministerului Transporturilor și Infrastructurii</w:t>
            </w:r>
          </w:p>
          <w:p w14:paraId="2FEB5903" w14:textId="4AFC01F8" w:rsidR="00E43F73" w:rsidRPr="00F361DF" w:rsidRDefault="00E43F73" w:rsidP="00291632">
            <w:pPr>
              <w:spacing w:after="0" w:line="240" w:lineRule="auto"/>
              <w:jc w:val="center"/>
              <w:rPr>
                <w:rFonts w:ascii="Times New Roman" w:hAnsi="Times New Roman" w:cs="Times New Roman"/>
                <w:b/>
                <w:sz w:val="26"/>
                <w:szCs w:val="26"/>
              </w:rPr>
            </w:pPr>
          </w:p>
        </w:tc>
      </w:tr>
      <w:tr w:rsidR="003479AA" w:rsidRPr="00ED59F4" w14:paraId="62D26FAE" w14:textId="77777777" w:rsidTr="00D14E3F">
        <w:trPr>
          <w:trHeight w:val="566"/>
        </w:trPr>
        <w:tc>
          <w:tcPr>
            <w:tcW w:w="9316" w:type="dxa"/>
            <w:gridSpan w:val="8"/>
          </w:tcPr>
          <w:p w14:paraId="4BAC620C" w14:textId="77777777" w:rsidR="00E43F73" w:rsidRDefault="00E43F73" w:rsidP="00BB286A">
            <w:pPr>
              <w:tabs>
                <w:tab w:val="left" w:pos="3960"/>
              </w:tabs>
              <w:spacing w:after="0" w:line="240" w:lineRule="auto"/>
              <w:jc w:val="center"/>
              <w:rPr>
                <w:rFonts w:ascii="Times New Roman" w:hAnsi="Times New Roman" w:cs="Times New Roman"/>
                <w:b/>
                <w:bCs/>
                <w:sz w:val="26"/>
                <w:szCs w:val="26"/>
              </w:rPr>
            </w:pPr>
          </w:p>
          <w:p w14:paraId="2DBA10EE" w14:textId="306C740A"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30B31445" w14:textId="77777777" w:rsidR="00291632" w:rsidRDefault="003479AA" w:rsidP="00291632">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p w14:paraId="56284B02" w14:textId="77777777" w:rsidR="00E43F73" w:rsidRPr="00ED59F4" w:rsidRDefault="00E43F73" w:rsidP="00291632">
            <w:pPr>
              <w:tabs>
                <w:tab w:val="left" w:pos="3960"/>
              </w:tabs>
              <w:spacing w:after="0" w:line="240" w:lineRule="auto"/>
              <w:jc w:val="center"/>
              <w:rPr>
                <w:rFonts w:ascii="Times New Roman" w:hAnsi="Times New Roman" w:cs="Times New Roman"/>
                <w:b/>
                <w:bCs/>
                <w:sz w:val="26"/>
                <w:szCs w:val="26"/>
              </w:rPr>
            </w:pPr>
          </w:p>
        </w:tc>
      </w:tr>
      <w:tr w:rsidR="003479AA" w:rsidRPr="00605C88" w14:paraId="03B9F476" w14:textId="77777777" w:rsidTr="00D14E3F">
        <w:trPr>
          <w:trHeight w:val="620"/>
        </w:trPr>
        <w:tc>
          <w:tcPr>
            <w:tcW w:w="9316" w:type="dxa"/>
            <w:gridSpan w:val="8"/>
          </w:tcPr>
          <w:p w14:paraId="3E134BE4" w14:textId="77777777" w:rsidR="00AA1B6D" w:rsidRDefault="003479AA" w:rsidP="00C8218E">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8E40E8">
              <w:rPr>
                <w:rFonts w:ascii="Times New Roman" w:hAnsi="Times New Roman" w:cs="Times New Roman"/>
                <w:b/>
                <w:bCs/>
                <w:color w:val="000000"/>
                <w:sz w:val="26"/>
                <w:szCs w:val="26"/>
              </w:rPr>
              <w:t xml:space="preserve">Descrierea </w:t>
            </w:r>
            <w:proofErr w:type="spellStart"/>
            <w:r w:rsidRPr="008E40E8">
              <w:rPr>
                <w:rFonts w:ascii="Times New Roman" w:hAnsi="Times New Roman" w:cs="Times New Roman"/>
                <w:b/>
                <w:bCs/>
                <w:color w:val="000000"/>
                <w:sz w:val="26"/>
                <w:szCs w:val="26"/>
              </w:rPr>
              <w:t>situaţiei</w:t>
            </w:r>
            <w:proofErr w:type="spellEnd"/>
            <w:r w:rsidRPr="008E40E8">
              <w:rPr>
                <w:rFonts w:ascii="Times New Roman" w:hAnsi="Times New Roman" w:cs="Times New Roman"/>
                <w:b/>
                <w:bCs/>
                <w:color w:val="000000"/>
                <w:sz w:val="26"/>
                <w:szCs w:val="26"/>
              </w:rPr>
              <w:t xml:space="preserve"> actuale</w:t>
            </w:r>
          </w:p>
          <w:p w14:paraId="3F54B9E6" w14:textId="77777777" w:rsidR="00E43F73" w:rsidRPr="008E40E8" w:rsidRDefault="00E43F73" w:rsidP="00E43F73">
            <w:pPr>
              <w:pStyle w:val="Listparagraf"/>
              <w:tabs>
                <w:tab w:val="left" w:pos="3960"/>
              </w:tabs>
              <w:spacing w:after="0"/>
              <w:jc w:val="both"/>
              <w:rPr>
                <w:rFonts w:ascii="Times New Roman" w:hAnsi="Times New Roman" w:cs="Times New Roman"/>
                <w:b/>
                <w:bCs/>
                <w:color w:val="000000"/>
                <w:sz w:val="26"/>
                <w:szCs w:val="26"/>
              </w:rPr>
            </w:pPr>
          </w:p>
          <w:p w14:paraId="05532FF7" w14:textId="18464AE8" w:rsidR="00702BB7" w:rsidRPr="003C7765" w:rsidRDefault="00702BB7" w:rsidP="007855F3">
            <w:pPr>
              <w:pStyle w:val="Listparagraf"/>
              <w:tabs>
                <w:tab w:val="left" w:pos="3960"/>
              </w:tabs>
              <w:spacing w:after="0"/>
              <w:ind w:left="-7"/>
              <w:jc w:val="both"/>
              <w:rPr>
                <w:rFonts w:ascii="Times New Roman" w:hAnsi="Times New Roman" w:cs="Times New Roman"/>
                <w:sz w:val="26"/>
                <w:szCs w:val="26"/>
              </w:rPr>
            </w:pPr>
            <w:r w:rsidRPr="003C7765">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C4421D">
              <w:rPr>
                <w:rFonts w:ascii="Times New Roman" w:hAnsi="Times New Roman" w:cs="Times New Roman"/>
                <w:sz w:val="26"/>
                <w:szCs w:val="26"/>
              </w:rPr>
              <w:t xml:space="preserve"> </w:t>
            </w:r>
            <w:r w:rsidRPr="003C7765">
              <w:rPr>
                <w:rFonts w:ascii="Times New Roman" w:hAnsi="Times New Roman" w:cs="Times New Roman"/>
                <w:sz w:val="26"/>
                <w:szCs w:val="26"/>
              </w:rPr>
              <w:t xml:space="preserve">370/2021 privind organizarea și </w:t>
            </w:r>
            <w:proofErr w:type="spellStart"/>
            <w:r w:rsidRPr="003C7765">
              <w:rPr>
                <w:rFonts w:ascii="Times New Roman" w:hAnsi="Times New Roman" w:cs="Times New Roman"/>
                <w:sz w:val="26"/>
                <w:szCs w:val="26"/>
              </w:rPr>
              <w:t>funcţionarea</w:t>
            </w:r>
            <w:proofErr w:type="spellEnd"/>
            <w:r w:rsidRPr="003C7765">
              <w:rPr>
                <w:rFonts w:ascii="Times New Roman" w:hAnsi="Times New Roman" w:cs="Times New Roman"/>
                <w:sz w:val="26"/>
                <w:szCs w:val="26"/>
              </w:rPr>
              <w:t xml:space="preserve"> Ministerului Transporturilor și Infrastructurii. </w:t>
            </w:r>
          </w:p>
          <w:p w14:paraId="6363CACE" w14:textId="2B2A54EE" w:rsidR="00702BB7" w:rsidRDefault="00702BB7" w:rsidP="007855F3">
            <w:pPr>
              <w:tabs>
                <w:tab w:val="left" w:pos="990"/>
                <w:tab w:val="left" w:pos="3960"/>
              </w:tabs>
              <w:spacing w:after="0"/>
              <w:ind w:left="-7"/>
              <w:contextualSpacing/>
              <w:jc w:val="both"/>
              <w:rPr>
                <w:rFonts w:ascii="Times New Roman" w:hAnsi="Times New Roman" w:cs="Times New Roman"/>
                <w:sz w:val="26"/>
                <w:szCs w:val="26"/>
              </w:rPr>
            </w:pPr>
            <w:r w:rsidRPr="003C7765">
              <w:rPr>
                <w:rFonts w:ascii="Times New Roman" w:hAnsi="Times New Roman" w:cs="Times New Roman"/>
                <w:sz w:val="26"/>
                <w:szCs w:val="26"/>
              </w:rPr>
              <w:t xml:space="preserve">Pentru acestea, conform prevederilor Legii </w:t>
            </w:r>
            <w:proofErr w:type="spellStart"/>
            <w:r w:rsidRPr="003C7765">
              <w:rPr>
                <w:rFonts w:ascii="Times New Roman" w:hAnsi="Times New Roman" w:cs="Times New Roman"/>
                <w:sz w:val="26"/>
                <w:szCs w:val="26"/>
              </w:rPr>
              <w:t>societăţilor</w:t>
            </w:r>
            <w:proofErr w:type="spellEnd"/>
            <w:r w:rsidRPr="003C7765">
              <w:rPr>
                <w:rFonts w:ascii="Times New Roman" w:hAnsi="Times New Roman" w:cs="Times New Roman"/>
                <w:sz w:val="26"/>
                <w:szCs w:val="26"/>
              </w:rPr>
              <w:t xml:space="preserve"> nr.</w:t>
            </w:r>
            <w:r w:rsidR="00C4421D">
              <w:rPr>
                <w:rFonts w:ascii="Times New Roman" w:hAnsi="Times New Roman" w:cs="Times New Roman"/>
                <w:sz w:val="26"/>
                <w:szCs w:val="26"/>
              </w:rPr>
              <w:t xml:space="preserve"> </w:t>
            </w:r>
            <w:r w:rsidRPr="003C7765">
              <w:rPr>
                <w:rFonts w:ascii="Times New Roman" w:hAnsi="Times New Roman" w:cs="Times New Roman"/>
                <w:sz w:val="26"/>
                <w:szCs w:val="26"/>
              </w:rPr>
              <w:t xml:space="preserve">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3C7765">
              <w:rPr>
                <w:rFonts w:ascii="Times New Roman" w:hAnsi="Times New Roman" w:cs="Times New Roman"/>
                <w:sz w:val="26"/>
                <w:szCs w:val="26"/>
              </w:rPr>
              <w:t>Ordonanţa</w:t>
            </w:r>
            <w:proofErr w:type="spellEnd"/>
            <w:r w:rsidRPr="003C7765">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3C7765">
              <w:rPr>
                <w:rFonts w:ascii="Times New Roman" w:hAnsi="Times New Roman" w:cs="Times New Roman"/>
                <w:sz w:val="26"/>
                <w:szCs w:val="26"/>
              </w:rPr>
              <w:t>unităţile</w:t>
            </w:r>
            <w:proofErr w:type="spellEnd"/>
            <w:r w:rsidRPr="003C7765">
              <w:rPr>
                <w:rFonts w:ascii="Times New Roman" w:hAnsi="Times New Roman" w:cs="Times New Roman"/>
                <w:sz w:val="26"/>
                <w:szCs w:val="26"/>
              </w:rPr>
              <w:t xml:space="preserve"> </w:t>
            </w:r>
            <w:r w:rsidRPr="00C50AA4">
              <w:rPr>
                <w:rFonts w:ascii="Times New Roman" w:hAnsi="Times New Roman" w:cs="Times New Roman"/>
                <w:sz w:val="26"/>
                <w:szCs w:val="26"/>
              </w:rPr>
              <w:t xml:space="preserve">administrativ - teritoriale sunt </w:t>
            </w:r>
            <w:proofErr w:type="spellStart"/>
            <w:r w:rsidRPr="00C50AA4">
              <w:rPr>
                <w:rFonts w:ascii="Times New Roman" w:hAnsi="Times New Roman" w:cs="Times New Roman"/>
                <w:sz w:val="26"/>
                <w:szCs w:val="26"/>
              </w:rPr>
              <w:t>acţionari</w:t>
            </w:r>
            <w:proofErr w:type="spellEnd"/>
            <w:r w:rsidRPr="00C50AA4">
              <w:rPr>
                <w:rFonts w:ascii="Times New Roman" w:hAnsi="Times New Roman" w:cs="Times New Roman"/>
                <w:sz w:val="26"/>
                <w:szCs w:val="26"/>
              </w:rPr>
              <w:t xml:space="preserve"> unici ori majoritari sau </w:t>
            </w:r>
            <w:proofErr w:type="spellStart"/>
            <w:r w:rsidRPr="00C50AA4">
              <w:rPr>
                <w:rFonts w:ascii="Times New Roman" w:hAnsi="Times New Roman" w:cs="Times New Roman"/>
                <w:sz w:val="26"/>
                <w:szCs w:val="26"/>
              </w:rPr>
              <w:t>deţin</w:t>
            </w:r>
            <w:proofErr w:type="spellEnd"/>
            <w:r w:rsidRPr="00C50AA4">
              <w:rPr>
                <w:rFonts w:ascii="Times New Roman" w:hAnsi="Times New Roman" w:cs="Times New Roman"/>
                <w:sz w:val="26"/>
                <w:szCs w:val="26"/>
              </w:rPr>
              <w:t xml:space="preserve"> direct ori indirect o </w:t>
            </w:r>
            <w:proofErr w:type="spellStart"/>
            <w:r w:rsidRPr="00C50AA4">
              <w:rPr>
                <w:rFonts w:ascii="Times New Roman" w:hAnsi="Times New Roman" w:cs="Times New Roman"/>
                <w:sz w:val="26"/>
                <w:szCs w:val="26"/>
              </w:rPr>
              <w:t>participaţie</w:t>
            </w:r>
            <w:proofErr w:type="spellEnd"/>
            <w:r w:rsidRPr="00C50AA4">
              <w:rPr>
                <w:rFonts w:ascii="Times New Roman" w:hAnsi="Times New Roman" w:cs="Times New Roman"/>
                <w:sz w:val="26"/>
                <w:szCs w:val="26"/>
              </w:rPr>
              <w:t xml:space="preserve"> majoritară,  cu modificările şi completările ulterioare, bugetul de venituri şi cheltuieli pe anul </w:t>
            </w:r>
            <w:r w:rsidR="00352362">
              <w:rPr>
                <w:rFonts w:ascii="Times New Roman" w:hAnsi="Times New Roman" w:cs="Times New Roman"/>
                <w:sz w:val="26"/>
                <w:szCs w:val="26"/>
              </w:rPr>
              <w:t>2025</w:t>
            </w:r>
            <w:r w:rsidRPr="00C50AA4">
              <w:rPr>
                <w:rFonts w:ascii="Times New Roman" w:hAnsi="Times New Roman" w:cs="Times New Roman"/>
                <w:sz w:val="26"/>
                <w:szCs w:val="26"/>
              </w:rPr>
              <w:t xml:space="preserve"> al </w:t>
            </w:r>
            <w:r w:rsidR="004375F8" w:rsidRPr="004375F8">
              <w:rPr>
                <w:rFonts w:ascii="Times New Roman" w:hAnsi="Times New Roman" w:cs="Times New Roman"/>
                <w:color w:val="000000"/>
                <w:sz w:val="26"/>
                <w:szCs w:val="26"/>
              </w:rPr>
              <w:t xml:space="preserve">Societății Naționale de Transport Feroviar de Călători “ </w:t>
            </w:r>
            <w:r w:rsidR="00C4421D">
              <w:rPr>
                <w:rFonts w:ascii="Times New Roman" w:hAnsi="Times New Roman" w:cs="Times New Roman"/>
                <w:color w:val="000000"/>
                <w:sz w:val="26"/>
                <w:szCs w:val="26"/>
              </w:rPr>
              <w:t>C.F.R.</w:t>
            </w:r>
            <w:r w:rsidR="004375F8" w:rsidRPr="004375F8">
              <w:rPr>
                <w:rFonts w:ascii="Times New Roman" w:hAnsi="Times New Roman" w:cs="Times New Roman"/>
                <w:color w:val="000000"/>
                <w:sz w:val="26"/>
                <w:szCs w:val="26"/>
              </w:rPr>
              <w:t xml:space="preserve"> Călători” – S.A.</w:t>
            </w:r>
            <w:r w:rsidRPr="004375F8">
              <w:rPr>
                <w:rFonts w:ascii="Times New Roman" w:hAnsi="Times New Roman" w:cs="Times New Roman"/>
                <w:color w:val="000000"/>
                <w:sz w:val="26"/>
                <w:szCs w:val="26"/>
              </w:rPr>
              <w:t xml:space="preserve"> </w:t>
            </w:r>
            <w:r w:rsidRPr="004375F8">
              <w:rPr>
                <w:rFonts w:ascii="Times New Roman" w:hAnsi="Times New Roman" w:cs="Times New Roman"/>
                <w:sz w:val="26"/>
                <w:szCs w:val="26"/>
              </w:rPr>
              <w:t>se aprobă prin hotărâre a Guvernului, inițiată de Ministerul Transporturilor și Infrastructurii,  ordonatorul principal de credite sub autoritatea căruia se află, cu avizul</w:t>
            </w:r>
            <w:r w:rsidRPr="00C50AA4">
              <w:rPr>
                <w:rFonts w:ascii="Times New Roman" w:hAnsi="Times New Roman" w:cs="Times New Roman"/>
                <w:sz w:val="26"/>
                <w:szCs w:val="26"/>
              </w:rPr>
              <w:t xml:space="preserve"> Ministerului Muncii</w:t>
            </w:r>
            <w:r w:rsidR="00352362">
              <w:rPr>
                <w:rFonts w:ascii="Times New Roman" w:hAnsi="Times New Roman" w:cs="Times New Roman"/>
                <w:sz w:val="26"/>
                <w:szCs w:val="26"/>
              </w:rPr>
              <w:t>, Familiei, Tineretului</w:t>
            </w:r>
            <w:r w:rsidRPr="00C50AA4">
              <w:rPr>
                <w:rFonts w:ascii="Times New Roman" w:hAnsi="Times New Roman" w:cs="Times New Roman"/>
                <w:sz w:val="26"/>
                <w:szCs w:val="26"/>
              </w:rPr>
              <w:t xml:space="preserve"> și Solidarității Sociale şi al Ministerului Finanțelor.</w:t>
            </w:r>
          </w:p>
          <w:p w14:paraId="066823E5" w14:textId="1C379960" w:rsidR="004375F8" w:rsidRDefault="004375F8" w:rsidP="007855F3">
            <w:pPr>
              <w:contextualSpacing/>
              <w:jc w:val="both"/>
              <w:rPr>
                <w:rFonts w:ascii="Times New Roman" w:hAnsi="Times New Roman" w:cs="Times New Roman"/>
                <w:sz w:val="26"/>
                <w:szCs w:val="26"/>
              </w:rPr>
            </w:pPr>
            <w:r>
              <w:rPr>
                <w:rFonts w:ascii="Times New Roman" w:hAnsi="Times New Roman" w:cs="Times New Roman"/>
                <w:color w:val="000000"/>
                <w:sz w:val="26"/>
                <w:szCs w:val="26"/>
              </w:rPr>
              <w:t>Societatea Naționala</w:t>
            </w:r>
            <w:r w:rsidRPr="004375F8">
              <w:rPr>
                <w:rFonts w:ascii="Times New Roman" w:hAnsi="Times New Roman" w:cs="Times New Roman"/>
                <w:color w:val="000000"/>
                <w:sz w:val="26"/>
                <w:szCs w:val="26"/>
              </w:rPr>
              <w:t xml:space="preserve"> de Transport Feroviar de Călători “ </w:t>
            </w:r>
            <w:r w:rsidR="00C4421D">
              <w:rPr>
                <w:rFonts w:ascii="Times New Roman" w:hAnsi="Times New Roman" w:cs="Times New Roman"/>
                <w:color w:val="000000"/>
                <w:sz w:val="26"/>
                <w:szCs w:val="26"/>
              </w:rPr>
              <w:t>C.F.R.</w:t>
            </w:r>
            <w:r w:rsidRPr="004375F8">
              <w:rPr>
                <w:rFonts w:ascii="Times New Roman" w:hAnsi="Times New Roman" w:cs="Times New Roman"/>
                <w:color w:val="000000"/>
                <w:sz w:val="26"/>
                <w:szCs w:val="26"/>
              </w:rPr>
              <w:t xml:space="preserve"> Călători” – S.A.</w:t>
            </w:r>
            <w:r w:rsidR="00405C90" w:rsidRPr="007D783C">
              <w:rPr>
                <w:rFonts w:ascii="Times New Roman" w:hAnsi="Times New Roman" w:cs="Times New Roman"/>
                <w:sz w:val="26"/>
                <w:szCs w:val="26"/>
              </w:rPr>
              <w:t xml:space="preserve"> </w:t>
            </w:r>
            <w:r w:rsidRPr="00D952FA">
              <w:rPr>
                <w:rFonts w:ascii="Times New Roman" w:hAnsi="Times New Roman" w:cs="Times New Roman"/>
                <w:sz w:val="26"/>
                <w:szCs w:val="26"/>
              </w:rPr>
              <w:t xml:space="preserve">își </w:t>
            </w:r>
            <w:r w:rsidR="00875610">
              <w:rPr>
                <w:rFonts w:ascii="Times New Roman" w:hAnsi="Times New Roman" w:cs="Times New Roman"/>
                <w:sz w:val="26"/>
                <w:szCs w:val="26"/>
              </w:rPr>
              <w:t>a</w:t>
            </w:r>
            <w:r w:rsidRPr="00D952FA">
              <w:rPr>
                <w:rFonts w:ascii="Times New Roman" w:hAnsi="Times New Roman" w:cs="Times New Roman"/>
                <w:sz w:val="26"/>
                <w:szCs w:val="26"/>
              </w:rPr>
              <w:t>coperă cheltuielile conform prevederilor H.G. nr.</w:t>
            </w:r>
            <w:r w:rsidR="00C4421D">
              <w:rPr>
                <w:rFonts w:ascii="Times New Roman" w:hAnsi="Times New Roman" w:cs="Times New Roman"/>
                <w:sz w:val="26"/>
                <w:szCs w:val="26"/>
              </w:rPr>
              <w:t xml:space="preserve"> </w:t>
            </w:r>
            <w:r w:rsidRPr="00D952FA">
              <w:rPr>
                <w:rFonts w:ascii="Times New Roman" w:hAnsi="Times New Roman" w:cs="Times New Roman"/>
                <w:sz w:val="26"/>
                <w:szCs w:val="26"/>
              </w:rPr>
              <w:t>584/1998 din venituri</w:t>
            </w:r>
            <w:r>
              <w:rPr>
                <w:rFonts w:ascii="Times New Roman" w:hAnsi="Times New Roman" w:cs="Times New Roman"/>
                <w:sz w:val="26"/>
                <w:szCs w:val="26"/>
              </w:rPr>
              <w:t>le</w:t>
            </w:r>
            <w:r w:rsidRPr="00D952FA">
              <w:rPr>
                <w:rFonts w:ascii="Times New Roman" w:hAnsi="Times New Roman" w:cs="Times New Roman"/>
                <w:sz w:val="26"/>
                <w:szCs w:val="26"/>
              </w:rPr>
              <w:t xml:space="preserve"> proprii şi în completare din subvenții, conform prevederilor legale și angajează cheltuieli la nivelul creditelor bugetare aprobate și repartizate de ordonatorul principal de credite, respectiv de Ministerul Transporturilor și Infrastructurii.</w:t>
            </w:r>
          </w:p>
          <w:p w14:paraId="6435C09C" w14:textId="23338A87" w:rsidR="00405C90" w:rsidRPr="003C7765" w:rsidRDefault="00405C90" w:rsidP="007855F3">
            <w:pPr>
              <w:tabs>
                <w:tab w:val="left" w:pos="3960"/>
              </w:tabs>
              <w:spacing w:after="0"/>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Proiectul bugetului de venituri şi cheltuieli pentru anul </w:t>
            </w:r>
            <w:r w:rsidR="00352362">
              <w:rPr>
                <w:rFonts w:ascii="Times New Roman" w:hAnsi="Times New Roman" w:cs="Times New Roman"/>
                <w:color w:val="000000"/>
                <w:sz w:val="26"/>
                <w:szCs w:val="26"/>
              </w:rPr>
              <w:t>2025</w:t>
            </w:r>
            <w:r w:rsidRPr="003C7765">
              <w:rPr>
                <w:rFonts w:ascii="Times New Roman" w:hAnsi="Times New Roman" w:cs="Times New Roman"/>
                <w:color w:val="000000"/>
                <w:sz w:val="26"/>
                <w:szCs w:val="26"/>
                <w:lang w:eastAsia="ro-RO"/>
              </w:rPr>
              <w:t xml:space="preserve"> a fost întocmit cu respectarea următoarelor prevederi legale:</w:t>
            </w:r>
            <w:r w:rsidRPr="003C7765">
              <w:rPr>
                <w:rFonts w:ascii="Times New Roman" w:hAnsi="Times New Roman" w:cs="Times New Roman"/>
                <w:color w:val="000000"/>
                <w:sz w:val="26"/>
                <w:szCs w:val="26"/>
              </w:rPr>
              <w:t xml:space="preserve"> </w:t>
            </w:r>
          </w:p>
          <w:p w14:paraId="063CCD93" w14:textId="77777777" w:rsidR="00034FD1" w:rsidRPr="004627AB" w:rsidRDefault="00034FD1" w:rsidP="00034FD1">
            <w:pPr>
              <w:pStyle w:val="Listparagraf"/>
              <w:numPr>
                <w:ilvl w:val="0"/>
                <w:numId w:val="19"/>
              </w:numPr>
              <w:spacing w:after="0"/>
              <w:ind w:left="30" w:right="-11" w:hanging="142"/>
              <w:jc w:val="both"/>
              <w:rPr>
                <w:rFonts w:ascii="Times New Roman" w:hAnsi="Times New Roman" w:cs="Times New Roman"/>
                <w:color w:val="000000"/>
                <w:sz w:val="26"/>
                <w:szCs w:val="26"/>
              </w:rPr>
            </w:pPr>
            <w:proofErr w:type="spellStart"/>
            <w:r w:rsidRPr="004627AB">
              <w:rPr>
                <w:rFonts w:ascii="Times New Roman" w:eastAsia="Times New Roman" w:hAnsi="Times New Roman" w:cs="Times New Roman"/>
                <w:bCs/>
                <w:color w:val="000000"/>
                <w:sz w:val="26"/>
                <w:szCs w:val="26"/>
              </w:rPr>
              <w:lastRenderedPageBreak/>
              <w:t>Ordonanţa</w:t>
            </w:r>
            <w:proofErr w:type="spellEnd"/>
            <w:r w:rsidRPr="004627AB">
              <w:rPr>
                <w:rFonts w:ascii="Times New Roman" w:eastAsia="Times New Roman" w:hAnsi="Times New Roman" w:cs="Times New Roman"/>
                <w:bCs/>
                <w:color w:val="000000"/>
                <w:sz w:val="26"/>
                <w:szCs w:val="26"/>
              </w:rPr>
              <w:t xml:space="preserve"> Guvernului nr. 26/2013 privind întărirea disciplinei financiare la nivelul unor operatori economici la care statul sau </w:t>
            </w:r>
            <w:proofErr w:type="spellStart"/>
            <w:r w:rsidRPr="004627AB">
              <w:rPr>
                <w:rFonts w:ascii="Times New Roman" w:eastAsia="Times New Roman" w:hAnsi="Times New Roman" w:cs="Times New Roman"/>
                <w:bCs/>
                <w:color w:val="000000"/>
                <w:sz w:val="26"/>
                <w:szCs w:val="26"/>
              </w:rPr>
              <w:t>unităţile</w:t>
            </w:r>
            <w:proofErr w:type="spellEnd"/>
            <w:r w:rsidRPr="004627AB">
              <w:rPr>
                <w:rFonts w:ascii="Times New Roman" w:eastAsia="Times New Roman" w:hAnsi="Times New Roman" w:cs="Times New Roman"/>
                <w:bCs/>
                <w:color w:val="000000"/>
                <w:sz w:val="26"/>
                <w:szCs w:val="26"/>
              </w:rPr>
              <w:t xml:space="preserve"> administrativ-teritoriale sunt </w:t>
            </w:r>
            <w:proofErr w:type="spellStart"/>
            <w:r w:rsidRPr="004627AB">
              <w:rPr>
                <w:rFonts w:ascii="Times New Roman" w:eastAsia="Times New Roman" w:hAnsi="Times New Roman" w:cs="Times New Roman"/>
                <w:bCs/>
                <w:color w:val="000000"/>
                <w:sz w:val="26"/>
                <w:szCs w:val="26"/>
              </w:rPr>
              <w:t>acţionari</w:t>
            </w:r>
            <w:proofErr w:type="spellEnd"/>
            <w:r w:rsidRPr="004627AB">
              <w:rPr>
                <w:rFonts w:ascii="Times New Roman" w:eastAsia="Times New Roman" w:hAnsi="Times New Roman" w:cs="Times New Roman"/>
                <w:bCs/>
                <w:color w:val="000000"/>
                <w:sz w:val="26"/>
                <w:szCs w:val="26"/>
              </w:rPr>
              <w:t xml:space="preserve"> unici ori majoritari sau </w:t>
            </w:r>
            <w:proofErr w:type="spellStart"/>
            <w:r w:rsidRPr="004627AB">
              <w:rPr>
                <w:rFonts w:ascii="Times New Roman" w:eastAsia="Times New Roman" w:hAnsi="Times New Roman" w:cs="Times New Roman"/>
                <w:bCs/>
                <w:color w:val="000000"/>
                <w:sz w:val="26"/>
                <w:szCs w:val="26"/>
              </w:rPr>
              <w:t>deţin</w:t>
            </w:r>
            <w:proofErr w:type="spellEnd"/>
            <w:r w:rsidRPr="004627AB">
              <w:rPr>
                <w:rFonts w:ascii="Times New Roman" w:eastAsia="Times New Roman" w:hAnsi="Times New Roman" w:cs="Times New Roman"/>
                <w:bCs/>
                <w:color w:val="000000"/>
                <w:sz w:val="26"/>
                <w:szCs w:val="26"/>
              </w:rPr>
              <w:t xml:space="preserve"> direct ori indirect o </w:t>
            </w:r>
            <w:proofErr w:type="spellStart"/>
            <w:r w:rsidRPr="004627AB">
              <w:rPr>
                <w:rFonts w:ascii="Times New Roman" w:eastAsia="Times New Roman" w:hAnsi="Times New Roman" w:cs="Times New Roman"/>
                <w:bCs/>
                <w:color w:val="000000"/>
                <w:sz w:val="26"/>
                <w:szCs w:val="26"/>
              </w:rPr>
              <w:t>participaţie</w:t>
            </w:r>
            <w:proofErr w:type="spellEnd"/>
            <w:r w:rsidRPr="004627AB">
              <w:rPr>
                <w:rFonts w:ascii="Times New Roman" w:eastAsia="Times New Roman" w:hAnsi="Times New Roman" w:cs="Times New Roman"/>
                <w:bCs/>
                <w:color w:val="000000"/>
                <w:sz w:val="26"/>
                <w:szCs w:val="26"/>
              </w:rPr>
              <w:t xml:space="preserve"> majoritară, </w:t>
            </w:r>
            <w:r w:rsidRPr="004627AB">
              <w:rPr>
                <w:rFonts w:ascii="Times New Roman" w:hAnsi="Times New Roman" w:cs="Times New Roman"/>
                <w:sz w:val="26"/>
                <w:szCs w:val="26"/>
              </w:rPr>
              <w:t>aprobată cu completări prin Legea nr. 47/2014, cu modificările şi completările ulterioare;</w:t>
            </w:r>
          </w:p>
          <w:p w14:paraId="65A73E71" w14:textId="77777777" w:rsidR="00034FD1" w:rsidRPr="004627AB" w:rsidRDefault="00034FD1" w:rsidP="00034FD1">
            <w:pPr>
              <w:pStyle w:val="Corptext"/>
              <w:numPr>
                <w:ilvl w:val="0"/>
                <w:numId w:val="19"/>
              </w:numPr>
              <w:spacing w:line="276" w:lineRule="auto"/>
              <w:ind w:left="30" w:right="-11" w:hanging="142"/>
              <w:contextualSpacing/>
              <w:rPr>
                <w:color w:val="000000"/>
                <w:sz w:val="26"/>
                <w:szCs w:val="26"/>
              </w:rPr>
            </w:pPr>
            <w:r w:rsidRPr="004627AB">
              <w:rPr>
                <w:color w:val="000000"/>
                <w:sz w:val="26"/>
                <w:szCs w:val="26"/>
              </w:rPr>
              <w:t xml:space="preserve">prevederile Legii  </w:t>
            </w:r>
            <w:r w:rsidRPr="004627AB">
              <w:rPr>
                <w:sz w:val="26"/>
                <w:szCs w:val="26"/>
              </w:rPr>
              <w:t xml:space="preserve">nr. 9/2025 - </w:t>
            </w:r>
            <w:r w:rsidRPr="004627AB">
              <w:rPr>
                <w:color w:val="000000"/>
                <w:sz w:val="26"/>
                <w:szCs w:val="26"/>
              </w:rPr>
              <w:t>Legea bugetului de Stat pe anul 2025;</w:t>
            </w:r>
          </w:p>
          <w:p w14:paraId="5C135E2C" w14:textId="77777777" w:rsidR="00034FD1" w:rsidRPr="004627AB" w:rsidRDefault="00034FD1" w:rsidP="00034FD1">
            <w:pPr>
              <w:pStyle w:val="Corptext"/>
              <w:numPr>
                <w:ilvl w:val="0"/>
                <w:numId w:val="19"/>
              </w:numPr>
              <w:spacing w:line="276" w:lineRule="auto"/>
              <w:ind w:left="30" w:right="-11" w:hanging="142"/>
              <w:contextualSpacing/>
              <w:rPr>
                <w:color w:val="000000"/>
                <w:sz w:val="26"/>
                <w:szCs w:val="26"/>
              </w:rPr>
            </w:pPr>
            <w:r w:rsidRPr="004627AB">
              <w:rPr>
                <w:color w:val="000000"/>
                <w:sz w:val="26"/>
                <w:szCs w:val="26"/>
              </w:rPr>
              <w:t>prevederile OUG nr. 156/2024 privind unele măsuri fiscal-bugetare în domeniul cheltuielilor publice pentru fundamentarea bugetului general consolidat pe anul 2025, pentru modificarea şi completarea unor acte normative, precum şi pentru prorogarea unor termene;</w:t>
            </w:r>
          </w:p>
          <w:p w14:paraId="6E10B81D" w14:textId="77777777" w:rsidR="00034FD1" w:rsidRPr="004627AB" w:rsidRDefault="00034FD1" w:rsidP="00034FD1">
            <w:pPr>
              <w:pStyle w:val="Corptext"/>
              <w:numPr>
                <w:ilvl w:val="0"/>
                <w:numId w:val="19"/>
              </w:numPr>
              <w:spacing w:line="276" w:lineRule="auto"/>
              <w:ind w:left="30" w:right="-11" w:hanging="142"/>
              <w:contextualSpacing/>
              <w:rPr>
                <w:color w:val="000000"/>
                <w:sz w:val="26"/>
                <w:szCs w:val="26"/>
              </w:rPr>
            </w:pPr>
            <w:r w:rsidRPr="004627AB">
              <w:rPr>
                <w:color w:val="000000"/>
                <w:sz w:val="26"/>
                <w:szCs w:val="26"/>
              </w:rPr>
              <w:t>prevederile OUG nr. 4/2025</w:t>
            </w:r>
            <w:r w:rsidRPr="004627AB">
              <w:rPr>
                <w:sz w:val="26"/>
                <w:szCs w:val="26"/>
                <w:lang w:val="it-IT"/>
              </w:rPr>
              <w:t xml:space="preserve"> pentru modificarea şi completarea unor acte normative; </w:t>
            </w:r>
          </w:p>
          <w:p w14:paraId="12743396" w14:textId="77777777" w:rsidR="00034FD1" w:rsidRPr="004627AB"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296/2023 privind unele măsuri fiscal-bugetare pentru asigurarea sustenabilității financiare a României pe termen lung; </w:t>
            </w:r>
          </w:p>
          <w:p w14:paraId="0EEBCF7F" w14:textId="77777777" w:rsidR="00034FD1" w:rsidRPr="004627AB"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109/2011 privind guvernanța corporativă a întreprinderilor publice, cu modificările şi completările ulterioare;</w:t>
            </w:r>
          </w:p>
          <w:p w14:paraId="0783F1FD" w14:textId="77777777" w:rsidR="00034FD1" w:rsidRPr="004627AB"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Ordinul Ministrului Finanțelor Publice nr. 3818/2019 privind aprobarea formatului şi structurii bugetului de venituri şi cheltuieli al operatorilor economici, precum şi a anexelor de fundamentare a acestuia;</w:t>
            </w:r>
          </w:p>
          <w:p w14:paraId="1E186C3A" w14:textId="77777777" w:rsidR="00034FD1" w:rsidRPr="00CF57E8"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CF57E8">
              <w:rPr>
                <w:rFonts w:ascii="Times New Roman" w:hAnsi="Times New Roman" w:cs="Times New Roman"/>
                <w:sz w:val="26"/>
                <w:szCs w:val="26"/>
              </w:rPr>
              <w:t>Scrisoarea cadru privind contextul macroeconomic, metodologia de elaborare a proiectelor de buget pe anul 2025 și a estimărilor pentru anii 2026-2028, precum și limitele de cheltuieli stabilite pe ordonatorii principali de credite nr. 532570/16.01.2025, emisă de Ministerul Finanțelor;</w:t>
            </w:r>
          </w:p>
          <w:p w14:paraId="29FCA5F1" w14:textId="4E694510" w:rsidR="00034FD1"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165/2018 privind acordarea biletelor de valoare</w:t>
            </w:r>
            <w:r w:rsidR="008F3332">
              <w:rPr>
                <w:rFonts w:ascii="Times New Roman" w:hAnsi="Times New Roman" w:cs="Times New Roman"/>
                <w:sz w:val="26"/>
                <w:szCs w:val="26"/>
              </w:rPr>
              <w:t>, cu modificările și completările ulterioare</w:t>
            </w:r>
            <w:r w:rsidRPr="004627AB">
              <w:rPr>
                <w:rFonts w:ascii="Times New Roman" w:hAnsi="Times New Roman" w:cs="Times New Roman"/>
                <w:sz w:val="26"/>
                <w:szCs w:val="26"/>
              </w:rPr>
              <w:t>; </w:t>
            </w:r>
          </w:p>
          <w:p w14:paraId="5C76E338" w14:textId="77777777" w:rsidR="00034FD1" w:rsidRPr="008E3974"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2063CA">
              <w:rPr>
                <w:rFonts w:ascii="Times New Roman" w:hAnsi="Times New Roman" w:cs="Times New Roman"/>
                <w:sz w:val="26"/>
                <w:szCs w:val="26"/>
              </w:rPr>
              <w:t xml:space="preserve">Hotărârea nr. 1506/2024 pentru stabilirea salariului de bază minim brut pe </w:t>
            </w:r>
            <w:proofErr w:type="spellStart"/>
            <w:r w:rsidRPr="002063CA">
              <w:rPr>
                <w:rFonts w:ascii="Times New Roman" w:hAnsi="Times New Roman" w:cs="Times New Roman"/>
                <w:sz w:val="26"/>
                <w:szCs w:val="26"/>
              </w:rPr>
              <w:t>ţară</w:t>
            </w:r>
            <w:proofErr w:type="spellEnd"/>
            <w:r w:rsidRPr="002063CA">
              <w:rPr>
                <w:rFonts w:ascii="Times New Roman" w:hAnsi="Times New Roman" w:cs="Times New Roman"/>
                <w:sz w:val="26"/>
                <w:szCs w:val="26"/>
              </w:rPr>
              <w:t xml:space="preserve"> garantat </w:t>
            </w:r>
            <w:r w:rsidRPr="008E3974">
              <w:rPr>
                <w:rFonts w:ascii="Times New Roman" w:hAnsi="Times New Roman" w:cs="Times New Roman"/>
                <w:sz w:val="26"/>
                <w:szCs w:val="26"/>
              </w:rPr>
              <w:t xml:space="preserve">în plată; </w:t>
            </w:r>
          </w:p>
          <w:p w14:paraId="053F5E80" w14:textId="000B2B5E" w:rsidR="007855F3" w:rsidRPr="00034FD1" w:rsidRDefault="00034FD1" w:rsidP="00034FD1">
            <w:pPr>
              <w:pStyle w:val="Listparagraf"/>
              <w:numPr>
                <w:ilvl w:val="0"/>
                <w:numId w:val="19"/>
              </w:numPr>
              <w:spacing w:after="0"/>
              <w:ind w:left="30" w:right="-11" w:hanging="142"/>
              <w:jc w:val="both"/>
              <w:rPr>
                <w:rFonts w:ascii="Times New Roman" w:hAnsi="Times New Roman" w:cs="Times New Roman"/>
                <w:sz w:val="26"/>
                <w:szCs w:val="26"/>
              </w:rPr>
            </w:pPr>
            <w:r w:rsidRPr="008E3974">
              <w:rPr>
                <w:rFonts w:ascii="Times New Roman" w:hAnsi="Times New Roman" w:cs="Times New Roman"/>
                <w:sz w:val="26"/>
                <w:szCs w:val="26"/>
              </w:rPr>
              <w:t>Legea nr. 195/2020 privind statutul personalului feroviar, cu modificările și completările ulterioare;</w:t>
            </w:r>
            <w:r w:rsidR="00040672" w:rsidRPr="00034FD1">
              <w:rPr>
                <w:rFonts w:ascii="Times New Roman" w:eastAsia="Times New Roman" w:hAnsi="Times New Roman" w:cs="Times New Roman"/>
                <w:bCs/>
                <w:color w:val="000000"/>
                <w:sz w:val="26"/>
                <w:szCs w:val="26"/>
              </w:rPr>
              <w:t xml:space="preserve">  </w:t>
            </w:r>
          </w:p>
          <w:p w14:paraId="0BA519CC" w14:textId="68D3B79C" w:rsidR="00265913" w:rsidRDefault="00265913" w:rsidP="00F3199D">
            <w:pPr>
              <w:pStyle w:val="Corptext"/>
              <w:spacing w:after="200" w:line="276" w:lineRule="auto"/>
              <w:ind w:right="-11"/>
              <w:contextualSpacing/>
              <w:rPr>
                <w:color w:val="000000" w:themeColor="text1"/>
                <w:sz w:val="26"/>
                <w:szCs w:val="26"/>
              </w:rPr>
            </w:pPr>
            <w:r w:rsidRPr="00FD7CF7">
              <w:rPr>
                <w:color w:val="000000" w:themeColor="text1"/>
                <w:sz w:val="26"/>
                <w:szCs w:val="26"/>
              </w:rPr>
              <w:t xml:space="preserve">- Planul de </w:t>
            </w:r>
            <w:r w:rsidR="00624E3C">
              <w:rPr>
                <w:color w:val="000000" w:themeColor="text1"/>
                <w:sz w:val="26"/>
                <w:szCs w:val="26"/>
              </w:rPr>
              <w:t xml:space="preserve">măsuri al </w:t>
            </w:r>
            <w:r w:rsidR="007855F3">
              <w:rPr>
                <w:color w:val="000000" w:themeColor="text1"/>
                <w:sz w:val="26"/>
                <w:szCs w:val="26"/>
              </w:rPr>
              <w:t>„</w:t>
            </w:r>
            <w:r w:rsidRPr="00FD7CF7">
              <w:rPr>
                <w:color w:val="000000" w:themeColor="text1"/>
                <w:sz w:val="26"/>
                <w:szCs w:val="26"/>
              </w:rPr>
              <w:t xml:space="preserve">C.F.R. </w:t>
            </w:r>
            <w:r>
              <w:rPr>
                <w:color w:val="000000" w:themeColor="text1"/>
                <w:sz w:val="26"/>
                <w:szCs w:val="26"/>
              </w:rPr>
              <w:t>Călători</w:t>
            </w:r>
            <w:r w:rsidR="007855F3">
              <w:rPr>
                <w:color w:val="000000" w:themeColor="text1"/>
                <w:sz w:val="26"/>
                <w:szCs w:val="26"/>
              </w:rPr>
              <w:t>” -</w:t>
            </w:r>
            <w:r>
              <w:rPr>
                <w:color w:val="000000" w:themeColor="text1"/>
                <w:sz w:val="26"/>
                <w:szCs w:val="26"/>
              </w:rPr>
              <w:t xml:space="preserve"> </w:t>
            </w:r>
            <w:r w:rsidRPr="00FD7CF7">
              <w:rPr>
                <w:color w:val="000000" w:themeColor="text1"/>
                <w:sz w:val="26"/>
                <w:szCs w:val="26"/>
              </w:rPr>
              <w:t>S.A.</w:t>
            </w:r>
            <w:r w:rsidR="007855F3">
              <w:rPr>
                <w:color w:val="000000" w:themeColor="text1"/>
                <w:sz w:val="26"/>
                <w:szCs w:val="26"/>
              </w:rPr>
              <w:t xml:space="preserve"> </w:t>
            </w:r>
            <w:r w:rsidR="00624E3C">
              <w:rPr>
                <w:color w:val="000000" w:themeColor="text1"/>
                <w:sz w:val="26"/>
                <w:szCs w:val="26"/>
              </w:rPr>
              <w:t xml:space="preserve">în anul </w:t>
            </w:r>
            <w:r w:rsidR="00352362">
              <w:rPr>
                <w:color w:val="000000" w:themeColor="text1"/>
                <w:sz w:val="26"/>
                <w:szCs w:val="26"/>
              </w:rPr>
              <w:t>2025</w:t>
            </w:r>
            <w:r w:rsidR="00624E3C">
              <w:rPr>
                <w:color w:val="000000" w:themeColor="text1"/>
                <w:sz w:val="26"/>
                <w:szCs w:val="26"/>
              </w:rPr>
              <w:t xml:space="preserve"> pentru încadrarea în prevederile OUG nr. 156/2024</w:t>
            </w:r>
            <w:r>
              <w:rPr>
                <w:color w:val="000000" w:themeColor="text1"/>
                <w:sz w:val="26"/>
                <w:szCs w:val="26"/>
              </w:rPr>
              <w:t>;</w:t>
            </w:r>
          </w:p>
          <w:p w14:paraId="310352DA" w14:textId="7A953EBC" w:rsidR="007855F3" w:rsidRPr="00F3199D" w:rsidRDefault="00352362" w:rsidP="00624E3C">
            <w:pPr>
              <w:pStyle w:val="Corptext"/>
              <w:spacing w:after="200" w:line="276" w:lineRule="auto"/>
              <w:ind w:right="-11" w:firstLine="11"/>
              <w:contextualSpacing/>
              <w:rPr>
                <w:color w:val="000000" w:themeColor="text1"/>
                <w:sz w:val="26"/>
                <w:szCs w:val="26"/>
              </w:rPr>
            </w:pPr>
            <w:r>
              <w:rPr>
                <w:color w:val="000000" w:themeColor="text1"/>
                <w:sz w:val="26"/>
                <w:szCs w:val="26"/>
              </w:rPr>
              <w:t xml:space="preserve">- Analiza </w:t>
            </w:r>
            <w:r w:rsidR="00624E3C">
              <w:rPr>
                <w:color w:val="000000" w:themeColor="text1"/>
                <w:sz w:val="26"/>
                <w:szCs w:val="26"/>
              </w:rPr>
              <w:t xml:space="preserve">măsurilor </w:t>
            </w:r>
            <w:r w:rsidR="00034FD1" w:rsidRPr="002F33EF">
              <w:rPr>
                <w:sz w:val="26"/>
                <w:szCs w:val="26"/>
              </w:rPr>
              <w:t>referitoare la activele necesare desfășurării/dezvoltării obiectului de activitate</w:t>
            </w:r>
            <w:r w:rsidR="00624E3C">
              <w:rPr>
                <w:color w:val="000000" w:themeColor="text1"/>
                <w:sz w:val="26"/>
                <w:szCs w:val="26"/>
              </w:rPr>
              <w:t xml:space="preserve"> al „</w:t>
            </w:r>
            <w:r w:rsidR="00624E3C" w:rsidRPr="00FD7CF7">
              <w:rPr>
                <w:color w:val="000000" w:themeColor="text1"/>
                <w:sz w:val="26"/>
                <w:szCs w:val="26"/>
              </w:rPr>
              <w:t xml:space="preserve">C.F.R. </w:t>
            </w:r>
            <w:r w:rsidR="00624E3C">
              <w:rPr>
                <w:color w:val="000000" w:themeColor="text1"/>
                <w:sz w:val="26"/>
                <w:szCs w:val="26"/>
              </w:rPr>
              <w:t xml:space="preserve">Călători” - </w:t>
            </w:r>
            <w:r w:rsidR="00624E3C" w:rsidRPr="00FD7CF7">
              <w:rPr>
                <w:color w:val="000000" w:themeColor="text1"/>
                <w:sz w:val="26"/>
                <w:szCs w:val="26"/>
              </w:rPr>
              <w:t>S.A.</w:t>
            </w:r>
            <w:r w:rsidR="00624E3C">
              <w:rPr>
                <w:color w:val="000000" w:themeColor="text1"/>
                <w:sz w:val="26"/>
                <w:szCs w:val="26"/>
              </w:rPr>
              <w:t xml:space="preserve"> în anul 2025</w:t>
            </w:r>
            <w:r w:rsidR="00034FD1">
              <w:rPr>
                <w:sz w:val="26"/>
                <w:szCs w:val="26"/>
              </w:rPr>
              <w:t>;</w:t>
            </w:r>
          </w:p>
          <w:p w14:paraId="6987399C" w14:textId="4A949C3F" w:rsidR="007855F3" w:rsidRPr="00624E3C" w:rsidRDefault="00722530" w:rsidP="007855F3">
            <w:pPr>
              <w:pStyle w:val="Corptext"/>
              <w:spacing w:after="200" w:line="276" w:lineRule="auto"/>
              <w:ind w:right="-11"/>
              <w:contextualSpacing/>
              <w:rPr>
                <w:sz w:val="26"/>
                <w:szCs w:val="26"/>
              </w:rPr>
            </w:pPr>
            <w:r w:rsidRPr="00624E3C">
              <w:rPr>
                <w:sz w:val="26"/>
                <w:szCs w:val="26"/>
              </w:rPr>
              <w:t xml:space="preserve">- </w:t>
            </w:r>
            <w:r w:rsidR="00405C90" w:rsidRPr="00112C7B">
              <w:rPr>
                <w:sz w:val="26"/>
                <w:szCs w:val="26"/>
              </w:rPr>
              <w:t>alte reglementări și legi incidente, în vigoare.</w:t>
            </w:r>
            <w:r w:rsidR="007D783C" w:rsidRPr="007D783C">
              <w:rPr>
                <w:sz w:val="26"/>
                <w:szCs w:val="26"/>
              </w:rPr>
              <w:t xml:space="preserve"> </w:t>
            </w:r>
          </w:p>
        </w:tc>
      </w:tr>
      <w:tr w:rsidR="003479AA" w:rsidRPr="00FB631D" w14:paraId="6F411A0D" w14:textId="77777777" w:rsidTr="00D14E3F">
        <w:tc>
          <w:tcPr>
            <w:tcW w:w="9316" w:type="dxa"/>
            <w:gridSpan w:val="8"/>
          </w:tcPr>
          <w:p w14:paraId="0FE3FDBB" w14:textId="77777777" w:rsidR="00F149BB" w:rsidRDefault="00775021" w:rsidP="00E43F73">
            <w:pPr>
              <w:pStyle w:val="Listparagraf"/>
              <w:numPr>
                <w:ilvl w:val="0"/>
                <w:numId w:val="7"/>
              </w:numPr>
              <w:tabs>
                <w:tab w:val="left" w:pos="3960"/>
              </w:tabs>
              <w:spacing w:after="0"/>
              <w:jc w:val="both"/>
              <w:rPr>
                <w:rFonts w:ascii="Times New Roman" w:hAnsi="Times New Roman" w:cs="Times New Roman"/>
                <w:b/>
                <w:sz w:val="26"/>
                <w:szCs w:val="26"/>
              </w:rPr>
            </w:pPr>
            <w:r w:rsidRPr="00E21B31">
              <w:rPr>
                <w:rFonts w:ascii="Times New Roman" w:hAnsi="Times New Roman" w:cs="Times New Roman"/>
                <w:b/>
                <w:bCs/>
                <w:sz w:val="26"/>
                <w:szCs w:val="26"/>
              </w:rPr>
              <w:lastRenderedPageBreak/>
              <w:t>Schimbări preconizate</w:t>
            </w:r>
            <w:r w:rsidR="00D313B1" w:rsidRPr="00E21B31">
              <w:rPr>
                <w:rFonts w:ascii="Times New Roman" w:hAnsi="Times New Roman" w:cs="Times New Roman"/>
                <w:b/>
                <w:sz w:val="26"/>
                <w:szCs w:val="26"/>
              </w:rPr>
              <w:t xml:space="preserve"> </w:t>
            </w:r>
          </w:p>
          <w:p w14:paraId="38899E84" w14:textId="17696A5A" w:rsidR="005B40CD" w:rsidRPr="00E21B31" w:rsidRDefault="005B40CD" w:rsidP="00E43F73">
            <w:pPr>
              <w:spacing w:after="0"/>
              <w:contextualSpacing/>
              <w:jc w:val="both"/>
              <w:rPr>
                <w:rFonts w:ascii="Times New Roman" w:hAnsi="Times New Roman" w:cs="Times New Roman"/>
                <w:noProof/>
                <w:sz w:val="26"/>
                <w:szCs w:val="26"/>
              </w:rPr>
            </w:pPr>
            <w:r w:rsidRPr="00E21B31">
              <w:rPr>
                <w:rFonts w:ascii="Times New Roman" w:hAnsi="Times New Roman" w:cs="Times New Roman"/>
                <w:noProof/>
                <w:sz w:val="26"/>
                <w:szCs w:val="26"/>
              </w:rPr>
              <w:t xml:space="preserve">Proiectul bugetului de venituri și cheltuieli pentru anul </w:t>
            </w:r>
            <w:r w:rsidR="00352362">
              <w:rPr>
                <w:rFonts w:ascii="Times New Roman" w:hAnsi="Times New Roman" w:cs="Times New Roman"/>
                <w:noProof/>
                <w:sz w:val="26"/>
                <w:szCs w:val="26"/>
              </w:rPr>
              <w:t>2025</w:t>
            </w:r>
            <w:r w:rsidRPr="00E21B31">
              <w:rPr>
                <w:rFonts w:ascii="Times New Roman" w:hAnsi="Times New Roman" w:cs="Times New Roman"/>
                <w:noProof/>
                <w:sz w:val="26"/>
                <w:szCs w:val="26"/>
              </w:rPr>
              <w:t xml:space="preserve">, </w:t>
            </w:r>
            <w:r w:rsidR="00E17FCB">
              <w:rPr>
                <w:rFonts w:ascii="Times New Roman" w:hAnsi="Times New Roman" w:cs="Times New Roman"/>
                <w:noProof/>
                <w:sz w:val="26"/>
                <w:szCs w:val="26"/>
              </w:rPr>
              <w:t>este</w:t>
            </w:r>
            <w:r w:rsidRPr="00E21B31">
              <w:rPr>
                <w:rFonts w:ascii="Times New Roman" w:hAnsi="Times New Roman" w:cs="Times New Roman"/>
                <w:noProof/>
                <w:sz w:val="26"/>
                <w:szCs w:val="26"/>
              </w:rPr>
              <w:t xml:space="preserve"> conceput ca un element de legătură între </w:t>
            </w:r>
            <w:r w:rsidR="00034FD1">
              <w:rPr>
                <w:rFonts w:ascii="Times New Roman" w:hAnsi="Times New Roman" w:cs="Times New Roman"/>
                <w:noProof/>
                <w:sz w:val="26"/>
                <w:szCs w:val="26"/>
              </w:rPr>
              <w:t>preliminatul</w:t>
            </w:r>
            <w:r w:rsidRPr="00E21B31">
              <w:rPr>
                <w:rFonts w:ascii="Times New Roman" w:hAnsi="Times New Roman" w:cs="Times New Roman"/>
                <w:noProof/>
                <w:sz w:val="26"/>
                <w:szCs w:val="26"/>
              </w:rPr>
              <w:t xml:space="preserve"> anului 202</w:t>
            </w:r>
            <w:r w:rsidR="00034FD1">
              <w:rPr>
                <w:rFonts w:ascii="Times New Roman" w:hAnsi="Times New Roman" w:cs="Times New Roman"/>
                <w:noProof/>
                <w:sz w:val="26"/>
                <w:szCs w:val="26"/>
              </w:rPr>
              <w:t>4</w:t>
            </w:r>
            <w:r w:rsidRPr="00E21B31">
              <w:rPr>
                <w:rFonts w:ascii="Times New Roman" w:hAnsi="Times New Roman" w:cs="Times New Roman"/>
                <w:noProof/>
                <w:sz w:val="26"/>
                <w:szCs w:val="26"/>
              </w:rPr>
              <w:t xml:space="preserve"> și bugetul</w:t>
            </w:r>
            <w:r w:rsidR="00FD0629" w:rsidRPr="00E21B31">
              <w:rPr>
                <w:rFonts w:ascii="Times New Roman" w:hAnsi="Times New Roman" w:cs="Times New Roman"/>
                <w:noProof/>
                <w:sz w:val="26"/>
                <w:szCs w:val="26"/>
              </w:rPr>
              <w:t xml:space="preserve"> programat</w:t>
            </w:r>
            <w:r w:rsidRPr="00E21B31">
              <w:rPr>
                <w:rFonts w:ascii="Times New Roman" w:hAnsi="Times New Roman" w:cs="Times New Roman"/>
                <w:noProof/>
                <w:sz w:val="26"/>
                <w:szCs w:val="26"/>
              </w:rPr>
              <w:t xml:space="preserve"> pentru anii </w:t>
            </w:r>
            <w:r w:rsidR="00352362">
              <w:rPr>
                <w:rFonts w:ascii="Times New Roman" w:hAnsi="Times New Roman" w:cs="Times New Roman"/>
                <w:noProof/>
                <w:sz w:val="26"/>
                <w:szCs w:val="26"/>
              </w:rPr>
              <w:t>2025</w:t>
            </w:r>
            <w:r w:rsidRPr="00E21B31">
              <w:rPr>
                <w:rFonts w:ascii="Times New Roman" w:hAnsi="Times New Roman" w:cs="Times New Roman"/>
                <w:noProof/>
                <w:sz w:val="26"/>
                <w:szCs w:val="26"/>
              </w:rPr>
              <w:t>, 202</w:t>
            </w:r>
            <w:r w:rsidR="00034FD1">
              <w:rPr>
                <w:rFonts w:ascii="Times New Roman" w:hAnsi="Times New Roman" w:cs="Times New Roman"/>
                <w:noProof/>
                <w:sz w:val="26"/>
                <w:szCs w:val="26"/>
              </w:rPr>
              <w:t>6</w:t>
            </w:r>
            <w:r w:rsidRPr="00E21B31">
              <w:rPr>
                <w:rFonts w:ascii="Times New Roman" w:hAnsi="Times New Roman" w:cs="Times New Roman"/>
                <w:noProof/>
                <w:sz w:val="26"/>
                <w:szCs w:val="26"/>
              </w:rPr>
              <w:t xml:space="preserve"> și 202</w:t>
            </w:r>
            <w:r w:rsidR="00034FD1">
              <w:rPr>
                <w:rFonts w:ascii="Times New Roman" w:hAnsi="Times New Roman" w:cs="Times New Roman"/>
                <w:noProof/>
                <w:sz w:val="26"/>
                <w:szCs w:val="26"/>
              </w:rPr>
              <w:t>7</w:t>
            </w:r>
            <w:r w:rsidRPr="00E21B31">
              <w:rPr>
                <w:rFonts w:ascii="Times New Roman" w:hAnsi="Times New Roman" w:cs="Times New Roman"/>
                <w:noProof/>
                <w:sz w:val="26"/>
                <w:szCs w:val="26"/>
              </w:rPr>
              <w:t>, respectând structura și conceptul unui buget multianual.</w:t>
            </w:r>
          </w:p>
          <w:p w14:paraId="1292EE8B" w14:textId="2A208E7E" w:rsidR="005B40CD" w:rsidRDefault="005B40CD" w:rsidP="00E43F73">
            <w:pPr>
              <w:autoSpaceDE w:val="0"/>
              <w:autoSpaceDN w:val="0"/>
              <w:adjustRightInd w:val="0"/>
              <w:spacing w:after="0"/>
              <w:contextualSpacing/>
              <w:jc w:val="both"/>
              <w:rPr>
                <w:rFonts w:ascii="Times New Roman" w:hAnsi="Times New Roman" w:cs="Times New Roman"/>
                <w:noProof/>
                <w:sz w:val="26"/>
                <w:szCs w:val="26"/>
              </w:rPr>
            </w:pPr>
            <w:r w:rsidRPr="00E21B31">
              <w:rPr>
                <w:rFonts w:ascii="Times New Roman" w:hAnsi="Times New Roman" w:cs="Times New Roman"/>
                <w:noProof/>
                <w:sz w:val="26"/>
                <w:szCs w:val="26"/>
              </w:rPr>
              <w:t xml:space="preserve">Prin proiectul bugetului de venituri şi cheltuieli pe anul </w:t>
            </w:r>
            <w:r w:rsidR="00352362">
              <w:rPr>
                <w:rFonts w:ascii="Times New Roman" w:hAnsi="Times New Roman" w:cs="Times New Roman"/>
                <w:noProof/>
                <w:sz w:val="26"/>
                <w:szCs w:val="26"/>
              </w:rPr>
              <w:t>2025</w:t>
            </w:r>
            <w:r w:rsidRPr="00E21B31">
              <w:rPr>
                <w:rFonts w:ascii="Times New Roman" w:hAnsi="Times New Roman" w:cs="Times New Roman"/>
                <w:noProof/>
                <w:sz w:val="26"/>
                <w:szCs w:val="26"/>
              </w:rPr>
              <w:t xml:space="preserve">, ca instrument de management financiar, societatea îşi propune asigurarea resurselor financiare necesare pentru îndeplinirea obligaţiilor către terţi,  atât din punct de vedere dimensional, pe total venituri şi cheltuieli, cât şi structural, pe fiecare categorie de venituri şi cheltuieli şi pe </w:t>
            </w:r>
            <w:r w:rsidRPr="00E21B31">
              <w:rPr>
                <w:rFonts w:ascii="Times New Roman" w:hAnsi="Times New Roman" w:cs="Times New Roman"/>
                <w:noProof/>
                <w:sz w:val="26"/>
                <w:szCs w:val="26"/>
              </w:rPr>
              <w:lastRenderedPageBreak/>
              <w:t>fiecare verigă organizaţională, rolul procesului de bugetare fiind cel de orientare a activității tuturor sectoarelor din cadrul societății spre același obiectiv: rentabilitate, lichiditate, diminuarea riscurilor, etc.</w:t>
            </w:r>
          </w:p>
          <w:p w14:paraId="06138E48" w14:textId="77777777" w:rsidR="00E43F73" w:rsidRPr="00E21B31" w:rsidRDefault="00E43F73" w:rsidP="00E43F73">
            <w:pPr>
              <w:autoSpaceDE w:val="0"/>
              <w:autoSpaceDN w:val="0"/>
              <w:adjustRightInd w:val="0"/>
              <w:spacing w:after="0"/>
              <w:contextualSpacing/>
              <w:jc w:val="both"/>
              <w:rPr>
                <w:rFonts w:ascii="Times New Roman" w:hAnsi="Times New Roman" w:cs="Times New Roman"/>
                <w:noProof/>
                <w:sz w:val="26"/>
                <w:szCs w:val="26"/>
              </w:rPr>
            </w:pPr>
          </w:p>
          <w:p w14:paraId="2F4A15C7" w14:textId="48323C7F" w:rsidR="00E43F73" w:rsidRDefault="00A44B72" w:rsidP="00E43F73">
            <w:pPr>
              <w:pStyle w:val="Default"/>
              <w:tabs>
                <w:tab w:val="left" w:pos="851"/>
              </w:tabs>
              <w:spacing w:line="276" w:lineRule="auto"/>
              <w:contextualSpacing/>
              <w:jc w:val="both"/>
              <w:rPr>
                <w:sz w:val="26"/>
                <w:szCs w:val="26"/>
                <w:lang w:val="ro-RO"/>
              </w:rPr>
            </w:pPr>
            <w:r w:rsidRPr="00D06707">
              <w:rPr>
                <w:b/>
                <w:sz w:val="26"/>
                <w:szCs w:val="26"/>
                <w:u w:val="single"/>
                <w:lang w:val="ro-RO"/>
              </w:rPr>
              <w:t>Veniturile totale</w:t>
            </w:r>
            <w:r w:rsidR="00FD0629" w:rsidRPr="00D06707">
              <w:rPr>
                <w:b/>
                <w:sz w:val="26"/>
                <w:szCs w:val="26"/>
                <w:u w:val="single"/>
                <w:lang w:val="ro-RO"/>
              </w:rPr>
              <w:t xml:space="preserve"> î</w:t>
            </w:r>
            <w:r w:rsidR="00664BDE" w:rsidRPr="00D06707">
              <w:rPr>
                <w:b/>
                <w:sz w:val="26"/>
                <w:szCs w:val="26"/>
                <w:u w:val="single"/>
                <w:lang w:val="ro-RO"/>
              </w:rPr>
              <w:t xml:space="preserve">n valoare de </w:t>
            </w:r>
            <w:r w:rsidR="006D297A">
              <w:rPr>
                <w:b/>
                <w:sz w:val="26"/>
                <w:szCs w:val="26"/>
                <w:u w:val="single"/>
                <w:lang w:val="ro-RO"/>
              </w:rPr>
              <w:t>3</w:t>
            </w:r>
            <w:r w:rsidR="00693D19" w:rsidRPr="00D06707">
              <w:rPr>
                <w:b/>
                <w:sz w:val="26"/>
                <w:szCs w:val="26"/>
                <w:u w:val="single"/>
                <w:lang w:val="ro-RO"/>
              </w:rPr>
              <w:t>.</w:t>
            </w:r>
            <w:r w:rsidR="006D297A">
              <w:rPr>
                <w:b/>
                <w:sz w:val="26"/>
                <w:szCs w:val="26"/>
                <w:u w:val="single"/>
                <w:lang w:val="ro-RO"/>
              </w:rPr>
              <w:t>610</w:t>
            </w:r>
            <w:r w:rsidR="00693D19" w:rsidRPr="00D06707">
              <w:rPr>
                <w:b/>
                <w:sz w:val="26"/>
                <w:szCs w:val="26"/>
                <w:u w:val="single"/>
                <w:lang w:val="ro-RO"/>
              </w:rPr>
              <w:t>.</w:t>
            </w:r>
            <w:r w:rsidR="00C4421D" w:rsidRPr="00D06707">
              <w:rPr>
                <w:b/>
                <w:sz w:val="26"/>
                <w:szCs w:val="26"/>
                <w:u w:val="single"/>
                <w:lang w:val="ro-RO"/>
              </w:rPr>
              <w:t>5</w:t>
            </w:r>
            <w:r w:rsidR="006D297A">
              <w:rPr>
                <w:b/>
                <w:sz w:val="26"/>
                <w:szCs w:val="26"/>
                <w:u w:val="single"/>
                <w:lang w:val="ro-RO"/>
              </w:rPr>
              <w:t>00</w:t>
            </w:r>
            <w:r w:rsidR="00664BDE" w:rsidRPr="00D06707">
              <w:rPr>
                <w:b/>
                <w:sz w:val="26"/>
                <w:szCs w:val="26"/>
                <w:u w:val="single"/>
                <w:lang w:val="ro-RO"/>
              </w:rPr>
              <w:t xml:space="preserve"> mii lei</w:t>
            </w:r>
            <w:r w:rsidR="00664BDE" w:rsidRPr="00D06707">
              <w:rPr>
                <w:b/>
                <w:sz w:val="26"/>
                <w:szCs w:val="26"/>
                <w:lang w:val="ro-RO"/>
              </w:rPr>
              <w:t>,</w:t>
            </w:r>
            <w:r w:rsidR="00F54786" w:rsidRPr="00D06707">
              <w:rPr>
                <w:b/>
                <w:sz w:val="26"/>
                <w:szCs w:val="26"/>
                <w:lang w:val="ro-RO"/>
              </w:rPr>
              <w:t xml:space="preserve"> </w:t>
            </w:r>
            <w:r w:rsidRPr="00D06707">
              <w:rPr>
                <w:sz w:val="26"/>
                <w:szCs w:val="26"/>
                <w:lang w:val="ro-RO"/>
              </w:rPr>
              <w:t>s</w:t>
            </w:r>
            <w:r w:rsidR="00797DB2" w:rsidRPr="00D06707">
              <w:rPr>
                <w:sz w:val="26"/>
                <w:szCs w:val="26"/>
                <w:lang w:val="ro-RO"/>
              </w:rPr>
              <w:t>un</w:t>
            </w:r>
            <w:r w:rsidRPr="00D06707">
              <w:rPr>
                <w:sz w:val="26"/>
                <w:szCs w:val="26"/>
                <w:lang w:val="ro-RO"/>
              </w:rPr>
              <w:t xml:space="preserve">t </w:t>
            </w:r>
            <w:r w:rsidR="004B66EB" w:rsidRPr="00D06707">
              <w:rPr>
                <w:sz w:val="26"/>
                <w:szCs w:val="26"/>
                <w:lang w:val="ro-RO"/>
              </w:rPr>
              <w:t>programate</w:t>
            </w:r>
            <w:r w:rsidRPr="00D06707">
              <w:rPr>
                <w:sz w:val="26"/>
                <w:szCs w:val="26"/>
                <w:lang w:val="ro-RO"/>
              </w:rPr>
              <w:t xml:space="preserve"> în </w:t>
            </w:r>
            <w:r w:rsidR="00797DB2" w:rsidRPr="00D06707">
              <w:rPr>
                <w:sz w:val="26"/>
                <w:szCs w:val="26"/>
                <w:lang w:val="ro-RO"/>
              </w:rPr>
              <w:t>scăde</w:t>
            </w:r>
            <w:r w:rsidRPr="00D06707">
              <w:rPr>
                <w:sz w:val="26"/>
                <w:szCs w:val="26"/>
                <w:lang w:val="ro-RO"/>
              </w:rPr>
              <w:t xml:space="preserve">re în anul </w:t>
            </w:r>
            <w:r w:rsidR="00352362">
              <w:rPr>
                <w:sz w:val="26"/>
                <w:szCs w:val="26"/>
                <w:lang w:val="ro-RO"/>
              </w:rPr>
              <w:t>2025</w:t>
            </w:r>
            <w:r w:rsidRPr="00D06707">
              <w:rPr>
                <w:sz w:val="26"/>
                <w:szCs w:val="26"/>
                <w:lang w:val="ro-RO"/>
              </w:rPr>
              <w:t xml:space="preserve"> </w:t>
            </w:r>
            <w:proofErr w:type="spellStart"/>
            <w:r w:rsidRPr="00D06707">
              <w:rPr>
                <w:sz w:val="26"/>
                <w:szCs w:val="26"/>
                <w:lang w:val="ro-RO"/>
              </w:rPr>
              <w:t>faţă</w:t>
            </w:r>
            <w:proofErr w:type="spellEnd"/>
            <w:r w:rsidRPr="00D06707">
              <w:rPr>
                <w:sz w:val="26"/>
                <w:szCs w:val="26"/>
                <w:lang w:val="ro-RO"/>
              </w:rPr>
              <w:t xml:space="preserve"> de cele </w:t>
            </w:r>
            <w:r w:rsidR="00774D81">
              <w:rPr>
                <w:sz w:val="26"/>
                <w:szCs w:val="26"/>
                <w:lang w:val="ro-RO"/>
              </w:rPr>
              <w:t>preliminate</w:t>
            </w:r>
            <w:r w:rsidRPr="00D06707">
              <w:rPr>
                <w:sz w:val="26"/>
                <w:szCs w:val="26"/>
                <w:lang w:val="ro-RO"/>
              </w:rPr>
              <w:t xml:space="preserve"> în anul 202</w:t>
            </w:r>
            <w:r w:rsidR="006D297A">
              <w:rPr>
                <w:sz w:val="26"/>
                <w:szCs w:val="26"/>
                <w:lang w:val="ro-RO"/>
              </w:rPr>
              <w:t>4</w:t>
            </w:r>
            <w:r w:rsidRPr="00D06707">
              <w:rPr>
                <w:sz w:val="26"/>
                <w:szCs w:val="26"/>
                <w:lang w:val="ro-RO"/>
              </w:rPr>
              <w:t xml:space="preserve"> cu </w:t>
            </w:r>
            <w:r w:rsidR="006D297A">
              <w:rPr>
                <w:sz w:val="26"/>
                <w:szCs w:val="26"/>
                <w:lang w:val="ro-RO"/>
              </w:rPr>
              <w:t>1</w:t>
            </w:r>
            <w:r w:rsidR="00693D19" w:rsidRPr="00D06707">
              <w:rPr>
                <w:sz w:val="26"/>
                <w:szCs w:val="26"/>
                <w:lang w:val="ro-RO"/>
              </w:rPr>
              <w:t>,</w:t>
            </w:r>
            <w:r w:rsidR="006D297A">
              <w:rPr>
                <w:sz w:val="26"/>
                <w:szCs w:val="26"/>
                <w:lang w:val="ro-RO"/>
              </w:rPr>
              <w:t>7</w:t>
            </w:r>
            <w:r w:rsidR="00797DB2" w:rsidRPr="00D06707">
              <w:rPr>
                <w:sz w:val="26"/>
                <w:szCs w:val="26"/>
                <w:lang w:val="ro-RO"/>
              </w:rPr>
              <w:t>8</w:t>
            </w:r>
            <w:r w:rsidR="00664BDE" w:rsidRPr="00D06707">
              <w:rPr>
                <w:sz w:val="26"/>
                <w:szCs w:val="26"/>
                <w:lang w:val="ro-RO"/>
              </w:rPr>
              <w:t>%</w:t>
            </w:r>
            <w:r w:rsidRPr="00D06707">
              <w:rPr>
                <w:sz w:val="26"/>
                <w:szCs w:val="26"/>
                <w:lang w:val="ro-RO"/>
              </w:rPr>
              <w:t xml:space="preserve">, respectiv cu suma de </w:t>
            </w:r>
            <w:r w:rsidR="006D297A">
              <w:rPr>
                <w:sz w:val="26"/>
                <w:szCs w:val="26"/>
                <w:lang w:val="ro-RO"/>
              </w:rPr>
              <w:t>65</w:t>
            </w:r>
            <w:r w:rsidR="00C36A24" w:rsidRPr="00D06707">
              <w:rPr>
                <w:sz w:val="26"/>
                <w:szCs w:val="26"/>
                <w:lang w:val="ro-RO"/>
              </w:rPr>
              <w:t>.</w:t>
            </w:r>
            <w:r w:rsidR="006D297A">
              <w:rPr>
                <w:sz w:val="26"/>
                <w:szCs w:val="26"/>
                <w:lang w:val="ro-RO"/>
              </w:rPr>
              <w:t>591</w:t>
            </w:r>
            <w:r w:rsidR="00C36A24" w:rsidRPr="00D06707">
              <w:rPr>
                <w:sz w:val="26"/>
                <w:szCs w:val="26"/>
                <w:lang w:val="ro-RO"/>
              </w:rPr>
              <w:t>,</w:t>
            </w:r>
            <w:r w:rsidR="006D297A">
              <w:rPr>
                <w:sz w:val="26"/>
                <w:szCs w:val="26"/>
                <w:lang w:val="ro-RO"/>
              </w:rPr>
              <w:t>64</w:t>
            </w:r>
            <w:r w:rsidR="00664BDE" w:rsidRPr="00D06707">
              <w:rPr>
                <w:sz w:val="26"/>
                <w:szCs w:val="26"/>
                <w:lang w:val="ro-RO"/>
              </w:rPr>
              <w:t xml:space="preserve"> </w:t>
            </w:r>
            <w:r w:rsidRPr="00D06707">
              <w:rPr>
                <w:sz w:val="26"/>
                <w:szCs w:val="26"/>
                <w:lang w:val="ro-RO"/>
              </w:rPr>
              <w:t>mii lei</w:t>
            </w:r>
            <w:r w:rsidR="00664BDE" w:rsidRPr="00D06707">
              <w:rPr>
                <w:sz w:val="26"/>
                <w:szCs w:val="26"/>
                <w:lang w:val="ro-RO"/>
              </w:rPr>
              <w:t>.</w:t>
            </w:r>
            <w:r w:rsidR="005E790C" w:rsidRPr="00D06707">
              <w:rPr>
                <w:sz w:val="26"/>
                <w:szCs w:val="26"/>
                <w:lang w:val="ro-RO"/>
              </w:rPr>
              <w:t xml:space="preserve"> </w:t>
            </w:r>
            <w:r w:rsidRPr="00D06707">
              <w:rPr>
                <w:sz w:val="26"/>
                <w:szCs w:val="26"/>
                <w:lang w:val="ro-RO"/>
              </w:rPr>
              <w:t xml:space="preserve">În structură, veniturile din exploatare </w:t>
            </w:r>
            <w:r w:rsidR="00656D0B" w:rsidRPr="00D06707">
              <w:rPr>
                <w:sz w:val="26"/>
                <w:szCs w:val="26"/>
                <w:lang w:val="ro-RO"/>
              </w:rPr>
              <w:t>î</w:t>
            </w:r>
            <w:r w:rsidR="00664BDE" w:rsidRPr="00D06707">
              <w:rPr>
                <w:sz w:val="26"/>
                <w:szCs w:val="26"/>
                <w:lang w:val="ro-RO"/>
              </w:rPr>
              <w:t xml:space="preserve">n valoare de </w:t>
            </w:r>
            <w:r w:rsidR="006D297A">
              <w:rPr>
                <w:sz w:val="26"/>
                <w:szCs w:val="26"/>
                <w:lang w:val="ro-RO"/>
              </w:rPr>
              <w:t>3</w:t>
            </w:r>
            <w:r w:rsidR="00693D19" w:rsidRPr="00D06707">
              <w:rPr>
                <w:sz w:val="26"/>
                <w:szCs w:val="26"/>
                <w:lang w:val="ro-RO"/>
              </w:rPr>
              <w:t>.</w:t>
            </w:r>
            <w:r w:rsidR="006D297A">
              <w:rPr>
                <w:sz w:val="26"/>
                <w:szCs w:val="26"/>
                <w:lang w:val="ro-RO"/>
              </w:rPr>
              <w:t>608</w:t>
            </w:r>
            <w:r w:rsidR="00693D19" w:rsidRPr="00D06707">
              <w:rPr>
                <w:sz w:val="26"/>
                <w:szCs w:val="26"/>
                <w:lang w:val="ro-RO"/>
              </w:rPr>
              <w:t>.</w:t>
            </w:r>
            <w:r w:rsidR="006D297A">
              <w:rPr>
                <w:sz w:val="26"/>
                <w:szCs w:val="26"/>
                <w:lang w:val="ro-RO"/>
              </w:rPr>
              <w:t>50</w:t>
            </w:r>
            <w:r w:rsidR="00C36A24" w:rsidRPr="00D06707">
              <w:rPr>
                <w:sz w:val="26"/>
                <w:szCs w:val="26"/>
                <w:lang w:val="ro-RO"/>
              </w:rPr>
              <w:t>0</w:t>
            </w:r>
            <w:r w:rsidR="00664BDE" w:rsidRPr="00D06707">
              <w:rPr>
                <w:sz w:val="26"/>
                <w:szCs w:val="26"/>
                <w:lang w:val="ro-RO"/>
              </w:rPr>
              <w:t xml:space="preserve"> mii lei </w:t>
            </w:r>
            <w:r w:rsidRPr="00D06707">
              <w:rPr>
                <w:sz w:val="26"/>
                <w:szCs w:val="26"/>
                <w:lang w:val="ro-RO"/>
              </w:rPr>
              <w:t xml:space="preserve">dețin o pondere </w:t>
            </w:r>
            <w:r w:rsidR="00693D19" w:rsidRPr="00D06707">
              <w:rPr>
                <w:sz w:val="26"/>
                <w:szCs w:val="26"/>
                <w:lang w:val="ro-RO"/>
              </w:rPr>
              <w:t>99,9</w:t>
            </w:r>
            <w:r w:rsidR="006D297A">
              <w:rPr>
                <w:sz w:val="26"/>
                <w:szCs w:val="26"/>
                <w:lang w:val="ro-RO"/>
              </w:rPr>
              <w:t>4</w:t>
            </w:r>
            <w:r w:rsidRPr="00D06707">
              <w:rPr>
                <w:sz w:val="26"/>
                <w:szCs w:val="26"/>
                <w:lang w:val="ro-RO"/>
              </w:rPr>
              <w:t xml:space="preserve">% iar veniturile financiare </w:t>
            </w:r>
            <w:r w:rsidR="00656D0B" w:rsidRPr="00D06707">
              <w:rPr>
                <w:sz w:val="26"/>
                <w:szCs w:val="26"/>
                <w:lang w:val="ro-RO"/>
              </w:rPr>
              <w:t>î</w:t>
            </w:r>
            <w:r w:rsidR="00F54786" w:rsidRPr="00D06707">
              <w:rPr>
                <w:sz w:val="26"/>
                <w:szCs w:val="26"/>
                <w:lang w:val="ro-RO"/>
              </w:rPr>
              <w:t xml:space="preserve">n valoare de </w:t>
            </w:r>
            <w:r w:rsidR="006D297A">
              <w:rPr>
                <w:sz w:val="26"/>
                <w:szCs w:val="26"/>
                <w:lang w:val="ro-RO"/>
              </w:rPr>
              <w:t>2.0</w:t>
            </w:r>
            <w:r w:rsidR="00693D19" w:rsidRPr="00D06707">
              <w:rPr>
                <w:sz w:val="26"/>
                <w:szCs w:val="26"/>
                <w:lang w:val="ro-RO"/>
              </w:rPr>
              <w:t>00</w:t>
            </w:r>
            <w:r w:rsidR="00F54786" w:rsidRPr="00D06707">
              <w:rPr>
                <w:sz w:val="26"/>
                <w:szCs w:val="26"/>
                <w:lang w:val="ro-RO"/>
              </w:rPr>
              <w:t xml:space="preserve"> mii lei </w:t>
            </w:r>
            <w:r w:rsidRPr="00D06707">
              <w:rPr>
                <w:sz w:val="26"/>
                <w:szCs w:val="26"/>
                <w:lang w:val="ro-RO"/>
              </w:rPr>
              <w:t xml:space="preserve">dețin o pondere de </w:t>
            </w:r>
            <w:r w:rsidR="00693D19" w:rsidRPr="00D06707">
              <w:rPr>
                <w:sz w:val="26"/>
                <w:szCs w:val="26"/>
                <w:lang w:val="ro-RO"/>
              </w:rPr>
              <w:t>0,0</w:t>
            </w:r>
            <w:r w:rsidR="006D297A">
              <w:rPr>
                <w:sz w:val="26"/>
                <w:szCs w:val="26"/>
                <w:lang w:val="ro-RO"/>
              </w:rPr>
              <w:t>6</w:t>
            </w:r>
            <w:r w:rsidRPr="00D06707">
              <w:rPr>
                <w:sz w:val="26"/>
                <w:szCs w:val="26"/>
                <w:lang w:val="ro-RO"/>
              </w:rPr>
              <w:t>% în veniturile totale.</w:t>
            </w:r>
          </w:p>
          <w:p w14:paraId="3D9362D8" w14:textId="77777777" w:rsidR="00E43F73" w:rsidRPr="00E43F73" w:rsidRDefault="00E43F73" w:rsidP="00E43F73">
            <w:pPr>
              <w:pStyle w:val="Default"/>
              <w:tabs>
                <w:tab w:val="left" w:pos="851"/>
              </w:tabs>
              <w:spacing w:line="276" w:lineRule="auto"/>
              <w:contextualSpacing/>
              <w:jc w:val="both"/>
              <w:rPr>
                <w:sz w:val="26"/>
                <w:szCs w:val="26"/>
                <w:lang w:val="ro-RO"/>
              </w:rPr>
            </w:pPr>
          </w:p>
          <w:p w14:paraId="14CA251C" w14:textId="68265CF4" w:rsidR="00A44B72" w:rsidRPr="00D06707" w:rsidRDefault="00A44B72" w:rsidP="00E43F73">
            <w:pPr>
              <w:tabs>
                <w:tab w:val="left" w:pos="900"/>
              </w:tabs>
              <w:spacing w:after="0"/>
              <w:ind w:left="-7"/>
              <w:contextualSpacing/>
              <w:jc w:val="both"/>
              <w:rPr>
                <w:rFonts w:ascii="Times New Roman" w:hAnsi="Times New Roman"/>
                <w:sz w:val="26"/>
                <w:szCs w:val="26"/>
              </w:rPr>
            </w:pPr>
            <w:r w:rsidRPr="00E21B31">
              <w:rPr>
                <w:rFonts w:ascii="Times New Roman" w:hAnsi="Times New Roman" w:cs="Times New Roman"/>
                <w:b/>
                <w:sz w:val="26"/>
                <w:szCs w:val="26"/>
              </w:rPr>
              <w:t>Veniturile din exploatare</w:t>
            </w:r>
            <w:r w:rsidR="00026294" w:rsidRPr="00E21B31">
              <w:rPr>
                <w:rFonts w:ascii="Times New Roman" w:hAnsi="Times New Roman" w:cs="Times New Roman"/>
                <w:sz w:val="26"/>
                <w:szCs w:val="26"/>
              </w:rPr>
              <w:t xml:space="preserve"> î</w:t>
            </w:r>
            <w:r w:rsidR="00F54786" w:rsidRPr="00E21B31">
              <w:rPr>
                <w:rFonts w:ascii="Times New Roman" w:hAnsi="Times New Roman" w:cs="Times New Roman"/>
                <w:sz w:val="26"/>
                <w:szCs w:val="26"/>
              </w:rPr>
              <w:t xml:space="preserve">n valoare de </w:t>
            </w:r>
            <w:r w:rsidR="006D297A" w:rsidRPr="006D297A">
              <w:rPr>
                <w:rFonts w:ascii="Times New Roman" w:hAnsi="Times New Roman" w:cs="Times New Roman"/>
                <w:sz w:val="26"/>
                <w:szCs w:val="26"/>
              </w:rPr>
              <w:t>3.608.500</w:t>
            </w:r>
            <w:r w:rsidR="006D297A" w:rsidRPr="00D06707">
              <w:rPr>
                <w:sz w:val="26"/>
                <w:szCs w:val="26"/>
              </w:rPr>
              <w:t xml:space="preserve"> </w:t>
            </w:r>
            <w:r w:rsidR="00F54786" w:rsidRPr="00E21B31">
              <w:rPr>
                <w:rFonts w:ascii="Times New Roman" w:hAnsi="Times New Roman" w:cs="Times New Roman"/>
                <w:sz w:val="26"/>
                <w:szCs w:val="26"/>
              </w:rPr>
              <w:t xml:space="preserve">mii lei, </w:t>
            </w:r>
            <w:r w:rsidR="004B66EB" w:rsidRPr="00E21B31">
              <w:rPr>
                <w:rFonts w:ascii="Times New Roman" w:hAnsi="Times New Roman" w:cs="Times New Roman"/>
                <w:sz w:val="26"/>
                <w:szCs w:val="26"/>
              </w:rPr>
              <w:t>s</w:t>
            </w:r>
            <w:r w:rsidR="001D2FD9">
              <w:rPr>
                <w:rFonts w:ascii="Times New Roman" w:hAnsi="Times New Roman" w:cs="Times New Roman"/>
                <w:sz w:val="26"/>
                <w:szCs w:val="26"/>
              </w:rPr>
              <w:t>un</w:t>
            </w:r>
            <w:r w:rsidR="004B66EB" w:rsidRPr="00E21B31">
              <w:rPr>
                <w:rFonts w:ascii="Times New Roman" w:hAnsi="Times New Roman" w:cs="Times New Roman"/>
                <w:sz w:val="26"/>
                <w:szCs w:val="26"/>
              </w:rPr>
              <w:t>t programate</w:t>
            </w:r>
            <w:r w:rsidRPr="00E21B31">
              <w:rPr>
                <w:rFonts w:ascii="Times New Roman" w:hAnsi="Times New Roman" w:cs="Times New Roman"/>
                <w:sz w:val="26"/>
                <w:szCs w:val="26"/>
              </w:rPr>
              <w:t xml:space="preserve"> în </w:t>
            </w:r>
            <w:r w:rsidR="001D2FD9" w:rsidRPr="00D06707">
              <w:rPr>
                <w:sz w:val="26"/>
                <w:szCs w:val="26"/>
              </w:rPr>
              <w:t>scădere</w:t>
            </w:r>
            <w:r w:rsidRPr="00E21B31">
              <w:rPr>
                <w:rFonts w:ascii="Times New Roman" w:hAnsi="Times New Roman" w:cs="Times New Roman"/>
                <w:sz w:val="26"/>
                <w:szCs w:val="26"/>
              </w:rPr>
              <w:t xml:space="preserve"> cu </w:t>
            </w:r>
            <w:r w:rsidR="006D297A">
              <w:rPr>
                <w:rFonts w:ascii="Times New Roman" w:hAnsi="Times New Roman" w:cs="Times New Roman"/>
                <w:sz w:val="26"/>
                <w:szCs w:val="26"/>
              </w:rPr>
              <w:t>1</w:t>
            </w:r>
            <w:r w:rsidR="00EC047E" w:rsidRPr="00E21B31">
              <w:rPr>
                <w:rFonts w:ascii="Times New Roman" w:hAnsi="Times New Roman" w:cs="Times New Roman"/>
                <w:sz w:val="26"/>
                <w:szCs w:val="26"/>
              </w:rPr>
              <w:t>,</w:t>
            </w:r>
            <w:r w:rsidR="001D2FD9">
              <w:rPr>
                <w:rFonts w:ascii="Times New Roman" w:hAnsi="Times New Roman" w:cs="Times New Roman"/>
                <w:sz w:val="26"/>
                <w:szCs w:val="26"/>
              </w:rPr>
              <w:t>8</w:t>
            </w:r>
            <w:r w:rsidR="006D297A">
              <w:rPr>
                <w:rFonts w:ascii="Times New Roman" w:hAnsi="Times New Roman" w:cs="Times New Roman"/>
                <w:sz w:val="26"/>
                <w:szCs w:val="26"/>
              </w:rPr>
              <w:t>1</w:t>
            </w:r>
            <w:r w:rsidRPr="00E21B31">
              <w:rPr>
                <w:rFonts w:ascii="Times New Roman" w:hAnsi="Times New Roman" w:cs="Times New Roman"/>
                <w:sz w:val="26"/>
                <w:szCs w:val="26"/>
              </w:rPr>
              <w:t xml:space="preserve">% față de cele </w:t>
            </w:r>
            <w:r w:rsidR="00774D81">
              <w:rPr>
                <w:rFonts w:ascii="Times New Roman" w:hAnsi="Times New Roman" w:cs="Times New Roman"/>
                <w:sz w:val="26"/>
                <w:szCs w:val="26"/>
              </w:rPr>
              <w:t>prelimina</w:t>
            </w:r>
            <w:r w:rsidRPr="00E21B31">
              <w:rPr>
                <w:rFonts w:ascii="Times New Roman" w:hAnsi="Times New Roman" w:cs="Times New Roman"/>
                <w:sz w:val="26"/>
                <w:szCs w:val="26"/>
              </w:rPr>
              <w:t>te la 31.12.202</w:t>
            </w:r>
            <w:r w:rsidR="006D297A">
              <w:rPr>
                <w:rFonts w:ascii="Times New Roman" w:hAnsi="Times New Roman" w:cs="Times New Roman"/>
                <w:sz w:val="26"/>
                <w:szCs w:val="26"/>
              </w:rPr>
              <w:t>4</w:t>
            </w:r>
            <w:r w:rsidRPr="00E21B31">
              <w:rPr>
                <w:rFonts w:ascii="Times New Roman" w:hAnsi="Times New Roman" w:cs="Times New Roman"/>
                <w:sz w:val="26"/>
                <w:szCs w:val="26"/>
              </w:rPr>
              <w:t>, respectiv cu suma de</w:t>
            </w:r>
            <w:r w:rsidR="00EC047E" w:rsidRPr="00E21B31">
              <w:rPr>
                <w:rFonts w:ascii="Times New Roman" w:hAnsi="Times New Roman" w:cs="Times New Roman"/>
                <w:sz w:val="26"/>
                <w:szCs w:val="26"/>
              </w:rPr>
              <w:t xml:space="preserve"> </w:t>
            </w:r>
            <w:r w:rsidR="006D297A">
              <w:rPr>
                <w:rFonts w:ascii="Times New Roman" w:hAnsi="Times New Roman" w:cs="Times New Roman"/>
                <w:sz w:val="26"/>
                <w:szCs w:val="26"/>
              </w:rPr>
              <w:t>6</w:t>
            </w:r>
            <w:r w:rsidR="001D2FD9">
              <w:rPr>
                <w:rFonts w:ascii="Times New Roman" w:hAnsi="Times New Roman" w:cs="Times New Roman"/>
                <w:sz w:val="26"/>
                <w:szCs w:val="26"/>
              </w:rPr>
              <w:t>6.</w:t>
            </w:r>
            <w:r w:rsidR="006D297A">
              <w:rPr>
                <w:rFonts w:ascii="Times New Roman" w:hAnsi="Times New Roman" w:cs="Times New Roman"/>
                <w:sz w:val="26"/>
                <w:szCs w:val="26"/>
              </w:rPr>
              <w:t>572</w:t>
            </w:r>
            <w:r w:rsidR="001D2FD9">
              <w:rPr>
                <w:rFonts w:ascii="Times New Roman" w:hAnsi="Times New Roman" w:cs="Times New Roman"/>
                <w:sz w:val="26"/>
                <w:szCs w:val="26"/>
              </w:rPr>
              <w:t>,</w:t>
            </w:r>
            <w:r w:rsidR="006D297A">
              <w:rPr>
                <w:rFonts w:ascii="Times New Roman" w:hAnsi="Times New Roman" w:cs="Times New Roman"/>
                <w:sz w:val="26"/>
                <w:szCs w:val="26"/>
              </w:rPr>
              <w:t>43</w:t>
            </w:r>
            <w:r w:rsidR="00C36A24" w:rsidRPr="00E21B31">
              <w:rPr>
                <w:rFonts w:ascii="Times New Roman" w:hAnsi="Times New Roman" w:cs="Times New Roman"/>
                <w:sz w:val="26"/>
                <w:szCs w:val="26"/>
              </w:rPr>
              <w:t xml:space="preserve"> </w:t>
            </w:r>
            <w:r w:rsidR="00F54786" w:rsidRPr="00E21B31">
              <w:rPr>
                <w:rFonts w:ascii="Times New Roman" w:hAnsi="Times New Roman" w:cs="Times New Roman"/>
                <w:sz w:val="26"/>
                <w:szCs w:val="26"/>
              </w:rPr>
              <w:t>mii lei.</w:t>
            </w:r>
            <w:r w:rsidRPr="00D06707">
              <w:rPr>
                <w:rFonts w:ascii="Times New Roman" w:hAnsi="Times New Roman"/>
                <w:sz w:val="26"/>
                <w:szCs w:val="26"/>
              </w:rPr>
              <w:t xml:space="preserve">  </w:t>
            </w:r>
          </w:p>
          <w:p w14:paraId="29FE663C" w14:textId="1D3F27F9" w:rsidR="005D0D4E" w:rsidRPr="007F62A9" w:rsidRDefault="00026294" w:rsidP="00E43F73">
            <w:pPr>
              <w:tabs>
                <w:tab w:val="left" w:pos="900"/>
              </w:tabs>
              <w:spacing w:after="0"/>
              <w:ind w:left="-7"/>
              <w:contextualSpacing/>
              <w:jc w:val="both"/>
              <w:rPr>
                <w:rFonts w:ascii="Times New Roman" w:hAnsi="Times New Roman" w:cs="Times New Roman"/>
                <w:sz w:val="26"/>
                <w:szCs w:val="26"/>
                <w:lang w:val="pt-BR"/>
              </w:rPr>
            </w:pPr>
            <w:r w:rsidRPr="00812D41">
              <w:rPr>
                <w:rFonts w:ascii="Times New Roman" w:hAnsi="Times New Roman" w:cs="Times New Roman"/>
                <w:b/>
                <w:bCs/>
                <w:sz w:val="26"/>
                <w:szCs w:val="26"/>
                <w:lang w:val="pt-BR"/>
              </w:rPr>
              <w:t>Cifra de afaceri</w:t>
            </w:r>
            <w:r w:rsidRPr="00D06707">
              <w:rPr>
                <w:rFonts w:ascii="Times New Roman" w:hAnsi="Times New Roman" w:cs="Times New Roman"/>
                <w:sz w:val="26"/>
                <w:szCs w:val="26"/>
                <w:lang w:val="pt-BR"/>
              </w:rPr>
              <w:t>, î</w:t>
            </w:r>
            <w:r w:rsidR="0028653A" w:rsidRPr="00D06707">
              <w:rPr>
                <w:rFonts w:ascii="Times New Roman" w:hAnsi="Times New Roman" w:cs="Times New Roman"/>
                <w:sz w:val="26"/>
                <w:szCs w:val="26"/>
                <w:lang w:val="pt-BR"/>
              </w:rPr>
              <w:t xml:space="preserve">n valoare de </w:t>
            </w:r>
            <w:r w:rsidR="004F253A" w:rsidRPr="00D06707">
              <w:rPr>
                <w:rFonts w:ascii="Times New Roman" w:hAnsi="Times New Roman" w:cs="Times New Roman"/>
                <w:sz w:val="26"/>
                <w:szCs w:val="26"/>
                <w:lang w:val="pt-BR"/>
              </w:rPr>
              <w:t>1.</w:t>
            </w:r>
            <w:r w:rsidR="00536F50">
              <w:rPr>
                <w:rFonts w:ascii="Times New Roman" w:hAnsi="Times New Roman" w:cs="Times New Roman"/>
                <w:sz w:val="26"/>
                <w:szCs w:val="26"/>
                <w:lang w:val="pt-BR"/>
              </w:rPr>
              <w:t>351</w:t>
            </w:r>
            <w:r w:rsidR="004F253A" w:rsidRPr="00D06707">
              <w:rPr>
                <w:rFonts w:ascii="Times New Roman" w:hAnsi="Times New Roman" w:cs="Times New Roman"/>
                <w:sz w:val="26"/>
                <w:szCs w:val="26"/>
                <w:lang w:val="pt-BR"/>
              </w:rPr>
              <w:t>.</w:t>
            </w:r>
            <w:r w:rsidR="00536F50">
              <w:rPr>
                <w:rFonts w:ascii="Times New Roman" w:hAnsi="Times New Roman" w:cs="Times New Roman"/>
                <w:sz w:val="26"/>
                <w:szCs w:val="26"/>
                <w:lang w:val="pt-BR"/>
              </w:rPr>
              <w:t>424</w:t>
            </w:r>
            <w:r w:rsidRPr="00D06707">
              <w:rPr>
                <w:rFonts w:ascii="Times New Roman" w:hAnsi="Times New Roman" w:cs="Times New Roman"/>
                <w:sz w:val="26"/>
                <w:szCs w:val="26"/>
                <w:lang w:val="pt-BR"/>
              </w:rPr>
              <w:t xml:space="preserve"> mii lei, </w:t>
            </w:r>
            <w:r w:rsidR="00457AC0">
              <w:rPr>
                <w:rFonts w:ascii="Times New Roman" w:hAnsi="Times New Roman" w:cs="Times New Roman"/>
                <w:sz w:val="26"/>
                <w:szCs w:val="26"/>
                <w:lang w:val="pt-BR"/>
              </w:rPr>
              <w:t>es</w:t>
            </w:r>
            <w:r w:rsidRPr="00D06707">
              <w:rPr>
                <w:rFonts w:ascii="Times New Roman" w:hAnsi="Times New Roman" w:cs="Times New Roman"/>
                <w:sz w:val="26"/>
                <w:szCs w:val="26"/>
                <w:lang w:val="pt-BR"/>
              </w:rPr>
              <w:t>t</w:t>
            </w:r>
            <w:r w:rsidR="00457AC0">
              <w:rPr>
                <w:rFonts w:ascii="Times New Roman" w:hAnsi="Times New Roman" w:cs="Times New Roman"/>
                <w:sz w:val="26"/>
                <w:szCs w:val="26"/>
                <w:lang w:val="pt-BR"/>
              </w:rPr>
              <w:t>e</w:t>
            </w:r>
            <w:r w:rsidRPr="00D06707">
              <w:rPr>
                <w:rFonts w:ascii="Times New Roman" w:hAnsi="Times New Roman" w:cs="Times New Roman"/>
                <w:sz w:val="26"/>
                <w:szCs w:val="26"/>
                <w:lang w:val="pt-BR"/>
              </w:rPr>
              <w:t xml:space="preserve"> programată î</w:t>
            </w:r>
            <w:r w:rsidR="0028653A" w:rsidRPr="00D06707">
              <w:rPr>
                <w:rFonts w:ascii="Times New Roman" w:hAnsi="Times New Roman" w:cs="Times New Roman"/>
                <w:sz w:val="26"/>
                <w:szCs w:val="26"/>
                <w:lang w:val="pt-BR"/>
              </w:rPr>
              <w:t>n cre</w:t>
            </w:r>
            <w:r w:rsidRPr="00D06707">
              <w:rPr>
                <w:rFonts w:ascii="Times New Roman" w:hAnsi="Times New Roman" w:cs="Times New Roman"/>
                <w:sz w:val="26"/>
                <w:szCs w:val="26"/>
                <w:lang w:val="pt-BR"/>
              </w:rPr>
              <w:t>ș</w:t>
            </w:r>
            <w:r w:rsidR="0028653A" w:rsidRPr="00D06707">
              <w:rPr>
                <w:rFonts w:ascii="Times New Roman" w:hAnsi="Times New Roman" w:cs="Times New Roman"/>
                <w:sz w:val="26"/>
                <w:szCs w:val="26"/>
                <w:lang w:val="pt-BR"/>
              </w:rPr>
              <w:t xml:space="preserve">tere cu </w:t>
            </w:r>
            <w:r w:rsidR="00536F50">
              <w:rPr>
                <w:rFonts w:ascii="Times New Roman" w:hAnsi="Times New Roman" w:cs="Times New Roman"/>
                <w:sz w:val="26"/>
                <w:szCs w:val="26"/>
                <w:lang w:val="pt-BR"/>
              </w:rPr>
              <w:t>0</w:t>
            </w:r>
            <w:r w:rsidR="004F253A" w:rsidRPr="00D06707">
              <w:rPr>
                <w:rFonts w:ascii="Times New Roman" w:hAnsi="Times New Roman" w:cs="Times New Roman"/>
                <w:sz w:val="26"/>
                <w:szCs w:val="26"/>
                <w:lang w:val="pt-BR"/>
              </w:rPr>
              <w:t>,</w:t>
            </w:r>
            <w:r w:rsidR="00536F50">
              <w:rPr>
                <w:rFonts w:ascii="Times New Roman" w:hAnsi="Times New Roman" w:cs="Times New Roman"/>
                <w:sz w:val="26"/>
                <w:szCs w:val="26"/>
                <w:lang w:val="pt-BR"/>
              </w:rPr>
              <w:t>01</w:t>
            </w:r>
            <w:r w:rsidR="004F253A" w:rsidRPr="00D06707">
              <w:rPr>
                <w:rFonts w:ascii="Times New Roman" w:hAnsi="Times New Roman" w:cs="Times New Roman"/>
                <w:sz w:val="26"/>
                <w:szCs w:val="26"/>
                <w:lang w:val="pt-BR"/>
              </w:rPr>
              <w:t xml:space="preserve">%, </w:t>
            </w:r>
            <w:r w:rsidR="004F253A" w:rsidRPr="00982135">
              <w:rPr>
                <w:rFonts w:ascii="Times New Roman" w:hAnsi="Times New Roman" w:cs="Times New Roman"/>
                <w:sz w:val="26"/>
                <w:szCs w:val="26"/>
                <w:lang w:val="pt-BR"/>
              </w:rPr>
              <w:t xml:space="preserve">respectiv cu suma de </w:t>
            </w:r>
            <w:r w:rsidR="00536F50">
              <w:rPr>
                <w:rFonts w:ascii="Times New Roman" w:hAnsi="Times New Roman" w:cs="Times New Roman"/>
                <w:sz w:val="26"/>
                <w:szCs w:val="26"/>
                <w:lang w:val="pt-BR"/>
              </w:rPr>
              <w:t>177,17</w:t>
            </w:r>
            <w:r w:rsidR="001F0713" w:rsidRPr="00982135">
              <w:rPr>
                <w:rFonts w:ascii="Times New Roman" w:hAnsi="Times New Roman" w:cs="Times New Roman"/>
                <w:sz w:val="26"/>
                <w:szCs w:val="26"/>
                <w:lang w:val="pt-BR"/>
              </w:rPr>
              <w:t xml:space="preserve"> </w:t>
            </w:r>
            <w:r w:rsidRPr="00982135">
              <w:rPr>
                <w:rFonts w:ascii="Times New Roman" w:hAnsi="Times New Roman" w:cs="Times New Roman"/>
                <w:sz w:val="26"/>
                <w:szCs w:val="26"/>
                <w:lang w:val="pt-BR"/>
              </w:rPr>
              <w:t xml:space="preserve">mii lei față de cea </w:t>
            </w:r>
            <w:r w:rsidR="00774D81">
              <w:rPr>
                <w:rFonts w:ascii="Times New Roman" w:hAnsi="Times New Roman" w:cs="Times New Roman"/>
                <w:sz w:val="26"/>
                <w:szCs w:val="26"/>
                <w:lang w:val="pt-BR"/>
              </w:rPr>
              <w:t>prelimin</w:t>
            </w:r>
            <w:r w:rsidRPr="00982135">
              <w:rPr>
                <w:rFonts w:ascii="Times New Roman" w:hAnsi="Times New Roman" w:cs="Times New Roman"/>
                <w:sz w:val="26"/>
                <w:szCs w:val="26"/>
                <w:lang w:val="pt-BR"/>
              </w:rPr>
              <w:t xml:space="preserve">ată la data de </w:t>
            </w:r>
            <w:r w:rsidR="00536F50">
              <w:rPr>
                <w:rFonts w:ascii="Times New Roman" w:hAnsi="Times New Roman" w:cs="Times New Roman"/>
                <w:sz w:val="26"/>
                <w:szCs w:val="26"/>
                <w:lang w:val="pt-BR"/>
              </w:rPr>
              <w:t>31.12.2024</w:t>
            </w:r>
            <w:r w:rsidRPr="00982135">
              <w:rPr>
                <w:rFonts w:ascii="Times New Roman" w:hAnsi="Times New Roman" w:cs="Times New Roman"/>
                <w:sz w:val="26"/>
                <w:szCs w:val="26"/>
                <w:lang w:val="pt-BR"/>
              </w:rPr>
              <w:t xml:space="preserve"> și </w:t>
            </w:r>
            <w:r w:rsidR="008B468F" w:rsidRPr="00982135">
              <w:rPr>
                <w:rFonts w:ascii="Times New Roman" w:hAnsi="Times New Roman" w:cs="Times New Roman"/>
                <w:sz w:val="26"/>
                <w:szCs w:val="26"/>
                <w:lang w:val="pt-BR"/>
              </w:rPr>
              <w:t xml:space="preserve"> </w:t>
            </w:r>
            <w:r w:rsidRPr="007F62A9">
              <w:rPr>
                <w:rFonts w:ascii="Times New Roman" w:hAnsi="Times New Roman" w:cs="Times New Roman"/>
                <w:sz w:val="26"/>
                <w:szCs w:val="26"/>
                <w:lang w:val="pt-BR"/>
              </w:rPr>
              <w:t xml:space="preserve">reprezintă </w:t>
            </w:r>
            <w:r w:rsidR="001F0713" w:rsidRPr="007F62A9">
              <w:rPr>
                <w:rFonts w:ascii="Times New Roman" w:hAnsi="Times New Roman" w:cs="Times New Roman"/>
                <w:sz w:val="26"/>
                <w:szCs w:val="26"/>
                <w:lang w:val="pt-BR"/>
              </w:rPr>
              <w:t>3</w:t>
            </w:r>
            <w:r w:rsidR="00536F50" w:rsidRPr="007F62A9">
              <w:rPr>
                <w:rFonts w:ascii="Times New Roman" w:hAnsi="Times New Roman" w:cs="Times New Roman"/>
                <w:sz w:val="26"/>
                <w:szCs w:val="26"/>
                <w:lang w:val="pt-BR"/>
              </w:rPr>
              <w:t>7</w:t>
            </w:r>
            <w:r w:rsidR="004F253A" w:rsidRPr="007F62A9">
              <w:rPr>
                <w:rFonts w:ascii="Times New Roman" w:hAnsi="Times New Roman" w:cs="Times New Roman"/>
                <w:sz w:val="26"/>
                <w:szCs w:val="26"/>
                <w:lang w:val="pt-BR"/>
              </w:rPr>
              <w:t>,</w:t>
            </w:r>
            <w:r w:rsidR="001F0713" w:rsidRPr="007F62A9">
              <w:rPr>
                <w:rFonts w:ascii="Times New Roman" w:hAnsi="Times New Roman" w:cs="Times New Roman"/>
                <w:sz w:val="26"/>
                <w:szCs w:val="26"/>
                <w:lang w:val="pt-BR"/>
              </w:rPr>
              <w:t>4</w:t>
            </w:r>
            <w:r w:rsidR="00536F50" w:rsidRPr="007F62A9">
              <w:rPr>
                <w:rFonts w:ascii="Times New Roman" w:hAnsi="Times New Roman" w:cs="Times New Roman"/>
                <w:sz w:val="26"/>
                <w:szCs w:val="26"/>
                <w:lang w:val="pt-BR"/>
              </w:rPr>
              <w:t>5</w:t>
            </w:r>
            <w:r w:rsidRPr="007F62A9">
              <w:rPr>
                <w:rFonts w:ascii="Times New Roman" w:hAnsi="Times New Roman" w:cs="Times New Roman"/>
                <w:sz w:val="26"/>
                <w:szCs w:val="26"/>
                <w:lang w:val="pt-BR"/>
              </w:rPr>
              <w:t>% din</w:t>
            </w:r>
            <w:r w:rsidR="0028653A" w:rsidRPr="007F62A9">
              <w:rPr>
                <w:rFonts w:ascii="Times New Roman" w:hAnsi="Times New Roman" w:cs="Times New Roman"/>
                <w:sz w:val="26"/>
                <w:szCs w:val="26"/>
                <w:lang w:val="pt-BR"/>
              </w:rPr>
              <w:t xml:space="preserve"> totalul veniturilor de exploatare.</w:t>
            </w:r>
          </w:p>
          <w:p w14:paraId="242D6907" w14:textId="0C065609" w:rsidR="003635CE" w:rsidRPr="007F62A9" w:rsidRDefault="00596C76" w:rsidP="00E43F73">
            <w:pPr>
              <w:pStyle w:val="Listparagraf"/>
              <w:tabs>
                <w:tab w:val="left" w:pos="851"/>
              </w:tabs>
              <w:spacing w:after="0"/>
              <w:ind w:left="-7" w:hanging="284"/>
              <w:jc w:val="both"/>
              <w:rPr>
                <w:rFonts w:ascii="Times New Roman" w:eastAsia="Times New Roman" w:hAnsi="Times New Roman" w:cs="Times New Roman"/>
                <w:sz w:val="26"/>
                <w:szCs w:val="26"/>
              </w:rPr>
            </w:pPr>
            <w:r w:rsidRPr="007F62A9">
              <w:rPr>
                <w:rFonts w:ascii="Times New Roman" w:hAnsi="Times New Roman" w:cs="Times New Roman"/>
                <w:sz w:val="26"/>
                <w:szCs w:val="26"/>
              </w:rPr>
              <w:t xml:space="preserve">    Ve</w:t>
            </w:r>
            <w:r w:rsidR="00884F55" w:rsidRPr="007F62A9">
              <w:rPr>
                <w:rFonts w:ascii="Times New Roman" w:hAnsi="Times New Roman" w:cs="Times New Roman"/>
                <w:sz w:val="26"/>
                <w:szCs w:val="26"/>
              </w:rPr>
              <w:t xml:space="preserve">niturile din serviciile prestate, respectiv veniturile din transportul feroviar public de călători, </w:t>
            </w:r>
            <w:r w:rsidR="00AF2859" w:rsidRPr="007F62A9">
              <w:rPr>
                <w:rFonts w:ascii="Times New Roman" w:hAnsi="Times New Roman" w:cs="Times New Roman"/>
                <w:sz w:val="26"/>
                <w:szCs w:val="26"/>
              </w:rPr>
              <w:t>prognozate în anul 2025 la valoarea de 1.329.000 mii lei</w:t>
            </w:r>
            <w:r w:rsidR="007F62A9">
              <w:rPr>
                <w:rFonts w:ascii="Times New Roman" w:hAnsi="Times New Roman" w:cs="Times New Roman"/>
                <w:sz w:val="26"/>
                <w:szCs w:val="26"/>
              </w:rPr>
              <w:t>,</w:t>
            </w:r>
            <w:r w:rsidR="00AF2859" w:rsidRPr="007F62A9">
              <w:rPr>
                <w:rFonts w:ascii="Times New Roman" w:hAnsi="Times New Roman" w:cs="Times New Roman"/>
                <w:sz w:val="26"/>
                <w:szCs w:val="26"/>
              </w:rPr>
              <w:t xml:space="preserve"> </w:t>
            </w:r>
            <w:r w:rsidR="00884F55" w:rsidRPr="007F62A9">
              <w:rPr>
                <w:rFonts w:ascii="Times New Roman" w:eastAsia="Times New Roman" w:hAnsi="Times New Roman" w:cs="Times New Roman"/>
                <w:sz w:val="26"/>
                <w:szCs w:val="26"/>
              </w:rPr>
              <w:t xml:space="preserve">vor </w:t>
            </w:r>
            <w:r w:rsidR="00AF2859" w:rsidRPr="007F62A9">
              <w:rPr>
                <w:rFonts w:ascii="Times New Roman" w:eastAsia="Times New Roman" w:hAnsi="Times New Roman" w:cs="Times New Roman"/>
                <w:sz w:val="26"/>
                <w:szCs w:val="26"/>
              </w:rPr>
              <w:t>scădea</w:t>
            </w:r>
            <w:r w:rsidR="00623764" w:rsidRPr="007F62A9">
              <w:rPr>
                <w:rFonts w:ascii="Times New Roman" w:eastAsia="Times New Roman" w:hAnsi="Times New Roman" w:cs="Times New Roman"/>
                <w:sz w:val="26"/>
                <w:szCs w:val="26"/>
              </w:rPr>
              <w:t xml:space="preserve"> cu </w:t>
            </w:r>
            <w:r w:rsidR="00AF2859" w:rsidRPr="007F62A9">
              <w:rPr>
                <w:rFonts w:ascii="Times New Roman" w:eastAsia="Times New Roman" w:hAnsi="Times New Roman" w:cs="Times New Roman"/>
                <w:sz w:val="26"/>
                <w:szCs w:val="26"/>
              </w:rPr>
              <w:t>0</w:t>
            </w:r>
            <w:r w:rsidR="00623764" w:rsidRPr="007F62A9">
              <w:rPr>
                <w:rFonts w:ascii="Times New Roman" w:eastAsia="Times New Roman" w:hAnsi="Times New Roman" w:cs="Times New Roman"/>
                <w:sz w:val="26"/>
                <w:szCs w:val="26"/>
              </w:rPr>
              <w:t>,</w:t>
            </w:r>
            <w:r w:rsidR="00AF2859" w:rsidRPr="007F62A9">
              <w:rPr>
                <w:rFonts w:ascii="Times New Roman" w:eastAsia="Times New Roman" w:hAnsi="Times New Roman" w:cs="Times New Roman"/>
                <w:sz w:val="26"/>
                <w:szCs w:val="26"/>
              </w:rPr>
              <w:t>13</w:t>
            </w:r>
            <w:r w:rsidR="00623764" w:rsidRPr="007F62A9">
              <w:rPr>
                <w:rFonts w:ascii="Times New Roman" w:eastAsia="Times New Roman" w:hAnsi="Times New Roman" w:cs="Times New Roman"/>
                <w:sz w:val="26"/>
                <w:szCs w:val="26"/>
              </w:rPr>
              <w:t>%,</w:t>
            </w:r>
            <w:r w:rsidR="00AF2859" w:rsidRPr="007F62A9">
              <w:rPr>
                <w:rFonts w:ascii="Times New Roman" w:eastAsia="Times New Roman" w:hAnsi="Times New Roman" w:cs="Times New Roman"/>
                <w:sz w:val="26"/>
                <w:szCs w:val="26"/>
              </w:rPr>
              <w:t xml:space="preserve"> respectiv </w:t>
            </w:r>
            <w:r w:rsidR="00884F55" w:rsidRPr="007F62A9">
              <w:rPr>
                <w:rFonts w:ascii="Times New Roman" w:eastAsia="Times New Roman" w:hAnsi="Times New Roman" w:cs="Times New Roman"/>
                <w:sz w:val="26"/>
                <w:szCs w:val="26"/>
              </w:rPr>
              <w:t xml:space="preserve">cu suma de </w:t>
            </w:r>
            <w:r w:rsidR="00AF2859" w:rsidRPr="007F62A9">
              <w:rPr>
                <w:rFonts w:ascii="Times New Roman" w:eastAsia="Times New Roman" w:hAnsi="Times New Roman" w:cs="Times New Roman"/>
                <w:sz w:val="26"/>
                <w:szCs w:val="26"/>
              </w:rPr>
              <w:t>1</w:t>
            </w:r>
            <w:r w:rsidR="00884F55" w:rsidRPr="007F62A9">
              <w:rPr>
                <w:rFonts w:ascii="Times New Roman" w:eastAsia="Times New Roman" w:hAnsi="Times New Roman" w:cs="Times New Roman"/>
                <w:sz w:val="26"/>
                <w:szCs w:val="26"/>
              </w:rPr>
              <w:t>.</w:t>
            </w:r>
            <w:r w:rsidR="00AF2859" w:rsidRPr="007F62A9">
              <w:rPr>
                <w:rFonts w:ascii="Times New Roman" w:eastAsia="Times New Roman" w:hAnsi="Times New Roman" w:cs="Times New Roman"/>
                <w:sz w:val="26"/>
                <w:szCs w:val="26"/>
              </w:rPr>
              <w:t>675</w:t>
            </w:r>
            <w:r w:rsidR="00884F55" w:rsidRPr="007F62A9">
              <w:rPr>
                <w:rFonts w:ascii="Times New Roman" w:eastAsia="Times New Roman" w:hAnsi="Times New Roman" w:cs="Times New Roman"/>
                <w:sz w:val="26"/>
                <w:szCs w:val="26"/>
              </w:rPr>
              <w:t>,</w:t>
            </w:r>
            <w:r w:rsidR="00AF2859" w:rsidRPr="007F62A9">
              <w:rPr>
                <w:rFonts w:ascii="Times New Roman" w:eastAsia="Times New Roman" w:hAnsi="Times New Roman" w:cs="Times New Roman"/>
                <w:sz w:val="26"/>
                <w:szCs w:val="26"/>
              </w:rPr>
              <w:t>0</w:t>
            </w:r>
            <w:r w:rsidR="00500E3E" w:rsidRPr="007F62A9">
              <w:rPr>
                <w:rFonts w:ascii="Times New Roman" w:eastAsia="Times New Roman" w:hAnsi="Times New Roman" w:cs="Times New Roman"/>
                <w:sz w:val="26"/>
                <w:szCs w:val="26"/>
              </w:rPr>
              <w:t>9</w:t>
            </w:r>
            <w:r w:rsidR="00884F55" w:rsidRPr="007F62A9">
              <w:rPr>
                <w:rFonts w:ascii="Times New Roman" w:eastAsia="Times New Roman" w:hAnsi="Times New Roman" w:cs="Times New Roman"/>
                <w:sz w:val="26"/>
                <w:szCs w:val="26"/>
              </w:rPr>
              <w:t xml:space="preserve"> mii lei</w:t>
            </w:r>
            <w:r w:rsidR="00AF2859" w:rsidRPr="007F62A9">
              <w:rPr>
                <w:rFonts w:ascii="Times New Roman" w:eastAsia="Times New Roman" w:hAnsi="Times New Roman" w:cs="Times New Roman"/>
                <w:sz w:val="26"/>
                <w:szCs w:val="26"/>
              </w:rPr>
              <w:t xml:space="preserve"> față de nivelul preliminat al acestora din anul 2024, ținând cont de diminuările unor venituri din facilități de călătorie. </w:t>
            </w:r>
          </w:p>
          <w:p w14:paraId="0AB6CC24" w14:textId="435C1F2C" w:rsidR="003635CE" w:rsidRDefault="00DE6329" w:rsidP="00E43F73">
            <w:pPr>
              <w:pStyle w:val="Corptext"/>
              <w:spacing w:after="200" w:line="276" w:lineRule="auto"/>
              <w:contextualSpacing/>
              <w:rPr>
                <w:sz w:val="26"/>
                <w:szCs w:val="26"/>
              </w:rPr>
            </w:pPr>
            <w:r w:rsidRPr="007F62A9">
              <w:rPr>
                <w:rFonts w:eastAsia="Times New Roman"/>
                <w:sz w:val="26"/>
                <w:szCs w:val="26"/>
              </w:rPr>
              <w:t>Veniturile din vânzarea biletelor</w:t>
            </w:r>
            <w:r w:rsidR="003635CE" w:rsidRPr="007F62A9">
              <w:rPr>
                <w:rFonts w:eastAsia="Times New Roman"/>
                <w:sz w:val="26"/>
                <w:szCs w:val="26"/>
              </w:rPr>
              <w:t>,</w:t>
            </w:r>
            <w:r w:rsidRPr="007F62A9">
              <w:rPr>
                <w:rFonts w:eastAsia="Times New Roman"/>
                <w:sz w:val="26"/>
                <w:szCs w:val="26"/>
              </w:rPr>
              <w:t xml:space="preserve"> sunt estimate în creștere</w:t>
            </w:r>
            <w:r w:rsidR="003635CE" w:rsidRPr="007F62A9">
              <w:rPr>
                <w:rFonts w:eastAsia="Times New Roman"/>
                <w:sz w:val="26"/>
                <w:szCs w:val="26"/>
              </w:rPr>
              <w:t>, în anul 2025,</w:t>
            </w:r>
            <w:r w:rsidRPr="007F62A9">
              <w:rPr>
                <w:rFonts w:eastAsia="Times New Roman"/>
                <w:sz w:val="26"/>
                <w:szCs w:val="26"/>
              </w:rPr>
              <w:t xml:space="preserve"> cu 17% față de nivelul preliminat al acestora din anul precedent, urmare a faptului că tarifele de deservire generală în transportul public feroviar de călători au fost majorate cu un procent de 4,6% din data de 15.12.2024, </w:t>
            </w:r>
            <w:r w:rsidR="007C1794" w:rsidRPr="007F62A9">
              <w:rPr>
                <w:rFonts w:eastAsia="Times New Roman"/>
                <w:sz w:val="26"/>
                <w:szCs w:val="26"/>
              </w:rPr>
              <w:t>cu încadrare în prevederile</w:t>
            </w:r>
            <w:r w:rsidRPr="007F62A9">
              <w:rPr>
                <w:rFonts w:eastAsia="Times New Roman"/>
                <w:sz w:val="26"/>
                <w:szCs w:val="26"/>
              </w:rPr>
              <w:t xml:space="preserve"> art. XXXVI</w:t>
            </w:r>
            <w:r w:rsidR="003635CE" w:rsidRPr="007F62A9">
              <w:rPr>
                <w:rFonts w:eastAsia="Times New Roman"/>
                <w:sz w:val="26"/>
                <w:szCs w:val="26"/>
              </w:rPr>
              <w:t xml:space="preserve">, precum și a implementării măsurilor din </w:t>
            </w:r>
            <w:r w:rsidR="003635CE" w:rsidRPr="007F62A9">
              <w:rPr>
                <w:sz w:val="26"/>
                <w:szCs w:val="26"/>
              </w:rPr>
              <w:t>Planul de măsuri al „C.F.R. Călători” - S.A. în anul 2025 pentru încadrarea în prevederile OUG nr. 156/2024</w:t>
            </w:r>
            <w:r w:rsidR="007F62A9">
              <w:rPr>
                <w:sz w:val="26"/>
                <w:szCs w:val="26"/>
              </w:rPr>
              <w:t>.</w:t>
            </w:r>
          </w:p>
          <w:p w14:paraId="4A60C180" w14:textId="77777777" w:rsidR="00E43F73" w:rsidRDefault="00447724" w:rsidP="00E43F73">
            <w:pPr>
              <w:pStyle w:val="Corptext"/>
              <w:spacing w:after="200" w:line="276" w:lineRule="auto"/>
              <w:contextualSpacing/>
              <w:rPr>
                <w:sz w:val="26"/>
                <w:szCs w:val="26"/>
              </w:rPr>
            </w:pPr>
            <w:r>
              <w:rPr>
                <w:sz w:val="26"/>
                <w:szCs w:val="26"/>
              </w:rPr>
              <w:t>Veniturile din permise, autorizații de călătorie și din prestarea serviciilor de transport feroviar public de călători diferitelor categorii sociale sunt estimate în scădere cu 13% față de nivelul acestora preliminat în anul 2024, urmarea punerii în aplicare începând cu data de 01.01.2025 a prevederilor art. XXIX din OUG nr. 156/2024, cu efecte în scăderea veniturilor obținute din permise, facilități și autorizații de călătorie.</w:t>
            </w:r>
          </w:p>
          <w:p w14:paraId="118F2C79" w14:textId="72328CC0" w:rsidR="00FD531C" w:rsidRPr="00E43F73" w:rsidRDefault="00596C76" w:rsidP="00E43F73">
            <w:pPr>
              <w:pStyle w:val="Corptext"/>
              <w:spacing w:after="200" w:line="276" w:lineRule="auto"/>
              <w:contextualSpacing/>
              <w:rPr>
                <w:sz w:val="26"/>
                <w:szCs w:val="26"/>
              </w:rPr>
            </w:pPr>
            <w:proofErr w:type="spellStart"/>
            <w:r w:rsidRPr="00E43F73">
              <w:rPr>
                <w:rFonts w:eastAsia="Bookman Old Style"/>
                <w:sz w:val="26"/>
                <w:szCs w:val="26"/>
                <w:lang w:val="fr-FR"/>
              </w:rPr>
              <w:t>Valoarea</w:t>
            </w:r>
            <w:proofErr w:type="spellEnd"/>
            <w:r w:rsidRPr="00E43F73">
              <w:rPr>
                <w:rFonts w:eastAsia="Bookman Old Style"/>
                <w:sz w:val="26"/>
                <w:szCs w:val="26"/>
                <w:lang w:val="fr-FR"/>
              </w:rPr>
              <w:t xml:space="preserve"> </w:t>
            </w:r>
            <w:r w:rsidR="008B468F" w:rsidRPr="00E43F73">
              <w:rPr>
                <w:rFonts w:eastAsia="Times New Roman"/>
                <w:sz w:val="26"/>
                <w:szCs w:val="26"/>
              </w:rPr>
              <w:t>compensației pentru transportul feroviar de călători</w:t>
            </w:r>
            <w:r w:rsidRPr="00E43F73">
              <w:rPr>
                <w:rFonts w:eastAsia="Times New Roman"/>
                <w:sz w:val="26"/>
                <w:szCs w:val="26"/>
              </w:rPr>
              <w:t xml:space="preserve"> de </w:t>
            </w:r>
            <w:r w:rsidR="00CC777F" w:rsidRPr="00E43F73">
              <w:rPr>
                <w:rFonts w:eastAsia="Times New Roman"/>
                <w:sz w:val="26"/>
                <w:szCs w:val="26"/>
              </w:rPr>
              <w:t>2</w:t>
            </w:r>
            <w:r w:rsidR="00B2108B" w:rsidRPr="00E43F73">
              <w:rPr>
                <w:rFonts w:eastAsia="Times New Roman"/>
                <w:sz w:val="26"/>
                <w:szCs w:val="26"/>
              </w:rPr>
              <w:t>.</w:t>
            </w:r>
            <w:r w:rsidR="00CC777F" w:rsidRPr="00E43F73">
              <w:rPr>
                <w:rFonts w:eastAsia="Times New Roman"/>
                <w:sz w:val="26"/>
                <w:szCs w:val="26"/>
              </w:rPr>
              <w:t>033</w:t>
            </w:r>
            <w:r w:rsidR="00B2108B" w:rsidRPr="00E43F73">
              <w:rPr>
                <w:rFonts w:eastAsia="Times New Roman"/>
                <w:sz w:val="26"/>
                <w:szCs w:val="26"/>
              </w:rPr>
              <w:t>.</w:t>
            </w:r>
            <w:r w:rsidR="00CC777F" w:rsidRPr="00E43F73">
              <w:rPr>
                <w:rFonts w:eastAsia="Times New Roman"/>
                <w:sz w:val="26"/>
                <w:szCs w:val="26"/>
              </w:rPr>
              <w:t>000</w:t>
            </w:r>
            <w:r w:rsidR="00B2108B" w:rsidRPr="00E43F73">
              <w:rPr>
                <w:rFonts w:eastAsia="Times New Roman"/>
                <w:sz w:val="26"/>
                <w:szCs w:val="26"/>
              </w:rPr>
              <w:t xml:space="preserve"> mii lei, în scădere față de nivelul </w:t>
            </w:r>
            <w:r w:rsidR="00034FD1" w:rsidRPr="00E43F73">
              <w:rPr>
                <w:rFonts w:eastAsia="Times New Roman"/>
                <w:sz w:val="26"/>
                <w:szCs w:val="26"/>
              </w:rPr>
              <w:t>preliminat</w:t>
            </w:r>
            <w:r w:rsidR="00AB27D2" w:rsidRPr="00E43F73">
              <w:rPr>
                <w:rFonts w:eastAsia="Times New Roman"/>
                <w:sz w:val="26"/>
                <w:szCs w:val="26"/>
              </w:rPr>
              <w:t xml:space="preserve"> </w:t>
            </w:r>
            <w:r w:rsidR="00B2108B" w:rsidRPr="00E43F73">
              <w:rPr>
                <w:rFonts w:eastAsia="Times New Roman"/>
                <w:sz w:val="26"/>
                <w:szCs w:val="26"/>
              </w:rPr>
              <w:t>în anul 202</w:t>
            </w:r>
            <w:r w:rsidR="00CC777F" w:rsidRPr="00E43F73">
              <w:rPr>
                <w:rFonts w:eastAsia="Times New Roman"/>
                <w:sz w:val="26"/>
                <w:szCs w:val="26"/>
              </w:rPr>
              <w:t>4</w:t>
            </w:r>
            <w:r w:rsidR="00B2108B" w:rsidRPr="00E43F73">
              <w:rPr>
                <w:rFonts w:eastAsia="Times New Roman"/>
                <w:sz w:val="26"/>
                <w:szCs w:val="26"/>
              </w:rPr>
              <w:t xml:space="preserve"> cu </w:t>
            </w:r>
            <w:r w:rsidR="00CC777F" w:rsidRPr="00E43F73">
              <w:rPr>
                <w:rFonts w:eastAsia="Times New Roman"/>
                <w:sz w:val="26"/>
                <w:szCs w:val="26"/>
              </w:rPr>
              <w:t>4</w:t>
            </w:r>
            <w:r w:rsidR="00AB27D2" w:rsidRPr="00E43F73">
              <w:rPr>
                <w:rFonts w:eastAsia="Times New Roman"/>
                <w:sz w:val="26"/>
                <w:szCs w:val="26"/>
              </w:rPr>
              <w:t>,</w:t>
            </w:r>
            <w:r w:rsidR="00CC777F" w:rsidRPr="00E43F73">
              <w:rPr>
                <w:rFonts w:eastAsia="Times New Roman"/>
                <w:sz w:val="26"/>
                <w:szCs w:val="26"/>
              </w:rPr>
              <w:t>79</w:t>
            </w:r>
            <w:r w:rsidR="00AB27D2" w:rsidRPr="00E43F73">
              <w:rPr>
                <w:rFonts w:eastAsia="Times New Roman"/>
                <w:sz w:val="26"/>
                <w:szCs w:val="26"/>
              </w:rPr>
              <w:t>%</w:t>
            </w:r>
            <w:r w:rsidR="00974A46" w:rsidRPr="00E43F73">
              <w:rPr>
                <w:rFonts w:eastAsia="Times New Roman"/>
                <w:sz w:val="26"/>
                <w:szCs w:val="26"/>
              </w:rPr>
              <w:t>.</w:t>
            </w:r>
            <w:r w:rsidR="00E43F73">
              <w:rPr>
                <w:rFonts w:eastAsia="Times New Roman"/>
                <w:sz w:val="26"/>
                <w:szCs w:val="26"/>
              </w:rPr>
              <w:t xml:space="preserve"> </w:t>
            </w:r>
          </w:p>
          <w:p w14:paraId="3CA9C705" w14:textId="31DB1918" w:rsidR="001A6BED" w:rsidRDefault="00167C53" w:rsidP="00E43F73">
            <w:pPr>
              <w:spacing w:after="0"/>
              <w:contextualSpacing/>
              <w:jc w:val="both"/>
              <w:rPr>
                <w:rFonts w:ascii="Times New Roman" w:hAnsi="Times New Roman" w:cs="Times New Roman"/>
                <w:sz w:val="26"/>
                <w:szCs w:val="26"/>
              </w:rPr>
            </w:pPr>
            <w:r w:rsidRPr="00E21B31">
              <w:rPr>
                <w:rFonts w:ascii="Times New Roman" w:hAnsi="Times New Roman" w:cs="Times New Roman"/>
                <w:sz w:val="26"/>
                <w:szCs w:val="26"/>
              </w:rPr>
              <w:t xml:space="preserve">Indicatorul </w:t>
            </w:r>
            <w:r w:rsidRPr="00D06707">
              <w:rPr>
                <w:rFonts w:ascii="Times New Roman" w:hAnsi="Times New Roman" w:cs="Times New Roman"/>
                <w:sz w:val="26"/>
                <w:szCs w:val="26"/>
              </w:rPr>
              <w:t>”</w:t>
            </w:r>
            <w:r w:rsidRPr="00E21B31">
              <w:rPr>
                <w:rFonts w:ascii="Times New Roman" w:hAnsi="Times New Roman" w:cs="Times New Roman"/>
                <w:sz w:val="26"/>
                <w:szCs w:val="26"/>
              </w:rPr>
              <w:t>Alte venituri din exploatare</w:t>
            </w:r>
            <w:r w:rsidR="00BD7914" w:rsidRPr="00E21B31">
              <w:rPr>
                <w:rFonts w:ascii="Times New Roman" w:hAnsi="Times New Roman" w:cs="Times New Roman"/>
                <w:sz w:val="26"/>
                <w:szCs w:val="26"/>
              </w:rPr>
              <w:t>” î</w:t>
            </w:r>
            <w:r w:rsidR="001C69B4" w:rsidRPr="00E21B31">
              <w:rPr>
                <w:rFonts w:ascii="Times New Roman" w:hAnsi="Times New Roman" w:cs="Times New Roman"/>
                <w:sz w:val="26"/>
                <w:szCs w:val="26"/>
              </w:rPr>
              <w:t>n valoare de</w:t>
            </w:r>
            <w:r w:rsidR="00CE0549">
              <w:rPr>
                <w:rFonts w:ascii="Times New Roman" w:hAnsi="Times New Roman" w:cs="Times New Roman"/>
                <w:sz w:val="26"/>
                <w:szCs w:val="26"/>
              </w:rPr>
              <w:t xml:space="preserve"> </w:t>
            </w:r>
            <w:r w:rsidR="00536F50">
              <w:rPr>
                <w:rFonts w:ascii="Times New Roman" w:hAnsi="Times New Roman" w:cs="Times New Roman"/>
                <w:sz w:val="26"/>
                <w:szCs w:val="26"/>
              </w:rPr>
              <w:t>224</w:t>
            </w:r>
            <w:r w:rsidR="00CE0549">
              <w:rPr>
                <w:rFonts w:ascii="Times New Roman" w:hAnsi="Times New Roman" w:cs="Times New Roman"/>
                <w:sz w:val="26"/>
                <w:szCs w:val="26"/>
              </w:rPr>
              <w:t>.</w:t>
            </w:r>
            <w:r w:rsidR="00536F50">
              <w:rPr>
                <w:rFonts w:ascii="Times New Roman" w:hAnsi="Times New Roman" w:cs="Times New Roman"/>
                <w:sz w:val="26"/>
                <w:szCs w:val="26"/>
              </w:rPr>
              <w:t>0</w:t>
            </w:r>
            <w:r w:rsidR="00CE0549">
              <w:rPr>
                <w:rFonts w:ascii="Times New Roman" w:hAnsi="Times New Roman" w:cs="Times New Roman"/>
                <w:sz w:val="26"/>
                <w:szCs w:val="26"/>
              </w:rPr>
              <w:t>7</w:t>
            </w:r>
            <w:r w:rsidR="00536F50">
              <w:rPr>
                <w:rFonts w:ascii="Times New Roman" w:hAnsi="Times New Roman" w:cs="Times New Roman"/>
                <w:sz w:val="26"/>
                <w:szCs w:val="26"/>
              </w:rPr>
              <w:t>6</w:t>
            </w:r>
            <w:r w:rsidR="001C69B4" w:rsidRPr="00E21B31">
              <w:rPr>
                <w:rFonts w:ascii="Times New Roman" w:hAnsi="Times New Roman" w:cs="Times New Roman"/>
                <w:sz w:val="26"/>
                <w:szCs w:val="26"/>
              </w:rPr>
              <w:t xml:space="preserve"> mii lei,</w:t>
            </w:r>
            <w:r w:rsidR="0012112C" w:rsidRPr="00E21B31">
              <w:rPr>
                <w:rFonts w:ascii="Times New Roman" w:hAnsi="Times New Roman" w:cs="Times New Roman"/>
                <w:sz w:val="26"/>
                <w:szCs w:val="26"/>
              </w:rPr>
              <w:t xml:space="preserve"> </w:t>
            </w:r>
            <w:r w:rsidR="00CE0549">
              <w:rPr>
                <w:rFonts w:ascii="Times New Roman" w:hAnsi="Times New Roman" w:cs="Times New Roman"/>
                <w:sz w:val="26"/>
                <w:szCs w:val="26"/>
              </w:rPr>
              <w:t>e</w:t>
            </w:r>
            <w:r w:rsidR="0012112C" w:rsidRPr="00E21B31">
              <w:rPr>
                <w:rFonts w:ascii="Times New Roman" w:hAnsi="Times New Roman" w:cs="Times New Roman"/>
                <w:sz w:val="26"/>
                <w:szCs w:val="26"/>
              </w:rPr>
              <w:t>st</w:t>
            </w:r>
            <w:r w:rsidR="00CE0549">
              <w:rPr>
                <w:rFonts w:ascii="Times New Roman" w:hAnsi="Times New Roman" w:cs="Times New Roman"/>
                <w:sz w:val="26"/>
                <w:szCs w:val="26"/>
              </w:rPr>
              <w:t>e</w:t>
            </w:r>
            <w:r w:rsidR="0012112C" w:rsidRPr="00E21B31">
              <w:rPr>
                <w:rFonts w:ascii="Times New Roman" w:hAnsi="Times New Roman" w:cs="Times New Roman"/>
                <w:sz w:val="26"/>
                <w:szCs w:val="26"/>
              </w:rPr>
              <w:t xml:space="preserve"> programat</w:t>
            </w:r>
            <w:r w:rsidR="005A7FF4" w:rsidRPr="00E21B31">
              <w:rPr>
                <w:rFonts w:ascii="Times New Roman" w:hAnsi="Times New Roman" w:cs="Times New Roman"/>
                <w:sz w:val="26"/>
                <w:szCs w:val="26"/>
              </w:rPr>
              <w:t xml:space="preserve"> î</w:t>
            </w:r>
            <w:r w:rsidR="00AD5997" w:rsidRPr="00E21B31">
              <w:rPr>
                <w:rFonts w:ascii="Times New Roman" w:hAnsi="Times New Roman" w:cs="Times New Roman"/>
                <w:sz w:val="26"/>
                <w:szCs w:val="26"/>
              </w:rPr>
              <w:t xml:space="preserve">n anul </w:t>
            </w:r>
            <w:r w:rsidR="00352362">
              <w:rPr>
                <w:rFonts w:ascii="Times New Roman" w:hAnsi="Times New Roman" w:cs="Times New Roman"/>
                <w:sz w:val="26"/>
                <w:szCs w:val="26"/>
              </w:rPr>
              <w:t>2025</w:t>
            </w:r>
            <w:r w:rsidR="00AD5997" w:rsidRPr="00E21B31">
              <w:rPr>
                <w:rFonts w:ascii="Times New Roman" w:hAnsi="Times New Roman" w:cs="Times New Roman"/>
                <w:sz w:val="26"/>
                <w:szCs w:val="26"/>
              </w:rPr>
              <w:t xml:space="preserve"> în creștere cu </w:t>
            </w:r>
            <w:r w:rsidR="00536F50">
              <w:rPr>
                <w:rFonts w:ascii="Times New Roman" w:hAnsi="Times New Roman" w:cs="Times New Roman"/>
                <w:sz w:val="26"/>
                <w:szCs w:val="26"/>
              </w:rPr>
              <w:t>18</w:t>
            </w:r>
            <w:r w:rsidR="001C69B4" w:rsidRPr="00E21B31">
              <w:rPr>
                <w:rFonts w:ascii="Times New Roman" w:hAnsi="Times New Roman" w:cs="Times New Roman"/>
                <w:sz w:val="26"/>
                <w:szCs w:val="26"/>
              </w:rPr>
              <w:t>,</w:t>
            </w:r>
            <w:r w:rsidR="00536F50">
              <w:rPr>
                <w:rFonts w:ascii="Times New Roman" w:hAnsi="Times New Roman" w:cs="Times New Roman"/>
                <w:sz w:val="26"/>
                <w:szCs w:val="26"/>
              </w:rPr>
              <w:t>77</w:t>
            </w:r>
            <w:r w:rsidR="00AD5997" w:rsidRPr="00E21B31">
              <w:rPr>
                <w:rFonts w:ascii="Times New Roman" w:hAnsi="Times New Roman" w:cs="Times New Roman"/>
                <w:sz w:val="26"/>
                <w:szCs w:val="26"/>
              </w:rPr>
              <w:t>%</w:t>
            </w:r>
            <w:r w:rsidR="00C103EB" w:rsidRPr="00E21B31">
              <w:rPr>
                <w:rFonts w:ascii="Times New Roman" w:hAnsi="Times New Roman" w:cs="Times New Roman"/>
                <w:sz w:val="26"/>
                <w:szCs w:val="26"/>
              </w:rPr>
              <w:t xml:space="preserve">, respectiv cu suma de </w:t>
            </w:r>
            <w:r w:rsidR="00CE0549">
              <w:rPr>
                <w:rFonts w:ascii="Times New Roman" w:hAnsi="Times New Roman" w:cs="Times New Roman"/>
                <w:sz w:val="26"/>
                <w:szCs w:val="26"/>
              </w:rPr>
              <w:t>3</w:t>
            </w:r>
            <w:r w:rsidR="00536F50">
              <w:rPr>
                <w:rFonts w:ascii="Times New Roman" w:hAnsi="Times New Roman" w:cs="Times New Roman"/>
                <w:sz w:val="26"/>
                <w:szCs w:val="26"/>
              </w:rPr>
              <w:t>5</w:t>
            </w:r>
            <w:r w:rsidR="00C103EB" w:rsidRPr="00E21B31">
              <w:rPr>
                <w:rFonts w:ascii="Times New Roman" w:hAnsi="Times New Roman" w:cs="Times New Roman"/>
                <w:sz w:val="26"/>
                <w:szCs w:val="26"/>
              </w:rPr>
              <w:t>.</w:t>
            </w:r>
            <w:r w:rsidR="00536F50">
              <w:rPr>
                <w:rFonts w:ascii="Times New Roman" w:hAnsi="Times New Roman" w:cs="Times New Roman"/>
                <w:sz w:val="26"/>
                <w:szCs w:val="26"/>
              </w:rPr>
              <w:t>419</w:t>
            </w:r>
            <w:r w:rsidR="00C103EB" w:rsidRPr="00E21B31">
              <w:rPr>
                <w:rFonts w:ascii="Times New Roman" w:hAnsi="Times New Roman" w:cs="Times New Roman"/>
                <w:sz w:val="26"/>
                <w:szCs w:val="26"/>
              </w:rPr>
              <w:t>,</w:t>
            </w:r>
            <w:r w:rsidR="00536F50">
              <w:rPr>
                <w:rFonts w:ascii="Times New Roman" w:hAnsi="Times New Roman" w:cs="Times New Roman"/>
                <w:sz w:val="26"/>
                <w:szCs w:val="26"/>
              </w:rPr>
              <w:t>6</w:t>
            </w:r>
            <w:r w:rsidR="00CE0549">
              <w:rPr>
                <w:rFonts w:ascii="Times New Roman" w:hAnsi="Times New Roman" w:cs="Times New Roman"/>
                <w:sz w:val="26"/>
                <w:szCs w:val="26"/>
              </w:rPr>
              <w:t>2</w:t>
            </w:r>
            <w:r w:rsidR="00C103EB" w:rsidRPr="00E21B31">
              <w:rPr>
                <w:rFonts w:ascii="Times New Roman" w:hAnsi="Times New Roman" w:cs="Times New Roman"/>
                <w:sz w:val="26"/>
                <w:szCs w:val="26"/>
              </w:rPr>
              <w:t xml:space="preserve"> mii lei</w:t>
            </w:r>
            <w:r w:rsidR="00AD5997" w:rsidRPr="00E21B31">
              <w:rPr>
                <w:rFonts w:ascii="Times New Roman" w:hAnsi="Times New Roman" w:cs="Times New Roman"/>
                <w:sz w:val="26"/>
                <w:szCs w:val="26"/>
              </w:rPr>
              <w:t xml:space="preserve"> față</w:t>
            </w:r>
            <w:r w:rsidRPr="00E21B31">
              <w:rPr>
                <w:rFonts w:ascii="Times New Roman" w:hAnsi="Times New Roman" w:cs="Times New Roman"/>
                <w:sz w:val="26"/>
                <w:szCs w:val="26"/>
              </w:rPr>
              <w:t xml:space="preserve"> de </w:t>
            </w:r>
            <w:r w:rsidR="00774D81">
              <w:rPr>
                <w:rFonts w:ascii="Times New Roman" w:hAnsi="Times New Roman" w:cs="Times New Roman"/>
                <w:sz w:val="26"/>
                <w:szCs w:val="26"/>
              </w:rPr>
              <w:t>preliminatul</w:t>
            </w:r>
            <w:r w:rsidRPr="00E21B31">
              <w:rPr>
                <w:rFonts w:ascii="Times New Roman" w:hAnsi="Times New Roman" w:cs="Times New Roman"/>
                <w:sz w:val="26"/>
                <w:szCs w:val="26"/>
              </w:rPr>
              <w:t xml:space="preserve"> anului 202</w:t>
            </w:r>
            <w:r w:rsidR="00536F50">
              <w:rPr>
                <w:rFonts w:ascii="Times New Roman" w:hAnsi="Times New Roman" w:cs="Times New Roman"/>
                <w:sz w:val="26"/>
                <w:szCs w:val="26"/>
              </w:rPr>
              <w:t>4</w:t>
            </w:r>
            <w:r w:rsidR="00BD7914" w:rsidRPr="00E21B31">
              <w:rPr>
                <w:rFonts w:ascii="Times New Roman" w:hAnsi="Times New Roman" w:cs="Times New Roman"/>
                <w:sz w:val="26"/>
                <w:szCs w:val="26"/>
              </w:rPr>
              <w:t xml:space="preserve"> ș</w:t>
            </w:r>
            <w:r w:rsidR="00F1726E" w:rsidRPr="00E21B31">
              <w:rPr>
                <w:rFonts w:ascii="Times New Roman" w:hAnsi="Times New Roman" w:cs="Times New Roman"/>
                <w:sz w:val="26"/>
                <w:szCs w:val="26"/>
              </w:rPr>
              <w:t>i a</w:t>
            </w:r>
            <w:r w:rsidR="00BD7914" w:rsidRPr="00E21B31">
              <w:rPr>
                <w:rFonts w:ascii="Times New Roman" w:hAnsi="Times New Roman" w:cs="Times New Roman"/>
                <w:sz w:val="26"/>
                <w:szCs w:val="26"/>
              </w:rPr>
              <w:t xml:space="preserve">re o pondere de </w:t>
            </w:r>
            <w:r w:rsidR="00CE0549">
              <w:rPr>
                <w:rFonts w:ascii="Times New Roman" w:hAnsi="Times New Roman" w:cs="Times New Roman"/>
                <w:sz w:val="26"/>
                <w:szCs w:val="26"/>
              </w:rPr>
              <w:t>6</w:t>
            </w:r>
            <w:r w:rsidR="00BD7914" w:rsidRPr="00E21B31">
              <w:rPr>
                <w:rFonts w:ascii="Times New Roman" w:hAnsi="Times New Roman" w:cs="Times New Roman"/>
                <w:sz w:val="26"/>
                <w:szCs w:val="26"/>
              </w:rPr>
              <w:t>,</w:t>
            </w:r>
            <w:r w:rsidR="00536F50">
              <w:rPr>
                <w:rFonts w:ascii="Times New Roman" w:hAnsi="Times New Roman" w:cs="Times New Roman"/>
                <w:sz w:val="26"/>
                <w:szCs w:val="26"/>
              </w:rPr>
              <w:t>2</w:t>
            </w:r>
            <w:r w:rsidR="00CE0549">
              <w:rPr>
                <w:rFonts w:ascii="Times New Roman" w:hAnsi="Times New Roman" w:cs="Times New Roman"/>
                <w:sz w:val="26"/>
                <w:szCs w:val="26"/>
              </w:rPr>
              <w:t>1</w:t>
            </w:r>
            <w:r w:rsidR="00BD7914" w:rsidRPr="00E21B31">
              <w:rPr>
                <w:rFonts w:ascii="Times New Roman" w:hAnsi="Times New Roman" w:cs="Times New Roman"/>
                <w:sz w:val="26"/>
                <w:szCs w:val="26"/>
              </w:rPr>
              <w:t>% î</w:t>
            </w:r>
            <w:r w:rsidR="00F1726E" w:rsidRPr="00E21B31">
              <w:rPr>
                <w:rFonts w:ascii="Times New Roman" w:hAnsi="Times New Roman" w:cs="Times New Roman"/>
                <w:sz w:val="26"/>
                <w:szCs w:val="26"/>
              </w:rPr>
              <w:t>n totalul veniturilor d</w:t>
            </w:r>
            <w:r w:rsidR="00060F58" w:rsidRPr="00E21B31">
              <w:rPr>
                <w:rFonts w:ascii="Times New Roman" w:hAnsi="Times New Roman" w:cs="Times New Roman"/>
                <w:sz w:val="26"/>
                <w:szCs w:val="26"/>
              </w:rPr>
              <w:t>in</w:t>
            </w:r>
            <w:r w:rsidR="00F1726E" w:rsidRPr="00E21B31">
              <w:rPr>
                <w:rFonts w:ascii="Times New Roman" w:hAnsi="Times New Roman" w:cs="Times New Roman"/>
                <w:sz w:val="26"/>
                <w:szCs w:val="26"/>
              </w:rPr>
              <w:t xml:space="preserve"> exploatare.</w:t>
            </w:r>
          </w:p>
          <w:p w14:paraId="715BE4DF" w14:textId="6BD685A7" w:rsidR="00724E4E" w:rsidRDefault="00724E4E" w:rsidP="00E43F73">
            <w:pPr>
              <w:spacing w:after="0"/>
              <w:contextualSpacing/>
              <w:jc w:val="both"/>
              <w:rPr>
                <w:rFonts w:ascii="Times New Roman" w:hAnsi="Times New Roman" w:cs="Times New Roman"/>
                <w:sz w:val="26"/>
                <w:szCs w:val="26"/>
              </w:rPr>
            </w:pPr>
            <w:r>
              <w:rPr>
                <w:rFonts w:ascii="Times New Roman" w:hAnsi="Times New Roman" w:cs="Times New Roman"/>
                <w:sz w:val="26"/>
                <w:szCs w:val="26"/>
              </w:rPr>
              <w:t>Veniturile din vânzarea activelor au fost prognozate la valoarea de 24.253 mii lei (din vânzarea de vagoane, material rulant motor disponibilizat, terenuri, clădiri), în creștere cu valoarea de 23.351,20 mii lei față de valoarea preliminată în anul 2024, conform</w:t>
            </w:r>
            <w:r w:rsidRPr="00724E4E">
              <w:rPr>
                <w:rFonts w:ascii="Times New Roman" w:hAnsi="Times New Roman" w:cs="Times New Roman"/>
                <w:sz w:val="26"/>
                <w:szCs w:val="26"/>
              </w:rPr>
              <w:t xml:space="preserve"> </w:t>
            </w:r>
            <w:r w:rsidRPr="00724E4E">
              <w:rPr>
                <w:rFonts w:ascii="Times New Roman" w:hAnsi="Times New Roman" w:cs="Times New Roman"/>
                <w:color w:val="000000" w:themeColor="text1"/>
                <w:sz w:val="26"/>
                <w:szCs w:val="26"/>
              </w:rPr>
              <w:t xml:space="preserve">Analizei măsurilor </w:t>
            </w:r>
            <w:r w:rsidRPr="00724E4E">
              <w:rPr>
                <w:rFonts w:ascii="Times New Roman" w:hAnsi="Times New Roman" w:cs="Times New Roman"/>
                <w:sz w:val="26"/>
                <w:szCs w:val="26"/>
              </w:rPr>
              <w:t>referitoare la activele necesare desfășurării/dezvoltării obiectului de activitate</w:t>
            </w:r>
            <w:r w:rsidRPr="00724E4E">
              <w:rPr>
                <w:rFonts w:ascii="Times New Roman" w:hAnsi="Times New Roman" w:cs="Times New Roman"/>
                <w:color w:val="000000" w:themeColor="text1"/>
                <w:sz w:val="26"/>
                <w:szCs w:val="26"/>
              </w:rPr>
              <w:t xml:space="preserve"> al „C.F.R. Călători” - S.A. în anul 2025</w:t>
            </w:r>
            <w:r>
              <w:rPr>
                <w:rFonts w:ascii="Times New Roman" w:hAnsi="Times New Roman" w:cs="Times New Roman"/>
                <w:color w:val="000000" w:themeColor="text1"/>
                <w:sz w:val="26"/>
                <w:szCs w:val="26"/>
              </w:rPr>
              <w:t>.</w:t>
            </w:r>
          </w:p>
          <w:p w14:paraId="6ED869B5" w14:textId="2F1C725B" w:rsidR="00724E4E" w:rsidRPr="00E21B31" w:rsidRDefault="00724E4E" w:rsidP="00E43F73">
            <w:pPr>
              <w:spacing w:after="0"/>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14:paraId="5844D2F9" w14:textId="3086723C" w:rsidR="00574BCF" w:rsidRPr="00E21B31" w:rsidRDefault="00060F58" w:rsidP="00E43F73">
            <w:pPr>
              <w:spacing w:after="0"/>
              <w:ind w:left="-7"/>
              <w:contextualSpacing/>
              <w:jc w:val="both"/>
              <w:rPr>
                <w:rFonts w:ascii="Times New Roman" w:hAnsi="Times New Roman" w:cs="Times New Roman"/>
                <w:sz w:val="26"/>
                <w:szCs w:val="26"/>
              </w:rPr>
            </w:pPr>
            <w:r w:rsidRPr="00E21B31">
              <w:rPr>
                <w:rFonts w:ascii="Times New Roman" w:hAnsi="Times New Roman" w:cs="Times New Roman"/>
                <w:sz w:val="26"/>
                <w:szCs w:val="26"/>
              </w:rPr>
              <w:t>Î</w:t>
            </w:r>
            <w:r w:rsidR="00F1726E" w:rsidRPr="00E21B31">
              <w:rPr>
                <w:rFonts w:ascii="Times New Roman" w:hAnsi="Times New Roman" w:cs="Times New Roman"/>
                <w:sz w:val="26"/>
                <w:szCs w:val="26"/>
              </w:rPr>
              <w:t xml:space="preserve">n cadrul categoriei </w:t>
            </w:r>
            <w:r w:rsidR="00F1726E" w:rsidRPr="00D06707">
              <w:rPr>
                <w:rFonts w:ascii="Times New Roman" w:hAnsi="Times New Roman" w:cs="Times New Roman"/>
                <w:sz w:val="26"/>
                <w:szCs w:val="26"/>
              </w:rPr>
              <w:t>”</w:t>
            </w:r>
            <w:r w:rsidR="00F1726E" w:rsidRPr="00E21B31">
              <w:rPr>
                <w:rFonts w:ascii="Times New Roman" w:hAnsi="Times New Roman" w:cs="Times New Roman"/>
                <w:sz w:val="26"/>
                <w:szCs w:val="26"/>
              </w:rPr>
              <w:t>Alte venituri din exploatare</w:t>
            </w:r>
            <w:r w:rsidR="00D30C81" w:rsidRPr="00E21B31">
              <w:rPr>
                <w:rFonts w:ascii="Times New Roman" w:hAnsi="Times New Roman" w:cs="Times New Roman"/>
                <w:sz w:val="26"/>
                <w:szCs w:val="26"/>
              </w:rPr>
              <w:t>”</w:t>
            </w:r>
            <w:r w:rsidRPr="00E21B31">
              <w:rPr>
                <w:rFonts w:ascii="Times New Roman" w:hAnsi="Times New Roman" w:cs="Times New Roman"/>
                <w:sz w:val="26"/>
                <w:szCs w:val="26"/>
              </w:rPr>
              <w:t xml:space="preserve"> î</w:t>
            </w:r>
            <w:r w:rsidR="00F1726E" w:rsidRPr="00E21B31">
              <w:rPr>
                <w:rFonts w:ascii="Times New Roman" w:hAnsi="Times New Roman" w:cs="Times New Roman"/>
                <w:sz w:val="26"/>
                <w:szCs w:val="26"/>
              </w:rPr>
              <w:t xml:space="preserve">n valoare de </w:t>
            </w:r>
            <w:r w:rsidR="00536F50">
              <w:rPr>
                <w:rFonts w:ascii="Times New Roman" w:hAnsi="Times New Roman" w:cs="Times New Roman"/>
                <w:sz w:val="26"/>
                <w:szCs w:val="26"/>
              </w:rPr>
              <w:t>224</w:t>
            </w:r>
            <w:r w:rsidR="00E55B91" w:rsidRPr="00E21B31">
              <w:rPr>
                <w:rFonts w:ascii="Times New Roman" w:hAnsi="Times New Roman" w:cs="Times New Roman"/>
                <w:sz w:val="26"/>
                <w:szCs w:val="26"/>
              </w:rPr>
              <w:t>.</w:t>
            </w:r>
            <w:r w:rsidR="00536F50">
              <w:rPr>
                <w:rFonts w:ascii="Times New Roman" w:hAnsi="Times New Roman" w:cs="Times New Roman"/>
                <w:sz w:val="26"/>
                <w:szCs w:val="26"/>
              </w:rPr>
              <w:t>0</w:t>
            </w:r>
            <w:r w:rsidR="002B364C">
              <w:rPr>
                <w:rFonts w:ascii="Times New Roman" w:hAnsi="Times New Roman" w:cs="Times New Roman"/>
                <w:sz w:val="26"/>
                <w:szCs w:val="26"/>
              </w:rPr>
              <w:t>7</w:t>
            </w:r>
            <w:r w:rsidR="00536F50">
              <w:rPr>
                <w:rFonts w:ascii="Times New Roman" w:hAnsi="Times New Roman" w:cs="Times New Roman"/>
                <w:sz w:val="26"/>
                <w:szCs w:val="26"/>
              </w:rPr>
              <w:t>6</w:t>
            </w:r>
            <w:r w:rsidR="00F1726E" w:rsidRPr="00E21B31">
              <w:rPr>
                <w:rFonts w:ascii="Times New Roman" w:hAnsi="Times New Roman" w:cs="Times New Roman"/>
                <w:sz w:val="26"/>
                <w:szCs w:val="26"/>
              </w:rPr>
              <w:t xml:space="preserve"> mii lei, </w:t>
            </w:r>
            <w:r w:rsidR="001A6BED" w:rsidRPr="00E21B31">
              <w:rPr>
                <w:rFonts w:ascii="Times New Roman" w:hAnsi="Times New Roman" w:cs="Times New Roman"/>
                <w:sz w:val="26"/>
                <w:szCs w:val="26"/>
              </w:rPr>
              <w:t>ve</w:t>
            </w:r>
            <w:r w:rsidR="005A7FF4" w:rsidRPr="00E21B31">
              <w:rPr>
                <w:rFonts w:ascii="Times New Roman" w:hAnsi="Times New Roman" w:cs="Times New Roman"/>
                <w:sz w:val="26"/>
                <w:szCs w:val="26"/>
              </w:rPr>
              <w:t>nituril</w:t>
            </w:r>
            <w:r w:rsidR="00B23961" w:rsidRPr="00E21B31">
              <w:rPr>
                <w:rFonts w:ascii="Times New Roman" w:hAnsi="Times New Roman" w:cs="Times New Roman"/>
                <w:sz w:val="26"/>
                <w:szCs w:val="26"/>
              </w:rPr>
              <w:t>e</w:t>
            </w:r>
            <w:r w:rsidR="005A7FF4" w:rsidRPr="00E21B31">
              <w:rPr>
                <w:rFonts w:ascii="Times New Roman" w:hAnsi="Times New Roman" w:cs="Times New Roman"/>
                <w:sz w:val="26"/>
                <w:szCs w:val="26"/>
              </w:rPr>
              <w:t xml:space="preserve"> din </w:t>
            </w:r>
            <w:r w:rsidR="001A6BED" w:rsidRPr="00E21B31">
              <w:rPr>
                <w:rFonts w:ascii="Times New Roman" w:hAnsi="Times New Roman" w:cs="Times New Roman"/>
                <w:sz w:val="26"/>
                <w:szCs w:val="26"/>
              </w:rPr>
              <w:t xml:space="preserve"> </w:t>
            </w:r>
            <w:r w:rsidR="00167C53" w:rsidRPr="00E21B31">
              <w:rPr>
                <w:rFonts w:ascii="Times New Roman" w:hAnsi="Times New Roman" w:cs="Times New Roman"/>
                <w:sz w:val="26"/>
                <w:szCs w:val="26"/>
              </w:rPr>
              <w:t>subvenții pentru investiții</w:t>
            </w:r>
            <w:r w:rsidRPr="00E21B31">
              <w:rPr>
                <w:rFonts w:ascii="Times New Roman" w:hAnsi="Times New Roman" w:cs="Times New Roman"/>
                <w:sz w:val="26"/>
                <w:szCs w:val="26"/>
              </w:rPr>
              <w:t xml:space="preserve"> î</w:t>
            </w:r>
            <w:r w:rsidR="001C69B4" w:rsidRPr="00E21B31">
              <w:rPr>
                <w:rFonts w:ascii="Times New Roman" w:hAnsi="Times New Roman" w:cs="Times New Roman"/>
                <w:sz w:val="26"/>
                <w:szCs w:val="26"/>
              </w:rPr>
              <w:t xml:space="preserve">n valoare de </w:t>
            </w:r>
            <w:r w:rsidR="00E55B91" w:rsidRPr="00E21B31">
              <w:rPr>
                <w:rFonts w:ascii="Times New Roman" w:hAnsi="Times New Roman" w:cs="Times New Roman"/>
                <w:sz w:val="26"/>
                <w:szCs w:val="26"/>
              </w:rPr>
              <w:t>1</w:t>
            </w:r>
            <w:r w:rsidR="00536F50">
              <w:rPr>
                <w:rFonts w:ascii="Times New Roman" w:hAnsi="Times New Roman" w:cs="Times New Roman"/>
                <w:sz w:val="26"/>
                <w:szCs w:val="26"/>
              </w:rPr>
              <w:t>6</w:t>
            </w:r>
            <w:r w:rsidR="00E55B91" w:rsidRPr="00E21B31">
              <w:rPr>
                <w:rFonts w:ascii="Times New Roman" w:hAnsi="Times New Roman" w:cs="Times New Roman"/>
                <w:sz w:val="26"/>
                <w:szCs w:val="26"/>
              </w:rPr>
              <w:t>5.000</w:t>
            </w:r>
            <w:r w:rsidR="001C69B4" w:rsidRPr="00E21B31">
              <w:rPr>
                <w:rFonts w:ascii="Times New Roman" w:hAnsi="Times New Roman" w:cs="Times New Roman"/>
                <w:sz w:val="26"/>
                <w:szCs w:val="26"/>
              </w:rPr>
              <w:t xml:space="preserve"> mii lei,</w:t>
            </w:r>
            <w:r w:rsidR="005A7FF4" w:rsidRPr="00E21B31">
              <w:rPr>
                <w:rFonts w:ascii="Times New Roman" w:hAnsi="Times New Roman" w:cs="Times New Roman"/>
                <w:sz w:val="26"/>
                <w:szCs w:val="26"/>
              </w:rPr>
              <w:t xml:space="preserve"> </w:t>
            </w:r>
            <w:r w:rsidR="0012112C" w:rsidRPr="00E21B31">
              <w:rPr>
                <w:rFonts w:ascii="Times New Roman" w:hAnsi="Times New Roman" w:cs="Times New Roman"/>
                <w:sz w:val="26"/>
                <w:szCs w:val="26"/>
              </w:rPr>
              <w:t>s</w:t>
            </w:r>
            <w:r w:rsidR="002B364C">
              <w:rPr>
                <w:rFonts w:ascii="Times New Roman" w:hAnsi="Times New Roman" w:cs="Times New Roman"/>
                <w:sz w:val="26"/>
                <w:szCs w:val="26"/>
              </w:rPr>
              <w:t>un</w:t>
            </w:r>
            <w:r w:rsidR="0012112C" w:rsidRPr="00E21B31">
              <w:rPr>
                <w:rFonts w:ascii="Times New Roman" w:hAnsi="Times New Roman" w:cs="Times New Roman"/>
                <w:sz w:val="26"/>
                <w:szCs w:val="26"/>
              </w:rPr>
              <w:t>t programate</w:t>
            </w:r>
            <w:r w:rsidR="005A7FF4" w:rsidRPr="00E21B31">
              <w:rPr>
                <w:rFonts w:ascii="Times New Roman" w:hAnsi="Times New Roman" w:cs="Times New Roman"/>
                <w:sz w:val="26"/>
                <w:szCs w:val="26"/>
              </w:rPr>
              <w:t xml:space="preserve"> </w:t>
            </w:r>
            <w:r w:rsidRPr="00E21B31">
              <w:rPr>
                <w:rFonts w:ascii="Times New Roman" w:hAnsi="Times New Roman" w:cs="Times New Roman"/>
                <w:sz w:val="26"/>
                <w:szCs w:val="26"/>
              </w:rPr>
              <w:t>î</w:t>
            </w:r>
            <w:r w:rsidR="001B6313" w:rsidRPr="00E21B31">
              <w:rPr>
                <w:rFonts w:ascii="Times New Roman" w:hAnsi="Times New Roman" w:cs="Times New Roman"/>
                <w:sz w:val="26"/>
                <w:szCs w:val="26"/>
              </w:rPr>
              <w:t xml:space="preserve">n </w:t>
            </w:r>
            <w:r w:rsidR="00536F50">
              <w:rPr>
                <w:rFonts w:ascii="Times New Roman" w:hAnsi="Times New Roman" w:cs="Times New Roman"/>
                <w:sz w:val="26"/>
                <w:szCs w:val="26"/>
              </w:rPr>
              <w:t>creșt</w:t>
            </w:r>
            <w:r w:rsidR="00E55B91" w:rsidRPr="00E21B31">
              <w:rPr>
                <w:rFonts w:ascii="Times New Roman" w:hAnsi="Times New Roman" w:cs="Times New Roman"/>
                <w:sz w:val="26"/>
                <w:szCs w:val="26"/>
              </w:rPr>
              <w:t>ere</w:t>
            </w:r>
            <w:r w:rsidR="001C69B4" w:rsidRPr="00E21B31">
              <w:rPr>
                <w:rFonts w:ascii="Times New Roman" w:hAnsi="Times New Roman" w:cs="Times New Roman"/>
                <w:sz w:val="26"/>
                <w:szCs w:val="26"/>
              </w:rPr>
              <w:t xml:space="preserve"> cu</w:t>
            </w:r>
            <w:r w:rsidR="00E55B91" w:rsidRPr="00E21B31">
              <w:rPr>
                <w:rFonts w:ascii="Times New Roman" w:hAnsi="Times New Roman" w:cs="Times New Roman"/>
                <w:sz w:val="26"/>
                <w:szCs w:val="26"/>
              </w:rPr>
              <w:t xml:space="preserve"> </w:t>
            </w:r>
            <w:r w:rsidR="00536F50">
              <w:rPr>
                <w:rFonts w:ascii="Times New Roman" w:hAnsi="Times New Roman" w:cs="Times New Roman"/>
                <w:sz w:val="26"/>
                <w:szCs w:val="26"/>
              </w:rPr>
              <w:t>11</w:t>
            </w:r>
            <w:r w:rsidR="00E55B91" w:rsidRPr="00E21B31">
              <w:rPr>
                <w:rFonts w:ascii="Times New Roman" w:hAnsi="Times New Roman" w:cs="Times New Roman"/>
                <w:sz w:val="26"/>
                <w:szCs w:val="26"/>
              </w:rPr>
              <w:t>,</w:t>
            </w:r>
            <w:r w:rsidR="00536F50">
              <w:rPr>
                <w:rFonts w:ascii="Times New Roman" w:hAnsi="Times New Roman" w:cs="Times New Roman"/>
                <w:sz w:val="26"/>
                <w:szCs w:val="26"/>
              </w:rPr>
              <w:t>48</w:t>
            </w:r>
            <w:r w:rsidR="00E55B91" w:rsidRPr="00E21B31">
              <w:rPr>
                <w:rFonts w:ascii="Times New Roman" w:hAnsi="Times New Roman" w:cs="Times New Roman"/>
                <w:sz w:val="26"/>
                <w:szCs w:val="26"/>
              </w:rPr>
              <w:t xml:space="preserve">%, </w:t>
            </w:r>
            <w:r w:rsidR="001B6313" w:rsidRPr="00E21B31">
              <w:rPr>
                <w:rFonts w:ascii="Times New Roman" w:hAnsi="Times New Roman" w:cs="Times New Roman"/>
                <w:sz w:val="26"/>
                <w:szCs w:val="26"/>
              </w:rPr>
              <w:t xml:space="preserve">respectiv cu suma de </w:t>
            </w:r>
            <w:r w:rsidR="00536F50">
              <w:rPr>
                <w:rFonts w:ascii="Times New Roman" w:hAnsi="Times New Roman" w:cs="Times New Roman"/>
                <w:sz w:val="26"/>
                <w:szCs w:val="26"/>
              </w:rPr>
              <w:t>16.984</w:t>
            </w:r>
            <w:r w:rsidR="002B364C">
              <w:rPr>
                <w:rFonts w:ascii="Times New Roman" w:hAnsi="Times New Roman" w:cs="Times New Roman"/>
                <w:sz w:val="26"/>
                <w:szCs w:val="26"/>
              </w:rPr>
              <w:t>,</w:t>
            </w:r>
            <w:r w:rsidR="00536F50">
              <w:rPr>
                <w:rFonts w:ascii="Times New Roman" w:hAnsi="Times New Roman" w:cs="Times New Roman"/>
                <w:sz w:val="26"/>
                <w:szCs w:val="26"/>
              </w:rPr>
              <w:t>97</w:t>
            </w:r>
            <w:r w:rsidR="001B6313" w:rsidRPr="00E21B31">
              <w:rPr>
                <w:rFonts w:ascii="Times New Roman" w:hAnsi="Times New Roman" w:cs="Times New Roman"/>
                <w:sz w:val="26"/>
                <w:szCs w:val="26"/>
              </w:rPr>
              <w:t xml:space="preserve"> mii lei</w:t>
            </w:r>
            <w:r w:rsidR="00D30C81" w:rsidRPr="00E21B31">
              <w:rPr>
                <w:rFonts w:ascii="Times New Roman" w:hAnsi="Times New Roman" w:cs="Times New Roman"/>
                <w:sz w:val="26"/>
                <w:szCs w:val="26"/>
              </w:rPr>
              <w:t xml:space="preserve"> </w:t>
            </w:r>
            <w:r w:rsidRPr="00E21B31">
              <w:rPr>
                <w:rFonts w:ascii="Times New Roman" w:hAnsi="Times New Roman" w:cs="Times New Roman"/>
                <w:sz w:val="26"/>
                <w:szCs w:val="26"/>
              </w:rPr>
              <w:t>față</w:t>
            </w:r>
            <w:r w:rsidR="001C69B4" w:rsidRPr="00E21B31">
              <w:rPr>
                <w:rFonts w:ascii="Times New Roman" w:hAnsi="Times New Roman" w:cs="Times New Roman"/>
                <w:sz w:val="26"/>
                <w:szCs w:val="26"/>
              </w:rPr>
              <w:t xml:space="preserve"> de cele </w:t>
            </w:r>
            <w:r w:rsidR="00034FD1">
              <w:rPr>
                <w:rFonts w:ascii="Times New Roman" w:hAnsi="Times New Roman" w:cs="Times New Roman"/>
                <w:sz w:val="26"/>
                <w:szCs w:val="26"/>
              </w:rPr>
              <w:t>preliminate</w:t>
            </w:r>
            <w:r w:rsidR="001C69B4" w:rsidRPr="00E21B31">
              <w:rPr>
                <w:rFonts w:ascii="Times New Roman" w:hAnsi="Times New Roman" w:cs="Times New Roman"/>
                <w:sz w:val="26"/>
                <w:szCs w:val="26"/>
              </w:rPr>
              <w:t xml:space="preserve"> </w:t>
            </w:r>
            <w:r w:rsidR="00D30C81" w:rsidRPr="00E21B31">
              <w:rPr>
                <w:rFonts w:ascii="Times New Roman" w:hAnsi="Times New Roman" w:cs="Times New Roman"/>
                <w:sz w:val="26"/>
                <w:szCs w:val="26"/>
              </w:rPr>
              <w:t>în</w:t>
            </w:r>
            <w:r w:rsidR="001C69B4" w:rsidRPr="00E21B31">
              <w:rPr>
                <w:rFonts w:ascii="Times New Roman" w:hAnsi="Times New Roman" w:cs="Times New Roman"/>
                <w:sz w:val="26"/>
                <w:szCs w:val="26"/>
              </w:rPr>
              <w:t xml:space="preserve"> </w:t>
            </w:r>
            <w:r w:rsidR="002B364C">
              <w:rPr>
                <w:rFonts w:ascii="Times New Roman" w:hAnsi="Times New Roman" w:cs="Times New Roman"/>
                <w:sz w:val="26"/>
                <w:szCs w:val="26"/>
              </w:rPr>
              <w:t xml:space="preserve">anul </w:t>
            </w:r>
            <w:r w:rsidR="001C69B4" w:rsidRPr="00E21B31">
              <w:rPr>
                <w:rFonts w:ascii="Times New Roman" w:hAnsi="Times New Roman" w:cs="Times New Roman"/>
                <w:sz w:val="26"/>
                <w:szCs w:val="26"/>
              </w:rPr>
              <w:t>202</w:t>
            </w:r>
            <w:r w:rsidR="00536F50">
              <w:rPr>
                <w:rFonts w:ascii="Times New Roman" w:hAnsi="Times New Roman" w:cs="Times New Roman"/>
                <w:sz w:val="26"/>
                <w:szCs w:val="26"/>
              </w:rPr>
              <w:t>4</w:t>
            </w:r>
            <w:r w:rsidR="001C69B4" w:rsidRPr="00E21B31">
              <w:rPr>
                <w:rFonts w:ascii="Times New Roman" w:hAnsi="Times New Roman" w:cs="Times New Roman"/>
                <w:sz w:val="26"/>
                <w:szCs w:val="26"/>
              </w:rPr>
              <w:t xml:space="preserve">. </w:t>
            </w:r>
          </w:p>
          <w:p w14:paraId="635E7139" w14:textId="356E875F" w:rsidR="009175CD" w:rsidRPr="00E21B31" w:rsidRDefault="00CD467A" w:rsidP="00E43F73">
            <w:pPr>
              <w:spacing w:after="0"/>
              <w:ind w:left="-7"/>
              <w:contextualSpacing/>
              <w:jc w:val="both"/>
              <w:rPr>
                <w:rFonts w:ascii="Times New Roman" w:hAnsi="Times New Roman" w:cs="Times New Roman"/>
                <w:sz w:val="26"/>
                <w:szCs w:val="26"/>
              </w:rPr>
            </w:pPr>
            <w:r w:rsidRPr="00E21B31">
              <w:rPr>
                <w:rFonts w:ascii="Times New Roman" w:hAnsi="Times New Roman" w:cs="Times New Roman"/>
                <w:sz w:val="26"/>
                <w:szCs w:val="26"/>
              </w:rPr>
              <w:t>În momentul înregistr</w:t>
            </w:r>
            <w:r w:rsidR="000F75EF" w:rsidRPr="00E21B31">
              <w:rPr>
                <w:rFonts w:ascii="Times New Roman" w:hAnsi="Times New Roman" w:cs="Times New Roman"/>
                <w:sz w:val="26"/>
                <w:szCs w:val="26"/>
              </w:rPr>
              <w:t>ă</w:t>
            </w:r>
            <w:r w:rsidRPr="00E21B31">
              <w:rPr>
                <w:rFonts w:ascii="Times New Roman" w:hAnsi="Times New Roman" w:cs="Times New Roman"/>
                <w:sz w:val="26"/>
                <w:szCs w:val="26"/>
              </w:rPr>
              <w:t>rii în evidența contabilă a mijloacelor fixe, cu ocazia finalizării proiectelor de investiții  și a căror sursă de finanțare a fost alocația de la bugetul statului și/sau fonduri nerambursabile, p</w:t>
            </w:r>
            <w:r w:rsidR="001A6BED" w:rsidRPr="00E21B31">
              <w:rPr>
                <w:rFonts w:ascii="Times New Roman" w:hAnsi="Times New Roman" w:cs="Times New Roman"/>
                <w:sz w:val="26"/>
                <w:szCs w:val="26"/>
              </w:rPr>
              <w:t>otrivit Ordin</w:t>
            </w:r>
            <w:r w:rsidRPr="00E21B31">
              <w:rPr>
                <w:rFonts w:ascii="Times New Roman" w:hAnsi="Times New Roman" w:cs="Times New Roman"/>
                <w:sz w:val="26"/>
                <w:szCs w:val="26"/>
              </w:rPr>
              <w:t>elor</w:t>
            </w:r>
            <w:r w:rsidR="001A6BED" w:rsidRPr="00E21B31">
              <w:rPr>
                <w:rFonts w:ascii="Times New Roman" w:hAnsi="Times New Roman" w:cs="Times New Roman"/>
                <w:sz w:val="26"/>
                <w:szCs w:val="26"/>
              </w:rPr>
              <w:t xml:space="preserve"> Minist</w:t>
            </w:r>
            <w:r w:rsidR="005A7FF4" w:rsidRPr="00E21B31">
              <w:rPr>
                <w:rFonts w:ascii="Times New Roman" w:hAnsi="Times New Roman" w:cs="Times New Roman"/>
                <w:sz w:val="26"/>
                <w:szCs w:val="26"/>
              </w:rPr>
              <w:t>rului</w:t>
            </w:r>
            <w:r w:rsidR="001A6BED" w:rsidRPr="00E21B31">
              <w:rPr>
                <w:rFonts w:ascii="Times New Roman" w:hAnsi="Times New Roman" w:cs="Times New Roman"/>
                <w:sz w:val="26"/>
                <w:szCs w:val="26"/>
              </w:rPr>
              <w:t xml:space="preserve"> Finanțelor Publice</w:t>
            </w:r>
            <w:r w:rsidR="005A7FF4" w:rsidRPr="00E21B31">
              <w:rPr>
                <w:rFonts w:ascii="Times New Roman" w:hAnsi="Times New Roman" w:cs="Times New Roman"/>
                <w:sz w:val="26"/>
                <w:szCs w:val="26"/>
              </w:rPr>
              <w:t xml:space="preserve"> </w:t>
            </w:r>
            <w:r w:rsidR="001A6BED" w:rsidRPr="00E21B31">
              <w:rPr>
                <w:rFonts w:ascii="Times New Roman" w:hAnsi="Times New Roman" w:cs="Times New Roman"/>
                <w:sz w:val="26"/>
                <w:szCs w:val="26"/>
              </w:rPr>
              <w:t>nr. 1802</w:t>
            </w:r>
            <w:r w:rsidR="005A7FF4" w:rsidRPr="00E21B31">
              <w:rPr>
                <w:rFonts w:ascii="Times New Roman" w:hAnsi="Times New Roman" w:cs="Times New Roman"/>
                <w:sz w:val="26"/>
                <w:szCs w:val="26"/>
              </w:rPr>
              <w:t>/</w:t>
            </w:r>
            <w:r w:rsidR="001A6BED" w:rsidRPr="00E21B31">
              <w:rPr>
                <w:rFonts w:ascii="Times New Roman" w:hAnsi="Times New Roman" w:cs="Times New Roman"/>
                <w:sz w:val="26"/>
                <w:szCs w:val="26"/>
              </w:rPr>
              <w:t xml:space="preserve">2014 și </w:t>
            </w:r>
            <w:r w:rsidR="001A6BED" w:rsidRPr="00E21B31">
              <w:rPr>
                <w:rFonts w:ascii="Times New Roman" w:hAnsi="Times New Roman" w:cs="Times New Roman"/>
                <w:bCs/>
                <w:iCs/>
                <w:sz w:val="26"/>
                <w:szCs w:val="26"/>
              </w:rPr>
              <w:t>nr. 2844</w:t>
            </w:r>
            <w:r w:rsidR="005A7FF4" w:rsidRPr="00E21B31">
              <w:rPr>
                <w:rFonts w:ascii="Times New Roman" w:hAnsi="Times New Roman" w:cs="Times New Roman"/>
                <w:bCs/>
                <w:iCs/>
                <w:sz w:val="26"/>
                <w:szCs w:val="26"/>
              </w:rPr>
              <w:t>/2016</w:t>
            </w:r>
            <w:r w:rsidR="001A6BED" w:rsidRPr="00E21B31">
              <w:rPr>
                <w:rFonts w:ascii="Times New Roman" w:hAnsi="Times New Roman" w:cs="Times New Roman"/>
                <w:bCs/>
                <w:iCs/>
                <w:sz w:val="26"/>
                <w:szCs w:val="26"/>
              </w:rPr>
              <w:t xml:space="preserve">, </w:t>
            </w:r>
            <w:r w:rsidRPr="00E21B31">
              <w:rPr>
                <w:rFonts w:ascii="Times New Roman" w:hAnsi="Times New Roman" w:cs="Times New Roman"/>
                <w:bCs/>
                <w:iCs/>
                <w:sz w:val="26"/>
                <w:szCs w:val="26"/>
              </w:rPr>
              <w:t xml:space="preserve">valoarea </w:t>
            </w:r>
            <w:r w:rsidRPr="00E21B31">
              <w:rPr>
                <w:rFonts w:ascii="Times New Roman" w:hAnsi="Times New Roman" w:cs="Times New Roman"/>
                <w:sz w:val="26"/>
                <w:szCs w:val="26"/>
              </w:rPr>
              <w:t>veniturilor din subven</w:t>
            </w:r>
            <w:r w:rsidR="000E25E4" w:rsidRPr="00E21B31">
              <w:rPr>
                <w:rFonts w:ascii="Times New Roman" w:hAnsi="Times New Roman" w:cs="Times New Roman"/>
                <w:sz w:val="26"/>
                <w:szCs w:val="26"/>
              </w:rPr>
              <w:t>ț</w:t>
            </w:r>
            <w:r w:rsidRPr="00E21B31">
              <w:rPr>
                <w:rFonts w:ascii="Times New Roman" w:hAnsi="Times New Roman" w:cs="Times New Roman"/>
                <w:sz w:val="26"/>
                <w:szCs w:val="26"/>
              </w:rPr>
              <w:t>ii pentru investi</w:t>
            </w:r>
            <w:r w:rsidR="000E25E4" w:rsidRPr="00E21B31">
              <w:rPr>
                <w:rFonts w:ascii="Times New Roman" w:hAnsi="Times New Roman" w:cs="Times New Roman"/>
                <w:sz w:val="26"/>
                <w:szCs w:val="26"/>
              </w:rPr>
              <w:t>ț</w:t>
            </w:r>
            <w:r w:rsidRPr="00E21B31">
              <w:rPr>
                <w:rFonts w:ascii="Times New Roman" w:hAnsi="Times New Roman" w:cs="Times New Roman"/>
                <w:sz w:val="26"/>
                <w:szCs w:val="26"/>
              </w:rPr>
              <w:t xml:space="preserve">ii va fi </w:t>
            </w:r>
            <w:r w:rsidR="001A6BED" w:rsidRPr="00E21B31">
              <w:rPr>
                <w:rFonts w:ascii="Times New Roman" w:hAnsi="Times New Roman" w:cs="Times New Roman"/>
                <w:sz w:val="26"/>
                <w:szCs w:val="26"/>
              </w:rPr>
              <w:t>compensa</w:t>
            </w:r>
            <w:r w:rsidR="009175CD" w:rsidRPr="00E21B31">
              <w:rPr>
                <w:rFonts w:ascii="Times New Roman" w:hAnsi="Times New Roman" w:cs="Times New Roman"/>
                <w:sz w:val="26"/>
                <w:szCs w:val="26"/>
              </w:rPr>
              <w:t>tă</w:t>
            </w:r>
            <w:r w:rsidR="001A6BED" w:rsidRPr="00E21B31">
              <w:rPr>
                <w:rFonts w:ascii="Times New Roman" w:hAnsi="Times New Roman" w:cs="Times New Roman"/>
                <w:sz w:val="26"/>
                <w:szCs w:val="26"/>
              </w:rPr>
              <w:t xml:space="preserve"> </w:t>
            </w:r>
            <w:r w:rsidR="005A7FF4" w:rsidRPr="00E21B31">
              <w:rPr>
                <w:rFonts w:ascii="Times New Roman" w:hAnsi="Times New Roman" w:cs="Times New Roman"/>
                <w:sz w:val="26"/>
                <w:szCs w:val="26"/>
              </w:rPr>
              <w:t>cu</w:t>
            </w:r>
            <w:r w:rsidR="001A6BED" w:rsidRPr="00E21B31">
              <w:rPr>
                <w:rFonts w:ascii="Times New Roman" w:hAnsi="Times New Roman" w:cs="Times New Roman"/>
                <w:sz w:val="26"/>
                <w:szCs w:val="26"/>
              </w:rPr>
              <w:t xml:space="preserve"> un</w:t>
            </w:r>
            <w:r w:rsidR="005A7FF4" w:rsidRPr="00E21B31">
              <w:rPr>
                <w:rFonts w:ascii="Times New Roman" w:hAnsi="Times New Roman" w:cs="Times New Roman"/>
                <w:sz w:val="26"/>
                <w:szCs w:val="26"/>
              </w:rPr>
              <w:t xml:space="preserve"> element de cheltuială</w:t>
            </w:r>
            <w:r w:rsidR="009175CD" w:rsidRPr="00E21B31">
              <w:rPr>
                <w:rFonts w:ascii="Times New Roman" w:hAnsi="Times New Roman" w:cs="Times New Roman"/>
                <w:sz w:val="26"/>
                <w:szCs w:val="26"/>
              </w:rPr>
              <w:t>.</w:t>
            </w:r>
          </w:p>
          <w:p w14:paraId="392A7E96" w14:textId="47D467AB" w:rsidR="00F45EBB" w:rsidRDefault="009175CD" w:rsidP="00E43F73">
            <w:pPr>
              <w:spacing w:after="0"/>
              <w:ind w:left="-7"/>
              <w:contextualSpacing/>
              <w:jc w:val="both"/>
              <w:rPr>
                <w:rFonts w:ascii="Times New Roman" w:hAnsi="Times New Roman" w:cs="Times New Roman"/>
                <w:sz w:val="26"/>
                <w:szCs w:val="26"/>
              </w:rPr>
            </w:pPr>
            <w:r w:rsidRPr="00E21B31">
              <w:rPr>
                <w:rFonts w:ascii="Times New Roman" w:hAnsi="Times New Roman" w:cs="Times New Roman"/>
                <w:b/>
                <w:sz w:val="26"/>
                <w:szCs w:val="26"/>
              </w:rPr>
              <w:t>V</w:t>
            </w:r>
            <w:r w:rsidR="00BF555A" w:rsidRPr="00E21B31">
              <w:rPr>
                <w:rFonts w:ascii="Times New Roman" w:hAnsi="Times New Roman" w:cs="Times New Roman"/>
                <w:b/>
                <w:sz w:val="26"/>
                <w:szCs w:val="26"/>
              </w:rPr>
              <w:t>eniturile  financiare</w:t>
            </w:r>
            <w:r w:rsidR="00574BCF" w:rsidRPr="00E21B31">
              <w:rPr>
                <w:rFonts w:ascii="Times New Roman" w:hAnsi="Times New Roman" w:cs="Times New Roman"/>
                <w:b/>
                <w:sz w:val="26"/>
                <w:szCs w:val="26"/>
              </w:rPr>
              <w:t xml:space="preserve"> </w:t>
            </w:r>
            <w:r w:rsidR="00842059" w:rsidRPr="00E21B31">
              <w:rPr>
                <w:rFonts w:ascii="Times New Roman" w:hAnsi="Times New Roman" w:cs="Times New Roman"/>
                <w:sz w:val="26"/>
                <w:szCs w:val="26"/>
              </w:rPr>
              <w:t xml:space="preserve">pe anul </w:t>
            </w:r>
            <w:r w:rsidR="00352362">
              <w:rPr>
                <w:rFonts w:ascii="Times New Roman" w:hAnsi="Times New Roman" w:cs="Times New Roman"/>
                <w:sz w:val="26"/>
                <w:szCs w:val="26"/>
              </w:rPr>
              <w:t>2025</w:t>
            </w:r>
            <w:r w:rsidR="00DE3BD9" w:rsidRPr="00E21B31">
              <w:rPr>
                <w:rFonts w:ascii="Times New Roman" w:hAnsi="Times New Roman" w:cs="Times New Roman"/>
                <w:sz w:val="26"/>
                <w:szCs w:val="26"/>
              </w:rPr>
              <w:t>, î</w:t>
            </w:r>
            <w:r w:rsidR="00842059" w:rsidRPr="00E21B31">
              <w:rPr>
                <w:rFonts w:ascii="Times New Roman" w:hAnsi="Times New Roman" w:cs="Times New Roman"/>
                <w:sz w:val="26"/>
                <w:szCs w:val="26"/>
              </w:rPr>
              <w:t xml:space="preserve">n valoare de </w:t>
            </w:r>
            <w:r w:rsidR="00536F50">
              <w:rPr>
                <w:rFonts w:ascii="Times New Roman" w:hAnsi="Times New Roman" w:cs="Times New Roman"/>
                <w:sz w:val="26"/>
                <w:szCs w:val="26"/>
              </w:rPr>
              <w:t>2.0</w:t>
            </w:r>
            <w:r w:rsidR="00021A8E" w:rsidRPr="00E21B31">
              <w:rPr>
                <w:rFonts w:ascii="Times New Roman" w:hAnsi="Times New Roman" w:cs="Times New Roman"/>
                <w:sz w:val="26"/>
                <w:szCs w:val="26"/>
              </w:rPr>
              <w:t>00</w:t>
            </w:r>
            <w:r w:rsidR="00842059" w:rsidRPr="00E21B31">
              <w:rPr>
                <w:rFonts w:ascii="Times New Roman" w:hAnsi="Times New Roman" w:cs="Times New Roman"/>
                <w:sz w:val="26"/>
                <w:szCs w:val="26"/>
              </w:rPr>
              <w:t xml:space="preserve"> </w:t>
            </w:r>
            <w:r w:rsidR="009E5F7C" w:rsidRPr="00E21B31">
              <w:rPr>
                <w:rFonts w:ascii="Times New Roman" w:hAnsi="Times New Roman" w:cs="Times New Roman"/>
                <w:sz w:val="26"/>
                <w:szCs w:val="26"/>
              </w:rPr>
              <w:t xml:space="preserve">mii </w:t>
            </w:r>
            <w:r w:rsidR="00842059" w:rsidRPr="00E21B31">
              <w:rPr>
                <w:rFonts w:ascii="Times New Roman" w:hAnsi="Times New Roman" w:cs="Times New Roman"/>
                <w:sz w:val="26"/>
                <w:szCs w:val="26"/>
              </w:rPr>
              <w:t xml:space="preserve">lei, </w:t>
            </w:r>
            <w:r w:rsidR="00BF555A" w:rsidRPr="00E21B31">
              <w:rPr>
                <w:rFonts w:ascii="Times New Roman" w:hAnsi="Times New Roman" w:cs="Times New Roman"/>
                <w:sz w:val="26"/>
                <w:szCs w:val="26"/>
              </w:rPr>
              <w:t>s</w:t>
            </w:r>
            <w:r w:rsidR="002B364C">
              <w:rPr>
                <w:rFonts w:ascii="Times New Roman" w:hAnsi="Times New Roman" w:cs="Times New Roman"/>
                <w:sz w:val="26"/>
                <w:szCs w:val="26"/>
              </w:rPr>
              <w:t>un</w:t>
            </w:r>
            <w:r w:rsidR="00BF555A" w:rsidRPr="00E21B31">
              <w:rPr>
                <w:rFonts w:ascii="Times New Roman" w:hAnsi="Times New Roman" w:cs="Times New Roman"/>
                <w:sz w:val="26"/>
                <w:szCs w:val="26"/>
              </w:rPr>
              <w:t xml:space="preserve">t </w:t>
            </w:r>
            <w:r w:rsidR="0012112C" w:rsidRPr="00E21B31">
              <w:rPr>
                <w:rFonts w:ascii="Times New Roman" w:hAnsi="Times New Roman" w:cs="Times New Roman"/>
                <w:sz w:val="26"/>
                <w:szCs w:val="26"/>
              </w:rPr>
              <w:t>programate</w:t>
            </w:r>
            <w:r w:rsidR="00BF555A" w:rsidRPr="00E21B31">
              <w:rPr>
                <w:rFonts w:ascii="Times New Roman" w:hAnsi="Times New Roman" w:cs="Times New Roman"/>
                <w:sz w:val="26"/>
                <w:szCs w:val="26"/>
              </w:rPr>
              <w:t xml:space="preserve"> în </w:t>
            </w:r>
            <w:r w:rsidR="008F0E83">
              <w:rPr>
                <w:rFonts w:ascii="Times New Roman" w:hAnsi="Times New Roman" w:cs="Times New Roman"/>
                <w:sz w:val="26"/>
                <w:szCs w:val="26"/>
              </w:rPr>
              <w:t>crește</w:t>
            </w:r>
            <w:r w:rsidR="00021A8E" w:rsidRPr="00E21B31">
              <w:rPr>
                <w:rFonts w:ascii="Times New Roman" w:hAnsi="Times New Roman" w:cs="Times New Roman"/>
                <w:sz w:val="26"/>
                <w:szCs w:val="26"/>
              </w:rPr>
              <w:t>re</w:t>
            </w:r>
            <w:r w:rsidR="00BF555A" w:rsidRPr="00E21B31">
              <w:rPr>
                <w:rFonts w:ascii="Times New Roman" w:hAnsi="Times New Roman" w:cs="Times New Roman"/>
                <w:sz w:val="26"/>
                <w:szCs w:val="26"/>
              </w:rPr>
              <w:t xml:space="preserve"> cu </w:t>
            </w:r>
            <w:r w:rsidR="00536F50">
              <w:rPr>
                <w:rFonts w:ascii="Times New Roman" w:hAnsi="Times New Roman" w:cs="Times New Roman"/>
                <w:sz w:val="26"/>
                <w:szCs w:val="26"/>
              </w:rPr>
              <w:t>96</w:t>
            </w:r>
            <w:r w:rsidR="00021A8E" w:rsidRPr="00E21B31">
              <w:rPr>
                <w:rFonts w:ascii="Times New Roman" w:hAnsi="Times New Roman" w:cs="Times New Roman"/>
                <w:sz w:val="26"/>
                <w:szCs w:val="26"/>
              </w:rPr>
              <w:t>,</w:t>
            </w:r>
            <w:r w:rsidR="00536F50">
              <w:rPr>
                <w:rFonts w:ascii="Times New Roman" w:hAnsi="Times New Roman" w:cs="Times New Roman"/>
                <w:sz w:val="26"/>
                <w:szCs w:val="26"/>
              </w:rPr>
              <w:t>23</w:t>
            </w:r>
            <w:r w:rsidR="00BF555A" w:rsidRPr="00E21B31">
              <w:rPr>
                <w:rFonts w:ascii="Times New Roman" w:hAnsi="Times New Roman" w:cs="Times New Roman"/>
                <w:sz w:val="26"/>
                <w:szCs w:val="26"/>
              </w:rPr>
              <w:t>%</w:t>
            </w:r>
            <w:r w:rsidR="006C1961" w:rsidRPr="00E21B31">
              <w:rPr>
                <w:rFonts w:ascii="Times New Roman" w:hAnsi="Times New Roman" w:cs="Times New Roman"/>
                <w:sz w:val="26"/>
                <w:szCs w:val="26"/>
              </w:rPr>
              <w:t xml:space="preserve"> față de cele </w:t>
            </w:r>
            <w:r w:rsidR="00034FD1">
              <w:rPr>
                <w:rFonts w:ascii="Times New Roman" w:hAnsi="Times New Roman" w:cs="Times New Roman"/>
                <w:sz w:val="26"/>
                <w:szCs w:val="26"/>
              </w:rPr>
              <w:t>preliminate</w:t>
            </w:r>
            <w:r w:rsidR="006C1961" w:rsidRPr="00E21B31">
              <w:rPr>
                <w:rFonts w:ascii="Times New Roman" w:hAnsi="Times New Roman" w:cs="Times New Roman"/>
                <w:sz w:val="26"/>
                <w:szCs w:val="26"/>
              </w:rPr>
              <w:t xml:space="preserve"> la data de </w:t>
            </w:r>
            <w:r w:rsidR="00536F50">
              <w:rPr>
                <w:rFonts w:ascii="Times New Roman" w:hAnsi="Times New Roman" w:cs="Times New Roman"/>
                <w:sz w:val="26"/>
                <w:szCs w:val="26"/>
              </w:rPr>
              <w:t>31.12.2024</w:t>
            </w:r>
            <w:r w:rsidR="00021A8E" w:rsidRPr="00E21B31">
              <w:rPr>
                <w:rFonts w:ascii="Times New Roman" w:hAnsi="Times New Roman" w:cs="Times New Roman"/>
                <w:sz w:val="26"/>
                <w:szCs w:val="26"/>
              </w:rPr>
              <w:t>.</w:t>
            </w:r>
          </w:p>
          <w:p w14:paraId="15078F90" w14:textId="77777777" w:rsidR="00E43F73" w:rsidRPr="00E21B31" w:rsidRDefault="00E43F73" w:rsidP="00E43F73">
            <w:pPr>
              <w:spacing w:after="0"/>
              <w:ind w:left="-7"/>
              <w:contextualSpacing/>
              <w:jc w:val="both"/>
              <w:rPr>
                <w:rFonts w:ascii="Times New Roman" w:hAnsi="Times New Roman" w:cs="Times New Roman"/>
                <w:sz w:val="26"/>
                <w:szCs w:val="26"/>
              </w:rPr>
            </w:pPr>
          </w:p>
          <w:p w14:paraId="2E470308" w14:textId="49A10FB1" w:rsidR="004513A8" w:rsidRPr="00E21B31" w:rsidRDefault="00815066" w:rsidP="00E43F73">
            <w:pPr>
              <w:spacing w:after="0"/>
              <w:contextualSpacing/>
              <w:jc w:val="both"/>
              <w:rPr>
                <w:rFonts w:ascii="Times New Roman" w:hAnsi="Times New Roman"/>
                <w:color w:val="000000"/>
                <w:spacing w:val="-5"/>
                <w:sz w:val="26"/>
                <w:szCs w:val="26"/>
              </w:rPr>
            </w:pPr>
            <w:r w:rsidRPr="00E21B31">
              <w:rPr>
                <w:rFonts w:ascii="Times New Roman" w:hAnsi="Times New Roman"/>
                <w:b/>
                <w:color w:val="000000"/>
                <w:spacing w:val="-5"/>
                <w:sz w:val="26"/>
                <w:szCs w:val="26"/>
                <w:u w:val="single"/>
              </w:rPr>
              <w:t>Cheltuielile totale î</w:t>
            </w:r>
            <w:r w:rsidR="008F66DB" w:rsidRPr="00E21B31">
              <w:rPr>
                <w:rFonts w:ascii="Times New Roman" w:hAnsi="Times New Roman"/>
                <w:b/>
                <w:color w:val="000000"/>
                <w:spacing w:val="-5"/>
                <w:sz w:val="26"/>
                <w:szCs w:val="26"/>
                <w:u w:val="single"/>
              </w:rPr>
              <w:t xml:space="preserve">n valoare de </w:t>
            </w:r>
            <w:r w:rsidR="00EC4F6C">
              <w:rPr>
                <w:rFonts w:ascii="Times New Roman" w:hAnsi="Times New Roman"/>
                <w:b/>
                <w:color w:val="000000"/>
                <w:spacing w:val="-5"/>
                <w:sz w:val="26"/>
                <w:szCs w:val="26"/>
                <w:u w:val="single"/>
              </w:rPr>
              <w:t>3.</w:t>
            </w:r>
            <w:r w:rsidR="00AC7088">
              <w:rPr>
                <w:rFonts w:ascii="Times New Roman" w:hAnsi="Times New Roman"/>
                <w:b/>
                <w:color w:val="000000"/>
                <w:spacing w:val="-5"/>
                <w:sz w:val="26"/>
                <w:szCs w:val="26"/>
                <w:u w:val="single"/>
              </w:rPr>
              <w:t>595</w:t>
            </w:r>
            <w:r w:rsidR="00EC4F6C">
              <w:rPr>
                <w:rFonts w:ascii="Times New Roman" w:hAnsi="Times New Roman"/>
                <w:b/>
                <w:color w:val="000000"/>
                <w:spacing w:val="-5"/>
                <w:sz w:val="26"/>
                <w:szCs w:val="26"/>
                <w:u w:val="single"/>
              </w:rPr>
              <w:t>.5</w:t>
            </w:r>
            <w:r w:rsidR="00AC7088">
              <w:rPr>
                <w:rFonts w:ascii="Times New Roman" w:hAnsi="Times New Roman"/>
                <w:b/>
                <w:color w:val="000000"/>
                <w:spacing w:val="-5"/>
                <w:sz w:val="26"/>
                <w:szCs w:val="26"/>
                <w:u w:val="single"/>
              </w:rPr>
              <w:t>00</w:t>
            </w:r>
            <w:r w:rsidR="008F66DB" w:rsidRPr="00E21B31">
              <w:rPr>
                <w:rFonts w:ascii="Times New Roman" w:hAnsi="Times New Roman"/>
                <w:b/>
                <w:color w:val="000000"/>
                <w:spacing w:val="-5"/>
                <w:sz w:val="26"/>
                <w:szCs w:val="26"/>
                <w:u w:val="single"/>
              </w:rPr>
              <w:t xml:space="preserve"> mii lei,</w:t>
            </w:r>
            <w:r w:rsidR="004513A8" w:rsidRPr="00E21B31">
              <w:rPr>
                <w:rFonts w:ascii="Times New Roman" w:hAnsi="Times New Roman"/>
                <w:color w:val="000000"/>
                <w:spacing w:val="-5"/>
                <w:sz w:val="26"/>
                <w:szCs w:val="26"/>
              </w:rPr>
              <w:t xml:space="preserve"> s</w:t>
            </w:r>
            <w:r w:rsidR="00EC4F6C">
              <w:rPr>
                <w:rFonts w:ascii="Times New Roman" w:hAnsi="Times New Roman"/>
                <w:color w:val="000000"/>
                <w:spacing w:val="-5"/>
                <w:sz w:val="26"/>
                <w:szCs w:val="26"/>
              </w:rPr>
              <w:t>un</w:t>
            </w:r>
            <w:r w:rsidR="004513A8" w:rsidRPr="00E21B31">
              <w:rPr>
                <w:rFonts w:ascii="Times New Roman" w:hAnsi="Times New Roman"/>
                <w:color w:val="000000"/>
                <w:spacing w:val="-5"/>
                <w:sz w:val="26"/>
                <w:szCs w:val="26"/>
              </w:rPr>
              <w:t xml:space="preserve">t fundamentate în funcţie de </w:t>
            </w:r>
            <w:proofErr w:type="spellStart"/>
            <w:r w:rsidR="004513A8" w:rsidRPr="00E21B31">
              <w:rPr>
                <w:rFonts w:ascii="Times New Roman" w:hAnsi="Times New Roman"/>
                <w:color w:val="000000"/>
                <w:spacing w:val="-5"/>
                <w:sz w:val="26"/>
                <w:szCs w:val="26"/>
              </w:rPr>
              <w:t>activităţile</w:t>
            </w:r>
            <w:proofErr w:type="spellEnd"/>
            <w:r w:rsidR="004513A8" w:rsidRPr="00E21B31">
              <w:rPr>
                <w:rFonts w:ascii="Times New Roman" w:hAnsi="Times New Roman"/>
                <w:color w:val="000000"/>
                <w:spacing w:val="-5"/>
                <w:sz w:val="26"/>
                <w:szCs w:val="26"/>
              </w:rPr>
              <w:t xml:space="preserve"> concrete din </w:t>
            </w:r>
            <w:r w:rsidR="004513A8" w:rsidRPr="00E21B31">
              <w:rPr>
                <w:rStyle w:val="l5def6"/>
                <w:rFonts w:ascii="Times New Roman" w:hAnsi="Times New Roman" w:cs="Times New Roman"/>
              </w:rPr>
              <w:t xml:space="preserve">programele de </w:t>
            </w:r>
            <w:proofErr w:type="spellStart"/>
            <w:r w:rsidR="004513A8" w:rsidRPr="00E21B31">
              <w:rPr>
                <w:rStyle w:val="l5def6"/>
                <w:rFonts w:ascii="Times New Roman" w:hAnsi="Times New Roman" w:cs="Times New Roman"/>
              </w:rPr>
              <w:t>achiziţii</w:t>
            </w:r>
            <w:proofErr w:type="spellEnd"/>
            <w:r w:rsidR="004513A8" w:rsidRPr="00E21B31">
              <w:rPr>
                <w:rStyle w:val="l5def6"/>
                <w:rFonts w:ascii="Times New Roman" w:hAnsi="Times New Roman" w:cs="Times New Roman"/>
              </w:rPr>
              <w:t xml:space="preserve"> de bunuri şi servicii, </w:t>
            </w:r>
            <w:r w:rsidR="00AC5A88" w:rsidRPr="00E21B31">
              <w:rPr>
                <w:rStyle w:val="l5def6"/>
                <w:rFonts w:ascii="Times New Roman" w:hAnsi="Times New Roman" w:cs="Times New Roman"/>
              </w:rPr>
              <w:t xml:space="preserve"> </w:t>
            </w:r>
            <w:r w:rsidR="004513A8" w:rsidRPr="00E21B31">
              <w:rPr>
                <w:rStyle w:val="l5def6"/>
                <w:rFonts w:ascii="Times New Roman" w:hAnsi="Times New Roman" w:cs="Times New Roman"/>
              </w:rPr>
              <w:t xml:space="preserve">pentru </w:t>
            </w:r>
            <w:proofErr w:type="spellStart"/>
            <w:r w:rsidR="004513A8" w:rsidRPr="00E21B31">
              <w:rPr>
                <w:rStyle w:val="l5def6"/>
                <w:rFonts w:ascii="Times New Roman" w:hAnsi="Times New Roman" w:cs="Times New Roman"/>
              </w:rPr>
              <w:t>desfăşurarea</w:t>
            </w:r>
            <w:proofErr w:type="spellEnd"/>
            <w:r w:rsidR="004513A8" w:rsidRPr="00E21B31">
              <w:rPr>
                <w:rStyle w:val="l5def6"/>
                <w:rFonts w:ascii="Times New Roman" w:hAnsi="Times New Roman" w:cs="Times New Roman"/>
              </w:rPr>
              <w:t xml:space="preserve"> </w:t>
            </w:r>
            <w:proofErr w:type="spellStart"/>
            <w:r w:rsidR="004513A8" w:rsidRPr="00E21B31">
              <w:rPr>
                <w:rStyle w:val="l5def6"/>
                <w:rFonts w:ascii="Times New Roman" w:hAnsi="Times New Roman" w:cs="Times New Roman"/>
              </w:rPr>
              <w:t>activităţii</w:t>
            </w:r>
            <w:proofErr w:type="spellEnd"/>
            <w:r w:rsidR="004513A8" w:rsidRPr="00E21B31">
              <w:rPr>
                <w:rStyle w:val="l5def6"/>
                <w:rFonts w:ascii="Times New Roman" w:hAnsi="Times New Roman" w:cs="Times New Roman"/>
              </w:rPr>
              <w:t xml:space="preserve">, fundamentate pe baza </w:t>
            </w:r>
            <w:proofErr w:type="spellStart"/>
            <w:r w:rsidR="004513A8" w:rsidRPr="00E21B31">
              <w:rPr>
                <w:rStyle w:val="l5def6"/>
                <w:rFonts w:ascii="Times New Roman" w:hAnsi="Times New Roman" w:cs="Times New Roman"/>
              </w:rPr>
              <w:t>posibilităţilor</w:t>
            </w:r>
            <w:proofErr w:type="spellEnd"/>
            <w:r w:rsidR="004513A8" w:rsidRPr="00E21B31">
              <w:rPr>
                <w:rStyle w:val="l5def6"/>
                <w:rFonts w:ascii="Times New Roman" w:hAnsi="Times New Roman" w:cs="Times New Roman"/>
              </w:rPr>
              <w:t xml:space="preserve"> reale de plată a acestora, </w:t>
            </w:r>
            <w:r w:rsidR="004513A8" w:rsidRPr="00E21B31">
              <w:rPr>
                <w:rStyle w:val="l5def7"/>
                <w:rFonts w:ascii="Times New Roman" w:hAnsi="Times New Roman" w:cs="Times New Roman"/>
              </w:rPr>
              <w:t>în limita surselor legale,</w:t>
            </w:r>
            <w:r w:rsidR="004513A8" w:rsidRPr="00E21B31">
              <w:rPr>
                <w:rFonts w:ascii="Times New Roman" w:hAnsi="Times New Roman" w:cs="Times New Roman"/>
                <w:color w:val="000000"/>
                <w:sz w:val="26"/>
                <w:szCs w:val="26"/>
              </w:rPr>
              <w:t xml:space="preserve"> </w:t>
            </w:r>
            <w:r w:rsidR="00AC7088">
              <w:rPr>
                <w:rFonts w:ascii="Times New Roman" w:hAnsi="Times New Roman"/>
                <w:color w:val="000000"/>
                <w:spacing w:val="-5"/>
                <w:sz w:val="26"/>
                <w:szCs w:val="26"/>
              </w:rPr>
              <w:t>potrivit</w:t>
            </w:r>
            <w:r w:rsidR="004513A8" w:rsidRPr="00E21B31">
              <w:rPr>
                <w:rFonts w:ascii="Times New Roman" w:hAnsi="Times New Roman"/>
                <w:color w:val="000000"/>
                <w:spacing w:val="-5"/>
                <w:sz w:val="26"/>
                <w:szCs w:val="26"/>
              </w:rPr>
              <w:t xml:space="preserve"> calculării cheltuielilor de natură salarială şi a cheltuielilor de mandat. </w:t>
            </w:r>
          </w:p>
          <w:p w14:paraId="754C08C5" w14:textId="07E24795" w:rsidR="004513A8" w:rsidRPr="00E21B31" w:rsidRDefault="004513A8" w:rsidP="00E43F73">
            <w:pPr>
              <w:spacing w:after="0"/>
              <w:contextualSpacing/>
              <w:jc w:val="both"/>
              <w:rPr>
                <w:rFonts w:ascii="Times New Roman" w:hAnsi="Times New Roman"/>
                <w:sz w:val="26"/>
                <w:szCs w:val="26"/>
                <w:lang w:eastAsia="ar-SA"/>
              </w:rPr>
            </w:pPr>
            <w:r w:rsidRPr="00E21B31">
              <w:rPr>
                <w:rFonts w:ascii="Times New Roman" w:hAnsi="Times New Roman"/>
                <w:sz w:val="26"/>
                <w:szCs w:val="26"/>
                <w:lang w:eastAsia="ar-SA"/>
              </w:rPr>
              <w:t>Cheltuielile totale</w:t>
            </w:r>
            <w:r w:rsidR="005E34B4" w:rsidRPr="00E21B31">
              <w:rPr>
                <w:rFonts w:ascii="Times New Roman" w:hAnsi="Times New Roman"/>
                <w:sz w:val="26"/>
                <w:szCs w:val="26"/>
                <w:lang w:eastAsia="ar-SA"/>
              </w:rPr>
              <w:t xml:space="preserve"> î</w:t>
            </w:r>
            <w:r w:rsidR="008F66DB" w:rsidRPr="00E21B31">
              <w:rPr>
                <w:rFonts w:ascii="Times New Roman" w:hAnsi="Times New Roman"/>
                <w:sz w:val="26"/>
                <w:szCs w:val="26"/>
                <w:lang w:eastAsia="ar-SA"/>
              </w:rPr>
              <w:t xml:space="preserve">n valoare de </w:t>
            </w:r>
            <w:r w:rsidR="00EC4F6C">
              <w:rPr>
                <w:rFonts w:ascii="Times New Roman" w:hAnsi="Times New Roman"/>
                <w:sz w:val="26"/>
                <w:szCs w:val="26"/>
                <w:lang w:eastAsia="ar-SA"/>
              </w:rPr>
              <w:t>3</w:t>
            </w:r>
            <w:r w:rsidR="00414B5F" w:rsidRPr="00E21B31">
              <w:rPr>
                <w:rFonts w:ascii="Times New Roman" w:hAnsi="Times New Roman"/>
                <w:sz w:val="26"/>
                <w:szCs w:val="26"/>
                <w:lang w:eastAsia="ar-SA"/>
              </w:rPr>
              <w:t>.</w:t>
            </w:r>
            <w:r w:rsidR="00AC7088">
              <w:rPr>
                <w:rFonts w:ascii="Times New Roman" w:hAnsi="Times New Roman"/>
                <w:sz w:val="26"/>
                <w:szCs w:val="26"/>
                <w:lang w:eastAsia="ar-SA"/>
              </w:rPr>
              <w:t>595</w:t>
            </w:r>
            <w:r w:rsidR="00414B5F" w:rsidRPr="00E21B31">
              <w:rPr>
                <w:rFonts w:ascii="Times New Roman" w:hAnsi="Times New Roman"/>
                <w:sz w:val="26"/>
                <w:szCs w:val="26"/>
                <w:lang w:eastAsia="ar-SA"/>
              </w:rPr>
              <w:t>.</w:t>
            </w:r>
            <w:r w:rsidR="000F75EF" w:rsidRPr="00E21B31">
              <w:rPr>
                <w:rFonts w:ascii="Times New Roman" w:hAnsi="Times New Roman"/>
                <w:sz w:val="26"/>
                <w:szCs w:val="26"/>
                <w:lang w:eastAsia="ar-SA"/>
              </w:rPr>
              <w:t>5</w:t>
            </w:r>
            <w:r w:rsidR="00AC7088">
              <w:rPr>
                <w:rFonts w:ascii="Times New Roman" w:hAnsi="Times New Roman"/>
                <w:sz w:val="26"/>
                <w:szCs w:val="26"/>
                <w:lang w:eastAsia="ar-SA"/>
              </w:rPr>
              <w:t>00</w:t>
            </w:r>
            <w:r w:rsidR="008F66DB" w:rsidRPr="00E21B31">
              <w:rPr>
                <w:rFonts w:ascii="Times New Roman" w:hAnsi="Times New Roman"/>
                <w:sz w:val="26"/>
                <w:szCs w:val="26"/>
                <w:lang w:eastAsia="ar-SA"/>
              </w:rPr>
              <w:t xml:space="preserve"> mii lei,</w:t>
            </w:r>
            <w:r w:rsidRPr="00E21B31">
              <w:rPr>
                <w:rFonts w:ascii="Times New Roman" w:hAnsi="Times New Roman"/>
                <w:sz w:val="26"/>
                <w:szCs w:val="26"/>
                <w:lang w:eastAsia="ar-SA"/>
              </w:rPr>
              <w:t xml:space="preserve"> </w:t>
            </w:r>
            <w:r w:rsidR="00F03401" w:rsidRPr="00E21B31">
              <w:rPr>
                <w:rFonts w:ascii="Times New Roman" w:hAnsi="Times New Roman"/>
                <w:sz w:val="26"/>
                <w:szCs w:val="26"/>
                <w:lang w:eastAsia="ar-SA"/>
              </w:rPr>
              <w:t>s</w:t>
            </w:r>
            <w:r w:rsidR="00EC4F6C">
              <w:rPr>
                <w:rFonts w:ascii="Times New Roman" w:hAnsi="Times New Roman"/>
                <w:sz w:val="26"/>
                <w:szCs w:val="26"/>
                <w:lang w:eastAsia="ar-SA"/>
              </w:rPr>
              <w:t>un</w:t>
            </w:r>
            <w:r w:rsidR="00F03401" w:rsidRPr="00E21B31">
              <w:rPr>
                <w:rFonts w:ascii="Times New Roman" w:hAnsi="Times New Roman"/>
                <w:sz w:val="26"/>
                <w:szCs w:val="26"/>
                <w:lang w:eastAsia="ar-SA"/>
              </w:rPr>
              <w:t>t programate</w:t>
            </w:r>
            <w:r w:rsidR="005E34B4" w:rsidRPr="00E21B31">
              <w:rPr>
                <w:rFonts w:ascii="Times New Roman" w:hAnsi="Times New Roman"/>
                <w:sz w:val="26"/>
                <w:szCs w:val="26"/>
                <w:lang w:eastAsia="ar-SA"/>
              </w:rPr>
              <w:t xml:space="preserve"> î</w:t>
            </w:r>
            <w:r w:rsidR="008F66DB" w:rsidRPr="00E21B31">
              <w:rPr>
                <w:rFonts w:ascii="Times New Roman" w:hAnsi="Times New Roman"/>
                <w:sz w:val="26"/>
                <w:szCs w:val="26"/>
                <w:lang w:eastAsia="ar-SA"/>
              </w:rPr>
              <w:t xml:space="preserve">n </w:t>
            </w:r>
            <w:r w:rsidR="00AC7088">
              <w:rPr>
                <w:rFonts w:ascii="Times New Roman" w:hAnsi="Times New Roman"/>
                <w:sz w:val="26"/>
                <w:szCs w:val="26"/>
                <w:lang w:eastAsia="ar-SA"/>
              </w:rPr>
              <w:t>scăd</w:t>
            </w:r>
            <w:r w:rsidR="008F66DB" w:rsidRPr="00E21B31">
              <w:rPr>
                <w:rFonts w:ascii="Times New Roman" w:hAnsi="Times New Roman"/>
                <w:sz w:val="26"/>
                <w:szCs w:val="26"/>
                <w:lang w:eastAsia="ar-SA"/>
              </w:rPr>
              <w:t xml:space="preserve">ere cu </w:t>
            </w:r>
            <w:r w:rsidR="00AC7088">
              <w:rPr>
                <w:rFonts w:ascii="Times New Roman" w:hAnsi="Times New Roman"/>
                <w:sz w:val="26"/>
                <w:szCs w:val="26"/>
                <w:lang w:eastAsia="ar-SA"/>
              </w:rPr>
              <w:t>1</w:t>
            </w:r>
            <w:r w:rsidR="00414B5F" w:rsidRPr="00E21B31">
              <w:rPr>
                <w:rFonts w:ascii="Times New Roman" w:hAnsi="Times New Roman"/>
                <w:sz w:val="26"/>
                <w:szCs w:val="26"/>
                <w:lang w:eastAsia="ar-SA"/>
              </w:rPr>
              <w:t>,</w:t>
            </w:r>
            <w:r w:rsidR="00AC7088">
              <w:rPr>
                <w:rFonts w:ascii="Times New Roman" w:hAnsi="Times New Roman"/>
                <w:sz w:val="26"/>
                <w:szCs w:val="26"/>
                <w:lang w:eastAsia="ar-SA"/>
              </w:rPr>
              <w:t>58</w:t>
            </w:r>
            <w:r w:rsidR="008F66DB" w:rsidRPr="00E21B31">
              <w:rPr>
                <w:rFonts w:ascii="Times New Roman" w:hAnsi="Times New Roman"/>
                <w:sz w:val="26"/>
                <w:szCs w:val="26"/>
                <w:lang w:eastAsia="ar-SA"/>
              </w:rPr>
              <w:t>%, respectiv cu s</w:t>
            </w:r>
            <w:r w:rsidR="005E34B4" w:rsidRPr="00E21B31">
              <w:rPr>
                <w:rFonts w:ascii="Times New Roman" w:hAnsi="Times New Roman"/>
                <w:sz w:val="26"/>
                <w:szCs w:val="26"/>
                <w:lang w:eastAsia="ar-SA"/>
              </w:rPr>
              <w:t xml:space="preserve">uma de </w:t>
            </w:r>
            <w:r w:rsidR="00AC7088">
              <w:rPr>
                <w:rFonts w:ascii="Times New Roman" w:hAnsi="Times New Roman"/>
                <w:sz w:val="26"/>
                <w:szCs w:val="26"/>
                <w:lang w:eastAsia="ar-SA"/>
              </w:rPr>
              <w:t>5</w:t>
            </w:r>
            <w:r w:rsidR="00EC4F6C">
              <w:rPr>
                <w:rFonts w:ascii="Times New Roman" w:hAnsi="Times New Roman"/>
                <w:sz w:val="26"/>
                <w:szCs w:val="26"/>
                <w:lang w:eastAsia="ar-SA"/>
              </w:rPr>
              <w:t>7.</w:t>
            </w:r>
            <w:r w:rsidR="00AC7088">
              <w:rPr>
                <w:rFonts w:ascii="Times New Roman" w:hAnsi="Times New Roman"/>
                <w:sz w:val="26"/>
                <w:szCs w:val="26"/>
                <w:lang w:eastAsia="ar-SA"/>
              </w:rPr>
              <w:t>801</w:t>
            </w:r>
            <w:r w:rsidR="00EC4F6C">
              <w:rPr>
                <w:rFonts w:ascii="Times New Roman" w:hAnsi="Times New Roman"/>
                <w:sz w:val="26"/>
                <w:szCs w:val="26"/>
                <w:lang w:eastAsia="ar-SA"/>
              </w:rPr>
              <w:t>,</w:t>
            </w:r>
            <w:r w:rsidR="00AC7088">
              <w:rPr>
                <w:rFonts w:ascii="Times New Roman" w:hAnsi="Times New Roman"/>
                <w:sz w:val="26"/>
                <w:szCs w:val="26"/>
                <w:lang w:eastAsia="ar-SA"/>
              </w:rPr>
              <w:t>63</w:t>
            </w:r>
            <w:r w:rsidR="005E34B4" w:rsidRPr="00E21B31">
              <w:rPr>
                <w:rFonts w:ascii="Times New Roman" w:hAnsi="Times New Roman"/>
                <w:sz w:val="26"/>
                <w:szCs w:val="26"/>
                <w:lang w:eastAsia="ar-SA"/>
              </w:rPr>
              <w:t xml:space="preserve"> mii lei față</w:t>
            </w:r>
            <w:r w:rsidR="008F66DB" w:rsidRPr="00E21B31">
              <w:rPr>
                <w:rFonts w:ascii="Times New Roman" w:hAnsi="Times New Roman"/>
                <w:sz w:val="26"/>
                <w:szCs w:val="26"/>
                <w:lang w:eastAsia="ar-SA"/>
              </w:rPr>
              <w:t xml:space="preserve"> de cheltuielile totale </w:t>
            </w:r>
            <w:r w:rsidR="00774D81">
              <w:rPr>
                <w:rFonts w:ascii="Times New Roman" w:hAnsi="Times New Roman"/>
                <w:sz w:val="26"/>
                <w:szCs w:val="26"/>
                <w:lang w:eastAsia="ar-SA"/>
              </w:rPr>
              <w:t>prelimina</w:t>
            </w:r>
            <w:r w:rsidRPr="00E21B31">
              <w:rPr>
                <w:rFonts w:ascii="Times New Roman" w:hAnsi="Times New Roman"/>
                <w:sz w:val="26"/>
                <w:szCs w:val="26"/>
                <w:lang w:eastAsia="ar-SA"/>
              </w:rPr>
              <w:t xml:space="preserve">te </w:t>
            </w:r>
            <w:r w:rsidR="008F66DB" w:rsidRPr="00E21B31">
              <w:rPr>
                <w:rFonts w:ascii="Times New Roman" w:hAnsi="Times New Roman"/>
                <w:sz w:val="26"/>
                <w:szCs w:val="26"/>
                <w:lang w:eastAsia="ar-SA"/>
              </w:rPr>
              <w:t xml:space="preserve">la data de </w:t>
            </w:r>
            <w:r w:rsidR="00536F50">
              <w:rPr>
                <w:rFonts w:ascii="Times New Roman" w:hAnsi="Times New Roman"/>
                <w:sz w:val="26"/>
                <w:szCs w:val="26"/>
                <w:lang w:eastAsia="ar-SA"/>
              </w:rPr>
              <w:t>31.12.2024</w:t>
            </w:r>
            <w:r w:rsidR="008F66DB" w:rsidRPr="00E21B31">
              <w:rPr>
                <w:rFonts w:ascii="Times New Roman" w:hAnsi="Times New Roman"/>
                <w:sz w:val="26"/>
                <w:szCs w:val="26"/>
                <w:lang w:eastAsia="ar-SA"/>
              </w:rPr>
              <w:t>.</w:t>
            </w:r>
            <w:r w:rsidRPr="00E21B31">
              <w:rPr>
                <w:rFonts w:ascii="Times New Roman" w:hAnsi="Times New Roman"/>
                <w:sz w:val="26"/>
                <w:szCs w:val="26"/>
                <w:lang w:eastAsia="ar-SA"/>
              </w:rPr>
              <w:t xml:space="preserve"> </w:t>
            </w:r>
          </w:p>
          <w:p w14:paraId="00F9569F" w14:textId="20DD1BD4" w:rsidR="004513A8" w:rsidRDefault="004513A8" w:rsidP="00E43F73">
            <w:pPr>
              <w:spacing w:after="0"/>
              <w:contextualSpacing/>
              <w:jc w:val="both"/>
              <w:rPr>
                <w:rFonts w:ascii="Times New Roman" w:hAnsi="Times New Roman" w:cs="Times New Roman"/>
                <w:sz w:val="26"/>
                <w:szCs w:val="26"/>
              </w:rPr>
            </w:pPr>
            <w:r w:rsidRPr="009706BA">
              <w:rPr>
                <w:rFonts w:ascii="Times New Roman" w:hAnsi="Times New Roman" w:cs="Times New Roman"/>
                <w:sz w:val="26"/>
                <w:szCs w:val="26"/>
              </w:rPr>
              <w:t>În</w:t>
            </w:r>
            <w:r w:rsidR="008F66DB" w:rsidRPr="009706BA">
              <w:rPr>
                <w:rFonts w:ascii="Times New Roman" w:hAnsi="Times New Roman" w:cs="Times New Roman"/>
                <w:sz w:val="26"/>
                <w:szCs w:val="26"/>
              </w:rPr>
              <w:t xml:space="preserve"> </w:t>
            </w:r>
            <w:r w:rsidR="00AB7C0F" w:rsidRPr="009706BA">
              <w:rPr>
                <w:rFonts w:ascii="Times New Roman" w:hAnsi="Times New Roman" w:cs="Times New Roman"/>
                <w:sz w:val="26"/>
                <w:szCs w:val="26"/>
              </w:rPr>
              <w:t>structura cheltuielilor totale î</w:t>
            </w:r>
            <w:r w:rsidR="008F66DB" w:rsidRPr="009706BA">
              <w:rPr>
                <w:rFonts w:ascii="Times New Roman" w:hAnsi="Times New Roman" w:cs="Times New Roman"/>
                <w:sz w:val="26"/>
                <w:szCs w:val="26"/>
              </w:rPr>
              <w:t xml:space="preserve">n valoare de </w:t>
            </w:r>
            <w:r w:rsidR="00AC7088">
              <w:rPr>
                <w:rFonts w:ascii="Times New Roman" w:hAnsi="Times New Roman"/>
                <w:sz w:val="26"/>
                <w:szCs w:val="26"/>
                <w:lang w:eastAsia="ar-SA"/>
              </w:rPr>
              <w:t>3</w:t>
            </w:r>
            <w:r w:rsidR="00AC7088" w:rsidRPr="00E21B31">
              <w:rPr>
                <w:rFonts w:ascii="Times New Roman" w:hAnsi="Times New Roman"/>
                <w:sz w:val="26"/>
                <w:szCs w:val="26"/>
                <w:lang w:eastAsia="ar-SA"/>
              </w:rPr>
              <w:t>.</w:t>
            </w:r>
            <w:r w:rsidR="00AC7088">
              <w:rPr>
                <w:rFonts w:ascii="Times New Roman" w:hAnsi="Times New Roman"/>
                <w:sz w:val="26"/>
                <w:szCs w:val="26"/>
                <w:lang w:eastAsia="ar-SA"/>
              </w:rPr>
              <w:t>595</w:t>
            </w:r>
            <w:r w:rsidR="00AC7088" w:rsidRPr="00E21B31">
              <w:rPr>
                <w:rFonts w:ascii="Times New Roman" w:hAnsi="Times New Roman"/>
                <w:sz w:val="26"/>
                <w:szCs w:val="26"/>
                <w:lang w:eastAsia="ar-SA"/>
              </w:rPr>
              <w:t>.5</w:t>
            </w:r>
            <w:r w:rsidR="00AC7088">
              <w:rPr>
                <w:rFonts w:ascii="Times New Roman" w:hAnsi="Times New Roman"/>
                <w:sz w:val="26"/>
                <w:szCs w:val="26"/>
                <w:lang w:eastAsia="ar-SA"/>
              </w:rPr>
              <w:t>00</w:t>
            </w:r>
            <w:r w:rsidR="00AC7088" w:rsidRPr="00E21B31">
              <w:rPr>
                <w:rFonts w:ascii="Times New Roman" w:hAnsi="Times New Roman"/>
                <w:sz w:val="26"/>
                <w:szCs w:val="26"/>
                <w:lang w:eastAsia="ar-SA"/>
              </w:rPr>
              <w:t xml:space="preserve"> </w:t>
            </w:r>
            <w:r w:rsidR="008F66DB" w:rsidRPr="009706BA">
              <w:rPr>
                <w:rFonts w:ascii="Times New Roman" w:hAnsi="Times New Roman" w:cs="Times New Roman"/>
                <w:sz w:val="26"/>
                <w:szCs w:val="26"/>
              </w:rPr>
              <w:t xml:space="preserve">mii lei, </w:t>
            </w:r>
            <w:r w:rsidRPr="009706BA">
              <w:rPr>
                <w:rFonts w:ascii="Times New Roman" w:hAnsi="Times New Roman" w:cs="Times New Roman"/>
                <w:sz w:val="26"/>
                <w:szCs w:val="26"/>
              </w:rPr>
              <w:t xml:space="preserve">cheltuielile  din exploatare </w:t>
            </w:r>
            <w:r w:rsidR="00AB7C0F" w:rsidRPr="009706BA">
              <w:rPr>
                <w:rFonts w:ascii="Times New Roman" w:hAnsi="Times New Roman" w:cs="Times New Roman"/>
                <w:sz w:val="26"/>
                <w:szCs w:val="26"/>
              </w:rPr>
              <w:t>î</w:t>
            </w:r>
            <w:r w:rsidR="008F66DB" w:rsidRPr="009706BA">
              <w:rPr>
                <w:rFonts w:ascii="Times New Roman" w:hAnsi="Times New Roman" w:cs="Times New Roman"/>
                <w:sz w:val="26"/>
                <w:szCs w:val="26"/>
              </w:rPr>
              <w:t xml:space="preserve">n valoare de </w:t>
            </w:r>
            <w:r w:rsidR="00823441" w:rsidRPr="009706BA">
              <w:rPr>
                <w:rFonts w:ascii="Times New Roman" w:hAnsi="Times New Roman" w:cs="Times New Roman"/>
                <w:sz w:val="26"/>
                <w:szCs w:val="26"/>
              </w:rPr>
              <w:t>3</w:t>
            </w:r>
            <w:r w:rsidR="001306C0" w:rsidRPr="009706BA">
              <w:rPr>
                <w:rFonts w:ascii="Times New Roman" w:hAnsi="Times New Roman" w:cs="Times New Roman"/>
                <w:sz w:val="26"/>
                <w:szCs w:val="26"/>
              </w:rPr>
              <w:t>.</w:t>
            </w:r>
            <w:r w:rsidR="00AC7088">
              <w:rPr>
                <w:rFonts w:ascii="Times New Roman" w:hAnsi="Times New Roman" w:cs="Times New Roman"/>
                <w:sz w:val="26"/>
                <w:szCs w:val="26"/>
              </w:rPr>
              <w:t>563</w:t>
            </w:r>
            <w:r w:rsidR="001306C0" w:rsidRPr="009706BA">
              <w:rPr>
                <w:rFonts w:ascii="Times New Roman" w:hAnsi="Times New Roman" w:cs="Times New Roman"/>
                <w:sz w:val="26"/>
                <w:szCs w:val="26"/>
              </w:rPr>
              <w:t>.5</w:t>
            </w:r>
            <w:r w:rsidR="00AC7088">
              <w:rPr>
                <w:rFonts w:ascii="Times New Roman" w:hAnsi="Times New Roman" w:cs="Times New Roman"/>
                <w:sz w:val="26"/>
                <w:szCs w:val="26"/>
              </w:rPr>
              <w:t>00</w:t>
            </w:r>
            <w:r w:rsidR="008F66DB" w:rsidRPr="009706BA">
              <w:rPr>
                <w:rFonts w:ascii="Times New Roman" w:hAnsi="Times New Roman" w:cs="Times New Roman"/>
                <w:sz w:val="26"/>
                <w:szCs w:val="26"/>
              </w:rPr>
              <w:t xml:space="preserve"> mii lei, </w:t>
            </w:r>
            <w:r w:rsidRPr="009706BA">
              <w:rPr>
                <w:rFonts w:ascii="Times New Roman" w:hAnsi="Times New Roman" w:cs="Times New Roman"/>
                <w:sz w:val="26"/>
                <w:szCs w:val="26"/>
              </w:rPr>
              <w:t xml:space="preserve">dețin o pondere </w:t>
            </w:r>
            <w:r w:rsidR="00D75C28" w:rsidRPr="009706BA">
              <w:rPr>
                <w:rFonts w:ascii="Times New Roman" w:hAnsi="Times New Roman" w:cs="Times New Roman"/>
                <w:sz w:val="26"/>
                <w:szCs w:val="26"/>
              </w:rPr>
              <w:t>9</w:t>
            </w:r>
            <w:r w:rsidR="00AF0EC7">
              <w:rPr>
                <w:rFonts w:ascii="Times New Roman" w:hAnsi="Times New Roman" w:cs="Times New Roman"/>
                <w:sz w:val="26"/>
                <w:szCs w:val="26"/>
              </w:rPr>
              <w:t>9</w:t>
            </w:r>
            <w:r w:rsidR="00D75C28" w:rsidRPr="009706BA">
              <w:rPr>
                <w:rFonts w:ascii="Times New Roman" w:hAnsi="Times New Roman" w:cs="Times New Roman"/>
                <w:sz w:val="26"/>
                <w:szCs w:val="26"/>
              </w:rPr>
              <w:t>,</w:t>
            </w:r>
            <w:r w:rsidR="00AF0EC7">
              <w:rPr>
                <w:rFonts w:ascii="Times New Roman" w:hAnsi="Times New Roman" w:cs="Times New Roman"/>
                <w:sz w:val="26"/>
                <w:szCs w:val="26"/>
              </w:rPr>
              <w:t>1</w:t>
            </w:r>
            <w:r w:rsidR="00AC7088">
              <w:rPr>
                <w:rFonts w:ascii="Times New Roman" w:hAnsi="Times New Roman" w:cs="Times New Roman"/>
                <w:sz w:val="26"/>
                <w:szCs w:val="26"/>
              </w:rPr>
              <w:t>1</w:t>
            </w:r>
            <w:r w:rsidR="00AF0EC7">
              <w:rPr>
                <w:rFonts w:ascii="Times New Roman" w:hAnsi="Times New Roman" w:cs="Times New Roman"/>
                <w:sz w:val="26"/>
                <w:szCs w:val="26"/>
              </w:rPr>
              <w:t>%</w:t>
            </w:r>
            <w:r w:rsidR="00823441" w:rsidRPr="009706BA">
              <w:rPr>
                <w:rFonts w:ascii="Times New Roman" w:hAnsi="Times New Roman" w:cs="Times New Roman"/>
                <w:sz w:val="26"/>
                <w:szCs w:val="26"/>
              </w:rPr>
              <w:t>,</w:t>
            </w:r>
            <w:r w:rsidRPr="009706BA">
              <w:rPr>
                <w:rFonts w:ascii="Times New Roman" w:hAnsi="Times New Roman" w:cs="Times New Roman"/>
                <w:sz w:val="26"/>
                <w:szCs w:val="26"/>
              </w:rPr>
              <w:t xml:space="preserve"> iar cheltuielile financiare </w:t>
            </w:r>
            <w:r w:rsidR="00AB7C0F" w:rsidRPr="009706BA">
              <w:rPr>
                <w:rFonts w:ascii="Times New Roman" w:hAnsi="Times New Roman" w:cs="Times New Roman"/>
                <w:sz w:val="26"/>
                <w:szCs w:val="26"/>
              </w:rPr>
              <w:t>î</w:t>
            </w:r>
            <w:r w:rsidR="008F66DB" w:rsidRPr="009706BA">
              <w:rPr>
                <w:rFonts w:ascii="Times New Roman" w:hAnsi="Times New Roman" w:cs="Times New Roman"/>
                <w:sz w:val="26"/>
                <w:szCs w:val="26"/>
              </w:rPr>
              <w:t xml:space="preserve">n valoare de </w:t>
            </w:r>
            <w:r w:rsidR="00D75C28" w:rsidRPr="009706BA">
              <w:rPr>
                <w:rFonts w:ascii="Times New Roman" w:hAnsi="Times New Roman" w:cs="Times New Roman"/>
                <w:sz w:val="26"/>
                <w:szCs w:val="26"/>
              </w:rPr>
              <w:t>3</w:t>
            </w:r>
            <w:r w:rsidR="00AC7088">
              <w:rPr>
                <w:rFonts w:ascii="Times New Roman" w:hAnsi="Times New Roman" w:cs="Times New Roman"/>
                <w:sz w:val="26"/>
                <w:szCs w:val="26"/>
              </w:rPr>
              <w:t>2</w:t>
            </w:r>
            <w:r w:rsidR="00D75C28" w:rsidRPr="009706BA">
              <w:rPr>
                <w:rFonts w:ascii="Times New Roman" w:hAnsi="Times New Roman" w:cs="Times New Roman"/>
                <w:sz w:val="26"/>
                <w:szCs w:val="26"/>
              </w:rPr>
              <w:t>.</w:t>
            </w:r>
            <w:r w:rsidR="00823441" w:rsidRPr="009706BA">
              <w:rPr>
                <w:rFonts w:ascii="Times New Roman" w:hAnsi="Times New Roman" w:cs="Times New Roman"/>
                <w:sz w:val="26"/>
                <w:szCs w:val="26"/>
              </w:rPr>
              <w:t>0</w:t>
            </w:r>
            <w:r w:rsidR="00D75C28" w:rsidRPr="009706BA">
              <w:rPr>
                <w:rFonts w:ascii="Times New Roman" w:hAnsi="Times New Roman" w:cs="Times New Roman"/>
                <w:sz w:val="26"/>
                <w:szCs w:val="26"/>
              </w:rPr>
              <w:t>00</w:t>
            </w:r>
            <w:r w:rsidR="008F66DB" w:rsidRPr="009706BA">
              <w:rPr>
                <w:rFonts w:ascii="Times New Roman" w:hAnsi="Times New Roman" w:cs="Times New Roman"/>
                <w:sz w:val="26"/>
                <w:szCs w:val="26"/>
              </w:rPr>
              <w:t xml:space="preserve"> mii lei </w:t>
            </w:r>
            <w:r w:rsidRPr="009706BA">
              <w:rPr>
                <w:rFonts w:ascii="Times New Roman" w:hAnsi="Times New Roman" w:cs="Times New Roman"/>
                <w:sz w:val="26"/>
                <w:szCs w:val="26"/>
              </w:rPr>
              <w:t xml:space="preserve">dețin o pondere de </w:t>
            </w:r>
            <w:r w:rsidR="00AF0EC7">
              <w:rPr>
                <w:rFonts w:ascii="Times New Roman" w:hAnsi="Times New Roman" w:cs="Times New Roman"/>
                <w:sz w:val="26"/>
                <w:szCs w:val="26"/>
              </w:rPr>
              <w:t>0</w:t>
            </w:r>
            <w:r w:rsidR="008F66DB" w:rsidRPr="009706BA">
              <w:rPr>
                <w:rFonts w:ascii="Times New Roman" w:hAnsi="Times New Roman" w:cs="Times New Roman"/>
                <w:sz w:val="26"/>
                <w:szCs w:val="26"/>
              </w:rPr>
              <w:t>,</w:t>
            </w:r>
            <w:r w:rsidR="00AC7088">
              <w:rPr>
                <w:rFonts w:ascii="Times New Roman" w:hAnsi="Times New Roman" w:cs="Times New Roman"/>
                <w:sz w:val="26"/>
                <w:szCs w:val="26"/>
              </w:rPr>
              <w:t>8</w:t>
            </w:r>
            <w:r w:rsidR="00AF0EC7">
              <w:rPr>
                <w:rFonts w:ascii="Times New Roman" w:hAnsi="Times New Roman" w:cs="Times New Roman"/>
                <w:sz w:val="26"/>
                <w:szCs w:val="26"/>
              </w:rPr>
              <w:t>9</w:t>
            </w:r>
            <w:r w:rsidRPr="009706BA">
              <w:rPr>
                <w:rFonts w:ascii="Times New Roman" w:hAnsi="Times New Roman" w:cs="Times New Roman"/>
                <w:sz w:val="26"/>
                <w:szCs w:val="26"/>
              </w:rPr>
              <w:t>%.</w:t>
            </w:r>
          </w:p>
          <w:p w14:paraId="5771549F" w14:textId="77777777" w:rsidR="00E43F73" w:rsidRPr="009706BA" w:rsidRDefault="00E43F73" w:rsidP="00E43F73">
            <w:pPr>
              <w:spacing w:after="0"/>
              <w:contextualSpacing/>
              <w:jc w:val="both"/>
              <w:rPr>
                <w:rFonts w:ascii="Times New Roman" w:hAnsi="Times New Roman" w:cs="Times New Roman"/>
                <w:sz w:val="26"/>
                <w:szCs w:val="26"/>
              </w:rPr>
            </w:pPr>
          </w:p>
          <w:p w14:paraId="787CB859" w14:textId="4970811F" w:rsidR="004513A8" w:rsidRPr="00D73992" w:rsidRDefault="004513A8" w:rsidP="00E43F73">
            <w:pPr>
              <w:shd w:val="clear" w:color="auto" w:fill="FFFFFF"/>
              <w:spacing w:after="0"/>
              <w:contextualSpacing/>
              <w:jc w:val="both"/>
              <w:rPr>
                <w:rFonts w:ascii="Times New Roman" w:hAnsi="Times New Roman" w:cs="Times New Roman"/>
                <w:sz w:val="26"/>
                <w:szCs w:val="26"/>
              </w:rPr>
            </w:pPr>
            <w:r w:rsidRPr="00E21B31">
              <w:rPr>
                <w:rFonts w:ascii="Times New Roman" w:hAnsi="Times New Roman"/>
                <w:b/>
                <w:color w:val="000000"/>
                <w:spacing w:val="-3"/>
                <w:sz w:val="26"/>
                <w:szCs w:val="26"/>
              </w:rPr>
              <w:t>Cheltuielile de exploatare</w:t>
            </w:r>
            <w:r w:rsidR="00C56329" w:rsidRPr="00E21B31">
              <w:rPr>
                <w:rFonts w:ascii="Times New Roman" w:hAnsi="Times New Roman"/>
                <w:b/>
                <w:color w:val="000000"/>
                <w:spacing w:val="-3"/>
                <w:sz w:val="26"/>
                <w:szCs w:val="26"/>
              </w:rPr>
              <w:t xml:space="preserve"> </w:t>
            </w:r>
            <w:r w:rsidR="001A4D5F" w:rsidRPr="00E21B31">
              <w:rPr>
                <w:rFonts w:ascii="Times New Roman" w:hAnsi="Times New Roman"/>
                <w:color w:val="000000"/>
                <w:spacing w:val="-3"/>
                <w:sz w:val="26"/>
                <w:szCs w:val="26"/>
              </w:rPr>
              <w:t>î</w:t>
            </w:r>
            <w:r w:rsidR="00C56329" w:rsidRPr="00E21B31">
              <w:rPr>
                <w:rFonts w:ascii="Times New Roman" w:hAnsi="Times New Roman"/>
                <w:color w:val="000000"/>
                <w:spacing w:val="-3"/>
                <w:sz w:val="26"/>
                <w:szCs w:val="26"/>
              </w:rPr>
              <w:t>n valoare de</w:t>
            </w:r>
            <w:r w:rsidR="00BD5E3C" w:rsidRPr="00E21B31">
              <w:rPr>
                <w:rFonts w:ascii="Times New Roman" w:hAnsi="Times New Roman"/>
                <w:color w:val="000000"/>
                <w:spacing w:val="-3"/>
                <w:sz w:val="26"/>
                <w:szCs w:val="26"/>
              </w:rPr>
              <w:t xml:space="preserve"> </w:t>
            </w:r>
            <w:r w:rsidR="0032563A" w:rsidRPr="009706BA">
              <w:rPr>
                <w:rFonts w:ascii="Times New Roman" w:hAnsi="Times New Roman" w:cs="Times New Roman"/>
                <w:sz w:val="26"/>
                <w:szCs w:val="26"/>
              </w:rPr>
              <w:t>3.</w:t>
            </w:r>
            <w:r w:rsidR="00AC7088">
              <w:rPr>
                <w:rFonts w:ascii="Times New Roman" w:hAnsi="Times New Roman" w:cs="Times New Roman"/>
                <w:sz w:val="26"/>
                <w:szCs w:val="26"/>
              </w:rPr>
              <w:t>563</w:t>
            </w:r>
            <w:r w:rsidR="0032563A" w:rsidRPr="009706BA">
              <w:rPr>
                <w:rFonts w:ascii="Times New Roman" w:hAnsi="Times New Roman" w:cs="Times New Roman"/>
                <w:sz w:val="26"/>
                <w:szCs w:val="26"/>
              </w:rPr>
              <w:t>.5</w:t>
            </w:r>
            <w:r w:rsidR="00AC7088">
              <w:rPr>
                <w:rFonts w:ascii="Times New Roman" w:hAnsi="Times New Roman" w:cs="Times New Roman"/>
                <w:sz w:val="26"/>
                <w:szCs w:val="26"/>
              </w:rPr>
              <w:t>00</w:t>
            </w:r>
            <w:r w:rsidR="0032563A" w:rsidRPr="009706BA">
              <w:rPr>
                <w:rFonts w:ascii="Times New Roman" w:hAnsi="Times New Roman" w:cs="Times New Roman"/>
                <w:sz w:val="26"/>
                <w:szCs w:val="26"/>
              </w:rPr>
              <w:t xml:space="preserve"> </w:t>
            </w:r>
            <w:r w:rsidR="001A4D5F" w:rsidRPr="00E21B31">
              <w:rPr>
                <w:rFonts w:ascii="Times New Roman" w:hAnsi="Times New Roman"/>
                <w:color w:val="000000"/>
                <w:spacing w:val="-3"/>
                <w:sz w:val="26"/>
                <w:szCs w:val="26"/>
              </w:rPr>
              <w:t>mii lei, s</w:t>
            </w:r>
            <w:r w:rsidR="0032563A">
              <w:rPr>
                <w:rFonts w:ascii="Times New Roman" w:hAnsi="Times New Roman"/>
                <w:color w:val="000000"/>
                <w:spacing w:val="-3"/>
                <w:sz w:val="26"/>
                <w:szCs w:val="26"/>
              </w:rPr>
              <w:t>un</w:t>
            </w:r>
            <w:r w:rsidR="001A4D5F" w:rsidRPr="00E21B31">
              <w:rPr>
                <w:rFonts w:ascii="Times New Roman" w:hAnsi="Times New Roman"/>
                <w:color w:val="000000"/>
                <w:spacing w:val="-3"/>
                <w:sz w:val="26"/>
                <w:szCs w:val="26"/>
              </w:rPr>
              <w:t>t programate î</w:t>
            </w:r>
            <w:r w:rsidR="00C56329" w:rsidRPr="00E21B31">
              <w:rPr>
                <w:rFonts w:ascii="Times New Roman" w:hAnsi="Times New Roman"/>
                <w:color w:val="000000"/>
                <w:spacing w:val="-3"/>
                <w:sz w:val="26"/>
                <w:szCs w:val="26"/>
              </w:rPr>
              <w:t xml:space="preserve">n </w:t>
            </w:r>
            <w:r w:rsidR="00AC7088">
              <w:rPr>
                <w:rFonts w:ascii="Times New Roman" w:hAnsi="Times New Roman"/>
                <w:color w:val="000000"/>
                <w:spacing w:val="-3"/>
                <w:sz w:val="26"/>
                <w:szCs w:val="26"/>
              </w:rPr>
              <w:t>scăd</w:t>
            </w:r>
            <w:r w:rsidR="00C56329" w:rsidRPr="00E21B31">
              <w:rPr>
                <w:rFonts w:ascii="Times New Roman" w:hAnsi="Times New Roman"/>
                <w:color w:val="000000"/>
                <w:spacing w:val="-3"/>
                <w:sz w:val="26"/>
                <w:szCs w:val="26"/>
              </w:rPr>
              <w:t xml:space="preserve">ere cu </w:t>
            </w:r>
            <w:r w:rsidR="00AC7088">
              <w:rPr>
                <w:rFonts w:ascii="Times New Roman" w:hAnsi="Times New Roman"/>
                <w:color w:val="000000"/>
                <w:spacing w:val="-3"/>
                <w:sz w:val="26"/>
                <w:szCs w:val="26"/>
              </w:rPr>
              <w:t>1</w:t>
            </w:r>
            <w:r w:rsidR="003B445F" w:rsidRPr="00E21B31">
              <w:rPr>
                <w:rFonts w:ascii="Times New Roman" w:hAnsi="Times New Roman"/>
                <w:color w:val="000000"/>
                <w:spacing w:val="-3"/>
                <w:sz w:val="26"/>
                <w:szCs w:val="26"/>
              </w:rPr>
              <w:t>,</w:t>
            </w:r>
            <w:r w:rsidR="00AC7088">
              <w:rPr>
                <w:rFonts w:ascii="Times New Roman" w:hAnsi="Times New Roman"/>
                <w:color w:val="000000"/>
                <w:spacing w:val="-3"/>
                <w:sz w:val="26"/>
                <w:szCs w:val="26"/>
              </w:rPr>
              <w:t>66</w:t>
            </w:r>
            <w:r w:rsidR="00C56329" w:rsidRPr="00E21B31">
              <w:rPr>
                <w:rFonts w:ascii="Times New Roman" w:hAnsi="Times New Roman"/>
                <w:color w:val="000000"/>
                <w:spacing w:val="-3"/>
                <w:sz w:val="26"/>
                <w:szCs w:val="26"/>
              </w:rPr>
              <w:t>%,</w:t>
            </w:r>
            <w:r w:rsidR="0032563A">
              <w:rPr>
                <w:rFonts w:ascii="Times New Roman" w:hAnsi="Times New Roman"/>
                <w:color w:val="000000"/>
                <w:spacing w:val="-3"/>
                <w:sz w:val="26"/>
                <w:szCs w:val="26"/>
              </w:rPr>
              <w:t xml:space="preserve"> </w:t>
            </w:r>
            <w:r w:rsidR="00C56329" w:rsidRPr="00E21B31">
              <w:rPr>
                <w:rFonts w:ascii="Times New Roman" w:hAnsi="Times New Roman"/>
                <w:color w:val="000000"/>
                <w:spacing w:val="-3"/>
                <w:sz w:val="26"/>
                <w:szCs w:val="26"/>
              </w:rPr>
              <w:t>respectiv cu s</w:t>
            </w:r>
            <w:r w:rsidR="001A4D5F" w:rsidRPr="00E21B31">
              <w:rPr>
                <w:rFonts w:ascii="Times New Roman" w:hAnsi="Times New Roman"/>
                <w:color w:val="000000"/>
                <w:spacing w:val="-3"/>
                <w:sz w:val="26"/>
                <w:szCs w:val="26"/>
              </w:rPr>
              <w:t xml:space="preserve">uma de </w:t>
            </w:r>
            <w:r w:rsidR="0032563A">
              <w:rPr>
                <w:rFonts w:ascii="Times New Roman" w:hAnsi="Times New Roman"/>
                <w:color w:val="000000"/>
                <w:spacing w:val="-3"/>
                <w:sz w:val="26"/>
                <w:szCs w:val="26"/>
              </w:rPr>
              <w:t>6</w:t>
            </w:r>
            <w:r w:rsidR="00AC7088">
              <w:rPr>
                <w:rFonts w:ascii="Times New Roman" w:hAnsi="Times New Roman"/>
                <w:color w:val="000000"/>
                <w:spacing w:val="-3"/>
                <w:sz w:val="26"/>
                <w:szCs w:val="26"/>
              </w:rPr>
              <w:t>0</w:t>
            </w:r>
            <w:r w:rsidR="003B445F" w:rsidRPr="00E21B31">
              <w:rPr>
                <w:rFonts w:ascii="Times New Roman" w:hAnsi="Times New Roman"/>
                <w:color w:val="000000"/>
                <w:spacing w:val="-3"/>
                <w:sz w:val="26"/>
                <w:szCs w:val="26"/>
              </w:rPr>
              <w:t>.</w:t>
            </w:r>
            <w:r w:rsidR="00AC7088">
              <w:rPr>
                <w:rFonts w:ascii="Times New Roman" w:hAnsi="Times New Roman"/>
                <w:color w:val="000000"/>
                <w:spacing w:val="-3"/>
                <w:sz w:val="26"/>
                <w:szCs w:val="26"/>
              </w:rPr>
              <w:t>038</w:t>
            </w:r>
            <w:r w:rsidR="003B445F" w:rsidRPr="00E21B31">
              <w:rPr>
                <w:rFonts w:ascii="Times New Roman" w:hAnsi="Times New Roman"/>
                <w:color w:val="000000"/>
                <w:spacing w:val="-3"/>
                <w:sz w:val="26"/>
                <w:szCs w:val="26"/>
              </w:rPr>
              <w:t>,</w:t>
            </w:r>
            <w:r w:rsidR="00AC7088">
              <w:rPr>
                <w:rFonts w:ascii="Times New Roman" w:hAnsi="Times New Roman"/>
                <w:color w:val="000000"/>
                <w:spacing w:val="-3"/>
                <w:sz w:val="26"/>
                <w:szCs w:val="26"/>
              </w:rPr>
              <w:t>27</w:t>
            </w:r>
            <w:r w:rsidR="001A4D5F" w:rsidRPr="00E21B31">
              <w:rPr>
                <w:rFonts w:ascii="Times New Roman" w:hAnsi="Times New Roman"/>
                <w:color w:val="000000"/>
                <w:spacing w:val="-3"/>
                <w:sz w:val="26"/>
                <w:szCs w:val="26"/>
              </w:rPr>
              <w:t xml:space="preserve"> mii lei față</w:t>
            </w:r>
            <w:r w:rsidR="00C56329" w:rsidRPr="00E21B31">
              <w:rPr>
                <w:rFonts w:ascii="Times New Roman" w:hAnsi="Times New Roman"/>
                <w:color w:val="000000"/>
                <w:spacing w:val="-3"/>
                <w:sz w:val="26"/>
                <w:szCs w:val="26"/>
              </w:rPr>
              <w:t xml:space="preserve"> de cele </w:t>
            </w:r>
            <w:r w:rsidR="00034FD1">
              <w:rPr>
                <w:rFonts w:ascii="Times New Roman" w:hAnsi="Times New Roman"/>
                <w:color w:val="000000"/>
                <w:spacing w:val="-3"/>
                <w:sz w:val="26"/>
                <w:szCs w:val="26"/>
              </w:rPr>
              <w:t>preliminate</w:t>
            </w:r>
            <w:r w:rsidRPr="00E21B31">
              <w:rPr>
                <w:rFonts w:ascii="Times New Roman" w:hAnsi="Times New Roman"/>
                <w:color w:val="000000"/>
                <w:spacing w:val="-3"/>
                <w:sz w:val="26"/>
                <w:szCs w:val="26"/>
              </w:rPr>
              <w:t xml:space="preserve"> la data de </w:t>
            </w:r>
            <w:r w:rsidR="00536F50">
              <w:rPr>
                <w:rFonts w:ascii="Times New Roman" w:hAnsi="Times New Roman"/>
                <w:color w:val="000000"/>
                <w:spacing w:val="-3"/>
                <w:sz w:val="26"/>
                <w:szCs w:val="26"/>
              </w:rPr>
              <w:t>31.12.2024</w:t>
            </w:r>
            <w:r w:rsidR="00C56329" w:rsidRPr="00E21B31">
              <w:rPr>
                <w:rFonts w:ascii="Times New Roman" w:hAnsi="Times New Roman"/>
                <w:color w:val="000000"/>
                <w:spacing w:val="-3"/>
                <w:sz w:val="26"/>
                <w:szCs w:val="26"/>
              </w:rPr>
              <w:t>.</w:t>
            </w:r>
            <w:r w:rsidRPr="00E21B31">
              <w:rPr>
                <w:rFonts w:ascii="Times New Roman" w:hAnsi="Times New Roman"/>
                <w:color w:val="000000"/>
                <w:spacing w:val="-3"/>
                <w:sz w:val="26"/>
                <w:szCs w:val="26"/>
              </w:rPr>
              <w:t xml:space="preserve"> </w:t>
            </w:r>
          </w:p>
          <w:p w14:paraId="0D10BD4B" w14:textId="08029AAB" w:rsidR="00FB37DD" w:rsidRDefault="004513A8" w:rsidP="00E43F73">
            <w:pPr>
              <w:spacing w:after="0"/>
              <w:contextualSpacing/>
              <w:jc w:val="both"/>
              <w:rPr>
                <w:rFonts w:ascii="Times New Roman" w:hAnsi="Times New Roman" w:cs="Times New Roman"/>
                <w:sz w:val="26"/>
                <w:szCs w:val="26"/>
              </w:rPr>
            </w:pPr>
            <w:r w:rsidRPr="00FB37DD">
              <w:rPr>
                <w:rFonts w:ascii="Times New Roman" w:hAnsi="Times New Roman" w:cs="Times New Roman"/>
                <w:sz w:val="26"/>
                <w:szCs w:val="26"/>
              </w:rPr>
              <w:t>În total cheltuieli din exploatare</w:t>
            </w:r>
            <w:r w:rsidR="00E71585" w:rsidRPr="00FB37DD">
              <w:rPr>
                <w:rFonts w:ascii="Times New Roman" w:hAnsi="Times New Roman" w:cs="Times New Roman"/>
                <w:sz w:val="26"/>
                <w:szCs w:val="26"/>
              </w:rPr>
              <w:t>,</w:t>
            </w:r>
            <w:r w:rsidR="00883568" w:rsidRPr="00FB37DD">
              <w:rPr>
                <w:rFonts w:ascii="Times New Roman" w:hAnsi="Times New Roman" w:cs="Times New Roman"/>
                <w:sz w:val="26"/>
                <w:szCs w:val="26"/>
              </w:rPr>
              <w:t xml:space="preserve"> î</w:t>
            </w:r>
            <w:r w:rsidR="00124590" w:rsidRPr="00FB37DD">
              <w:rPr>
                <w:rFonts w:ascii="Times New Roman" w:hAnsi="Times New Roman" w:cs="Times New Roman"/>
                <w:sz w:val="26"/>
                <w:szCs w:val="26"/>
              </w:rPr>
              <w:t xml:space="preserve">n valoare de </w:t>
            </w:r>
            <w:r w:rsidR="00AC7088" w:rsidRPr="009706BA">
              <w:rPr>
                <w:rFonts w:ascii="Times New Roman" w:hAnsi="Times New Roman" w:cs="Times New Roman"/>
                <w:sz w:val="26"/>
                <w:szCs w:val="26"/>
              </w:rPr>
              <w:t>3.</w:t>
            </w:r>
            <w:r w:rsidR="00AC7088">
              <w:rPr>
                <w:rFonts w:ascii="Times New Roman" w:hAnsi="Times New Roman" w:cs="Times New Roman"/>
                <w:sz w:val="26"/>
                <w:szCs w:val="26"/>
              </w:rPr>
              <w:t>563</w:t>
            </w:r>
            <w:r w:rsidR="00AC7088" w:rsidRPr="009706BA">
              <w:rPr>
                <w:rFonts w:ascii="Times New Roman" w:hAnsi="Times New Roman" w:cs="Times New Roman"/>
                <w:sz w:val="26"/>
                <w:szCs w:val="26"/>
              </w:rPr>
              <w:t>.5</w:t>
            </w:r>
            <w:r w:rsidR="00AC7088">
              <w:rPr>
                <w:rFonts w:ascii="Times New Roman" w:hAnsi="Times New Roman" w:cs="Times New Roman"/>
                <w:sz w:val="26"/>
                <w:szCs w:val="26"/>
              </w:rPr>
              <w:t>00</w:t>
            </w:r>
            <w:r w:rsidR="00AC7088" w:rsidRPr="009706BA">
              <w:rPr>
                <w:rFonts w:ascii="Times New Roman" w:hAnsi="Times New Roman" w:cs="Times New Roman"/>
                <w:sz w:val="26"/>
                <w:szCs w:val="26"/>
              </w:rPr>
              <w:t xml:space="preserve"> </w:t>
            </w:r>
            <w:r w:rsidR="00124590" w:rsidRPr="00FB37DD">
              <w:rPr>
                <w:rFonts w:ascii="Times New Roman" w:hAnsi="Times New Roman" w:cs="Times New Roman"/>
                <w:sz w:val="26"/>
                <w:szCs w:val="26"/>
              </w:rPr>
              <w:t>mii lei</w:t>
            </w:r>
            <w:r w:rsidRPr="00FB37DD">
              <w:rPr>
                <w:rFonts w:ascii="Times New Roman" w:hAnsi="Times New Roman" w:cs="Times New Roman"/>
                <w:sz w:val="26"/>
                <w:szCs w:val="26"/>
              </w:rPr>
              <w:t xml:space="preserve">, cheltuielile cu bunuri și </w:t>
            </w:r>
            <w:r w:rsidR="00883568" w:rsidRPr="00FB37DD">
              <w:rPr>
                <w:rFonts w:ascii="Times New Roman" w:hAnsi="Times New Roman" w:cs="Times New Roman"/>
                <w:sz w:val="26"/>
                <w:szCs w:val="26"/>
              </w:rPr>
              <w:t>servicii î</w:t>
            </w:r>
            <w:r w:rsidR="00124590" w:rsidRPr="00FB37DD">
              <w:rPr>
                <w:rFonts w:ascii="Times New Roman" w:hAnsi="Times New Roman" w:cs="Times New Roman"/>
                <w:sz w:val="26"/>
                <w:szCs w:val="26"/>
              </w:rPr>
              <w:t>n valoare de</w:t>
            </w:r>
            <w:r w:rsidR="003B445F" w:rsidRPr="00FB37DD">
              <w:rPr>
                <w:rFonts w:ascii="Times New Roman" w:hAnsi="Times New Roman" w:cs="Times New Roman"/>
                <w:sz w:val="26"/>
                <w:szCs w:val="26"/>
              </w:rPr>
              <w:t xml:space="preserve"> </w:t>
            </w:r>
            <w:r w:rsidR="00AC7088">
              <w:rPr>
                <w:rFonts w:ascii="Times New Roman" w:hAnsi="Times New Roman" w:cs="Times New Roman"/>
                <w:sz w:val="26"/>
                <w:szCs w:val="26"/>
              </w:rPr>
              <w:t>953</w:t>
            </w:r>
            <w:r w:rsidR="003B445F" w:rsidRPr="00FB37DD">
              <w:rPr>
                <w:rFonts w:ascii="Times New Roman" w:hAnsi="Times New Roman" w:cs="Times New Roman"/>
                <w:sz w:val="26"/>
                <w:szCs w:val="26"/>
              </w:rPr>
              <w:t>.2</w:t>
            </w:r>
            <w:r w:rsidR="00AC7088">
              <w:rPr>
                <w:rFonts w:ascii="Times New Roman" w:hAnsi="Times New Roman" w:cs="Times New Roman"/>
                <w:sz w:val="26"/>
                <w:szCs w:val="26"/>
              </w:rPr>
              <w:t>99,60</w:t>
            </w:r>
            <w:r w:rsidR="003B445F" w:rsidRPr="00FB37DD">
              <w:rPr>
                <w:rFonts w:ascii="Times New Roman" w:hAnsi="Times New Roman" w:cs="Times New Roman"/>
                <w:sz w:val="26"/>
                <w:szCs w:val="26"/>
              </w:rPr>
              <w:t xml:space="preserve"> </w:t>
            </w:r>
            <w:r w:rsidR="00520CBA" w:rsidRPr="00FB37DD">
              <w:rPr>
                <w:rFonts w:ascii="Times New Roman" w:hAnsi="Times New Roman" w:cs="Times New Roman"/>
                <w:sz w:val="26"/>
                <w:szCs w:val="26"/>
              </w:rPr>
              <w:t>mii lei</w:t>
            </w:r>
            <w:r w:rsidRPr="00FB37DD">
              <w:rPr>
                <w:rFonts w:ascii="Times New Roman" w:hAnsi="Times New Roman" w:cs="Times New Roman"/>
                <w:sz w:val="26"/>
                <w:szCs w:val="26"/>
              </w:rPr>
              <w:t xml:space="preserve"> dețin o pondere de </w:t>
            </w:r>
            <w:r w:rsidR="00FB37DD">
              <w:rPr>
                <w:rFonts w:ascii="Times New Roman" w:hAnsi="Times New Roman" w:cs="Times New Roman"/>
                <w:sz w:val="26"/>
                <w:szCs w:val="26"/>
              </w:rPr>
              <w:t>2</w:t>
            </w:r>
            <w:r w:rsidR="00AC7088">
              <w:rPr>
                <w:rFonts w:ascii="Times New Roman" w:hAnsi="Times New Roman" w:cs="Times New Roman"/>
                <w:sz w:val="26"/>
                <w:szCs w:val="26"/>
              </w:rPr>
              <w:t>6</w:t>
            </w:r>
            <w:r w:rsidR="003B445F" w:rsidRPr="00FB37DD">
              <w:rPr>
                <w:rFonts w:ascii="Times New Roman" w:hAnsi="Times New Roman" w:cs="Times New Roman"/>
                <w:sz w:val="26"/>
                <w:szCs w:val="26"/>
              </w:rPr>
              <w:t>,</w:t>
            </w:r>
            <w:r w:rsidR="00FB37DD">
              <w:rPr>
                <w:rFonts w:ascii="Times New Roman" w:hAnsi="Times New Roman" w:cs="Times New Roman"/>
                <w:sz w:val="26"/>
                <w:szCs w:val="26"/>
              </w:rPr>
              <w:t>7</w:t>
            </w:r>
            <w:r w:rsidR="00AC7088">
              <w:rPr>
                <w:rFonts w:ascii="Times New Roman" w:hAnsi="Times New Roman" w:cs="Times New Roman"/>
                <w:sz w:val="26"/>
                <w:szCs w:val="26"/>
              </w:rPr>
              <w:t>5</w:t>
            </w:r>
            <w:r w:rsidR="00343640" w:rsidRPr="00FB37DD">
              <w:rPr>
                <w:rFonts w:ascii="Times New Roman" w:hAnsi="Times New Roman" w:cs="Times New Roman"/>
                <w:sz w:val="26"/>
                <w:szCs w:val="26"/>
              </w:rPr>
              <w:t>%, in</w:t>
            </w:r>
            <w:r w:rsidRPr="00FB37DD">
              <w:rPr>
                <w:rFonts w:ascii="Times New Roman" w:hAnsi="Times New Roman" w:cs="Times New Roman"/>
                <w:sz w:val="26"/>
                <w:szCs w:val="26"/>
              </w:rPr>
              <w:t>dicatorul “cheltuielile cu impozite, taxe și vărs</w:t>
            </w:r>
            <w:r w:rsidR="00AC7088">
              <w:rPr>
                <w:rFonts w:ascii="Times New Roman" w:hAnsi="Times New Roman" w:cs="Times New Roman"/>
                <w:sz w:val="26"/>
                <w:szCs w:val="26"/>
              </w:rPr>
              <w:t>ă</w:t>
            </w:r>
            <w:r w:rsidRPr="00FB37DD">
              <w:rPr>
                <w:rFonts w:ascii="Times New Roman" w:hAnsi="Times New Roman" w:cs="Times New Roman"/>
                <w:sz w:val="26"/>
                <w:szCs w:val="26"/>
              </w:rPr>
              <w:t xml:space="preserve">minte asimilate” </w:t>
            </w:r>
            <w:r w:rsidR="00883568" w:rsidRPr="00FB37DD">
              <w:rPr>
                <w:rFonts w:ascii="Times New Roman" w:hAnsi="Times New Roman" w:cs="Times New Roman"/>
                <w:sz w:val="26"/>
                <w:szCs w:val="26"/>
              </w:rPr>
              <w:t>î</w:t>
            </w:r>
            <w:r w:rsidR="00520CBA" w:rsidRPr="00FB37DD">
              <w:rPr>
                <w:rFonts w:ascii="Times New Roman" w:hAnsi="Times New Roman" w:cs="Times New Roman"/>
                <w:sz w:val="26"/>
                <w:szCs w:val="26"/>
              </w:rPr>
              <w:t xml:space="preserve">n valoare de </w:t>
            </w:r>
            <w:r w:rsidR="003B445F" w:rsidRPr="00FB37DD">
              <w:rPr>
                <w:rFonts w:ascii="Times New Roman" w:hAnsi="Times New Roman" w:cs="Times New Roman"/>
                <w:sz w:val="26"/>
                <w:szCs w:val="26"/>
              </w:rPr>
              <w:t>1</w:t>
            </w:r>
            <w:r w:rsidR="00FB37DD">
              <w:rPr>
                <w:rFonts w:ascii="Times New Roman" w:hAnsi="Times New Roman" w:cs="Times New Roman"/>
                <w:sz w:val="26"/>
                <w:szCs w:val="26"/>
              </w:rPr>
              <w:t>6</w:t>
            </w:r>
            <w:r w:rsidR="003B445F" w:rsidRPr="00FB37DD">
              <w:rPr>
                <w:rFonts w:ascii="Times New Roman" w:hAnsi="Times New Roman" w:cs="Times New Roman"/>
                <w:sz w:val="26"/>
                <w:szCs w:val="26"/>
              </w:rPr>
              <w:t>.000</w:t>
            </w:r>
            <w:r w:rsidR="00520CBA" w:rsidRPr="00FB37DD">
              <w:rPr>
                <w:rFonts w:ascii="Times New Roman" w:hAnsi="Times New Roman" w:cs="Times New Roman"/>
                <w:sz w:val="26"/>
                <w:szCs w:val="26"/>
              </w:rPr>
              <w:t xml:space="preserve"> mii lei </w:t>
            </w:r>
            <w:r w:rsidRPr="00FB37DD">
              <w:rPr>
                <w:rFonts w:ascii="Times New Roman" w:hAnsi="Times New Roman" w:cs="Times New Roman"/>
                <w:sz w:val="26"/>
                <w:szCs w:val="26"/>
              </w:rPr>
              <w:t xml:space="preserve">deține o pondere de </w:t>
            </w:r>
            <w:r w:rsidR="003B445F" w:rsidRPr="00FB37DD">
              <w:rPr>
                <w:rFonts w:ascii="Times New Roman" w:hAnsi="Times New Roman" w:cs="Times New Roman"/>
                <w:sz w:val="26"/>
                <w:szCs w:val="26"/>
              </w:rPr>
              <w:t>0,4</w:t>
            </w:r>
            <w:r w:rsidR="00AC7088">
              <w:rPr>
                <w:rFonts w:ascii="Times New Roman" w:hAnsi="Times New Roman" w:cs="Times New Roman"/>
                <w:sz w:val="26"/>
                <w:szCs w:val="26"/>
              </w:rPr>
              <w:t>5</w:t>
            </w:r>
            <w:r w:rsidRPr="00FB37DD">
              <w:rPr>
                <w:rFonts w:ascii="Times New Roman" w:hAnsi="Times New Roman" w:cs="Times New Roman"/>
                <w:sz w:val="26"/>
                <w:szCs w:val="26"/>
              </w:rPr>
              <w:t xml:space="preserve">%, indicatorul “cheltuielile cu personalul” </w:t>
            </w:r>
            <w:r w:rsidR="00883568" w:rsidRPr="00FB37DD">
              <w:rPr>
                <w:rFonts w:ascii="Times New Roman" w:hAnsi="Times New Roman" w:cs="Times New Roman"/>
                <w:sz w:val="26"/>
                <w:szCs w:val="26"/>
              </w:rPr>
              <w:t>î</w:t>
            </w:r>
            <w:r w:rsidR="00520CBA" w:rsidRPr="00FB37DD">
              <w:rPr>
                <w:rFonts w:ascii="Times New Roman" w:hAnsi="Times New Roman" w:cs="Times New Roman"/>
                <w:sz w:val="26"/>
                <w:szCs w:val="26"/>
              </w:rPr>
              <w:t xml:space="preserve">n valoare de </w:t>
            </w:r>
            <w:r w:rsidR="003B445F" w:rsidRPr="00FB37DD">
              <w:rPr>
                <w:rFonts w:ascii="Times New Roman" w:hAnsi="Times New Roman" w:cs="Times New Roman"/>
                <w:sz w:val="26"/>
                <w:szCs w:val="26"/>
              </w:rPr>
              <w:t>1.</w:t>
            </w:r>
            <w:r w:rsidR="00FB37DD">
              <w:rPr>
                <w:rFonts w:ascii="Times New Roman" w:hAnsi="Times New Roman" w:cs="Times New Roman"/>
                <w:sz w:val="26"/>
                <w:szCs w:val="26"/>
              </w:rPr>
              <w:t>7</w:t>
            </w:r>
            <w:r w:rsidR="00AC7088">
              <w:rPr>
                <w:rFonts w:ascii="Times New Roman" w:hAnsi="Times New Roman" w:cs="Times New Roman"/>
                <w:sz w:val="26"/>
                <w:szCs w:val="26"/>
              </w:rPr>
              <w:t>18</w:t>
            </w:r>
            <w:r w:rsidR="003B445F" w:rsidRPr="00FB37DD">
              <w:rPr>
                <w:rFonts w:ascii="Times New Roman" w:hAnsi="Times New Roman" w:cs="Times New Roman"/>
                <w:sz w:val="26"/>
                <w:szCs w:val="26"/>
              </w:rPr>
              <w:t>.</w:t>
            </w:r>
            <w:r w:rsidR="00AC7088">
              <w:rPr>
                <w:rFonts w:ascii="Times New Roman" w:hAnsi="Times New Roman" w:cs="Times New Roman"/>
                <w:sz w:val="26"/>
                <w:szCs w:val="26"/>
              </w:rPr>
              <w:t>2</w:t>
            </w:r>
            <w:r w:rsidR="00FB37DD">
              <w:rPr>
                <w:rFonts w:ascii="Times New Roman" w:hAnsi="Times New Roman" w:cs="Times New Roman"/>
                <w:sz w:val="26"/>
                <w:szCs w:val="26"/>
              </w:rPr>
              <w:t>00</w:t>
            </w:r>
            <w:r w:rsidR="00AC7088">
              <w:rPr>
                <w:rFonts w:ascii="Times New Roman" w:hAnsi="Times New Roman" w:cs="Times New Roman"/>
                <w:sz w:val="26"/>
                <w:szCs w:val="26"/>
              </w:rPr>
              <w:t>,40</w:t>
            </w:r>
            <w:r w:rsidR="003B445F" w:rsidRPr="00FB37DD">
              <w:rPr>
                <w:rFonts w:ascii="Times New Roman" w:hAnsi="Times New Roman" w:cs="Times New Roman"/>
                <w:sz w:val="26"/>
                <w:szCs w:val="26"/>
              </w:rPr>
              <w:t xml:space="preserve"> </w:t>
            </w:r>
            <w:r w:rsidR="00520CBA" w:rsidRPr="00FB37DD">
              <w:rPr>
                <w:rFonts w:ascii="Times New Roman" w:hAnsi="Times New Roman" w:cs="Times New Roman"/>
                <w:sz w:val="26"/>
                <w:szCs w:val="26"/>
              </w:rPr>
              <w:t xml:space="preserve"> mii lei, </w:t>
            </w:r>
            <w:r w:rsidRPr="00FB37DD">
              <w:rPr>
                <w:rFonts w:ascii="Times New Roman" w:hAnsi="Times New Roman" w:cs="Times New Roman"/>
                <w:sz w:val="26"/>
                <w:szCs w:val="26"/>
              </w:rPr>
              <w:t xml:space="preserve">deține o pondere de </w:t>
            </w:r>
            <w:r w:rsidR="003B445F" w:rsidRPr="00FB37DD">
              <w:rPr>
                <w:rFonts w:ascii="Times New Roman" w:hAnsi="Times New Roman" w:cs="Times New Roman"/>
                <w:sz w:val="26"/>
                <w:szCs w:val="26"/>
              </w:rPr>
              <w:t>4</w:t>
            </w:r>
            <w:r w:rsidR="00FB37DD">
              <w:rPr>
                <w:rFonts w:ascii="Times New Roman" w:hAnsi="Times New Roman" w:cs="Times New Roman"/>
                <w:sz w:val="26"/>
                <w:szCs w:val="26"/>
              </w:rPr>
              <w:t>8</w:t>
            </w:r>
            <w:r w:rsidR="003B445F" w:rsidRPr="00FB37DD">
              <w:rPr>
                <w:rFonts w:ascii="Times New Roman" w:hAnsi="Times New Roman" w:cs="Times New Roman"/>
                <w:sz w:val="26"/>
                <w:szCs w:val="26"/>
              </w:rPr>
              <w:t>,</w:t>
            </w:r>
            <w:r w:rsidR="00AC7088">
              <w:rPr>
                <w:rFonts w:ascii="Times New Roman" w:hAnsi="Times New Roman" w:cs="Times New Roman"/>
                <w:sz w:val="26"/>
                <w:szCs w:val="26"/>
              </w:rPr>
              <w:t>22</w:t>
            </w:r>
            <w:r w:rsidRPr="00FB37DD">
              <w:rPr>
                <w:rFonts w:ascii="Times New Roman" w:hAnsi="Times New Roman" w:cs="Times New Roman"/>
                <w:sz w:val="26"/>
                <w:szCs w:val="26"/>
              </w:rPr>
              <w:t>%</w:t>
            </w:r>
            <w:r w:rsidR="002630CD" w:rsidRPr="00FB37DD">
              <w:rPr>
                <w:rFonts w:ascii="Times New Roman" w:hAnsi="Times New Roman" w:cs="Times New Roman"/>
                <w:sz w:val="26"/>
                <w:szCs w:val="26"/>
              </w:rPr>
              <w:t>,</w:t>
            </w:r>
            <w:r w:rsidRPr="00FB37DD">
              <w:rPr>
                <w:rFonts w:ascii="Times New Roman" w:hAnsi="Times New Roman" w:cs="Times New Roman"/>
                <w:sz w:val="26"/>
                <w:szCs w:val="26"/>
              </w:rPr>
              <w:t xml:space="preserve"> iar indicatorul “a</w:t>
            </w:r>
            <w:r w:rsidRPr="00E21B31">
              <w:rPr>
                <w:rFonts w:ascii="Times New Roman" w:hAnsi="Times New Roman" w:cs="Times New Roman"/>
                <w:sz w:val="26"/>
                <w:szCs w:val="26"/>
              </w:rPr>
              <w:t xml:space="preserve">lte cheltuieli de exploatare” </w:t>
            </w:r>
            <w:r w:rsidR="00883568" w:rsidRPr="00E21B31">
              <w:rPr>
                <w:rFonts w:ascii="Times New Roman" w:hAnsi="Times New Roman" w:cs="Times New Roman"/>
                <w:sz w:val="26"/>
                <w:szCs w:val="26"/>
              </w:rPr>
              <w:t>î</w:t>
            </w:r>
            <w:r w:rsidR="00520CBA" w:rsidRPr="00E21B31">
              <w:rPr>
                <w:rFonts w:ascii="Times New Roman" w:hAnsi="Times New Roman" w:cs="Times New Roman"/>
                <w:sz w:val="26"/>
                <w:szCs w:val="26"/>
              </w:rPr>
              <w:t xml:space="preserve">n valoare de </w:t>
            </w:r>
            <w:r w:rsidR="00AC7088">
              <w:rPr>
                <w:rFonts w:ascii="Times New Roman" w:hAnsi="Times New Roman" w:cs="Times New Roman"/>
                <w:sz w:val="26"/>
                <w:szCs w:val="26"/>
              </w:rPr>
              <w:t>876</w:t>
            </w:r>
            <w:r w:rsidR="00701E30" w:rsidRPr="00E21B31">
              <w:rPr>
                <w:rFonts w:ascii="Times New Roman" w:hAnsi="Times New Roman" w:cs="Times New Roman"/>
                <w:sz w:val="26"/>
                <w:szCs w:val="26"/>
              </w:rPr>
              <w:t>.000</w:t>
            </w:r>
            <w:r w:rsidR="00520CBA" w:rsidRPr="00E21B31">
              <w:rPr>
                <w:rFonts w:ascii="Times New Roman" w:hAnsi="Times New Roman" w:cs="Times New Roman"/>
                <w:sz w:val="26"/>
                <w:szCs w:val="26"/>
              </w:rPr>
              <w:t xml:space="preserve"> mii lei </w:t>
            </w:r>
            <w:r w:rsidRPr="00E21B31">
              <w:rPr>
                <w:rFonts w:ascii="Times New Roman" w:hAnsi="Times New Roman" w:cs="Times New Roman"/>
                <w:sz w:val="26"/>
                <w:szCs w:val="26"/>
              </w:rPr>
              <w:t xml:space="preserve">deține o pondere de </w:t>
            </w:r>
            <w:r w:rsidR="00701E30" w:rsidRPr="00E21B31">
              <w:rPr>
                <w:rFonts w:ascii="Times New Roman" w:hAnsi="Times New Roman" w:cs="Times New Roman"/>
                <w:sz w:val="26"/>
                <w:szCs w:val="26"/>
              </w:rPr>
              <w:t>2</w:t>
            </w:r>
            <w:r w:rsidR="00AC7088">
              <w:rPr>
                <w:rFonts w:ascii="Times New Roman" w:hAnsi="Times New Roman" w:cs="Times New Roman"/>
                <w:sz w:val="26"/>
                <w:szCs w:val="26"/>
              </w:rPr>
              <w:t>4</w:t>
            </w:r>
            <w:r w:rsidR="00701E30" w:rsidRPr="00E21B31">
              <w:rPr>
                <w:rFonts w:ascii="Times New Roman" w:hAnsi="Times New Roman" w:cs="Times New Roman"/>
                <w:sz w:val="26"/>
                <w:szCs w:val="26"/>
              </w:rPr>
              <w:t>,</w:t>
            </w:r>
            <w:r w:rsidR="00AC7088">
              <w:rPr>
                <w:rFonts w:ascii="Times New Roman" w:hAnsi="Times New Roman" w:cs="Times New Roman"/>
                <w:sz w:val="26"/>
                <w:szCs w:val="26"/>
              </w:rPr>
              <w:t>58</w:t>
            </w:r>
            <w:r w:rsidRPr="00E21B31">
              <w:rPr>
                <w:rFonts w:ascii="Times New Roman" w:hAnsi="Times New Roman" w:cs="Times New Roman"/>
                <w:sz w:val="26"/>
                <w:szCs w:val="26"/>
              </w:rPr>
              <w:t>%.</w:t>
            </w:r>
            <w:r w:rsidRPr="00FB37DD">
              <w:rPr>
                <w:rFonts w:ascii="Times New Roman" w:hAnsi="Times New Roman" w:cs="Times New Roman"/>
                <w:sz w:val="26"/>
                <w:szCs w:val="26"/>
              </w:rPr>
              <w:t xml:space="preserve"> </w:t>
            </w:r>
          </w:p>
          <w:p w14:paraId="4F9D591D" w14:textId="49FEAF6D" w:rsidR="00C92B2B" w:rsidRPr="00947541" w:rsidRDefault="00381EA2" w:rsidP="00E43F73">
            <w:pPr>
              <w:spacing w:after="0"/>
              <w:contextualSpacing/>
              <w:jc w:val="both"/>
              <w:rPr>
                <w:rFonts w:ascii="Times New Roman" w:hAnsi="Times New Roman" w:cs="Times New Roman"/>
                <w:color w:val="FF0000"/>
                <w:sz w:val="26"/>
                <w:szCs w:val="26"/>
              </w:rPr>
            </w:pPr>
            <w:r w:rsidRPr="00FB37DD">
              <w:rPr>
                <w:rFonts w:ascii="Times New Roman" w:hAnsi="Times New Roman" w:cs="Times New Roman"/>
                <w:sz w:val="26"/>
                <w:szCs w:val="26"/>
              </w:rPr>
              <w:t>C</w:t>
            </w:r>
            <w:r w:rsidR="004513A8" w:rsidRPr="00FB37DD">
              <w:rPr>
                <w:rFonts w:ascii="Times New Roman" w:hAnsi="Times New Roman" w:cs="Times New Roman"/>
                <w:sz w:val="26"/>
                <w:szCs w:val="26"/>
              </w:rPr>
              <w:t xml:space="preserve">heltuielile cu bunuri și </w:t>
            </w:r>
            <w:r w:rsidR="0094736B" w:rsidRPr="00FB37DD">
              <w:rPr>
                <w:rFonts w:ascii="Times New Roman" w:hAnsi="Times New Roman" w:cs="Times New Roman"/>
                <w:sz w:val="26"/>
                <w:szCs w:val="26"/>
              </w:rPr>
              <w:t>s</w:t>
            </w:r>
            <w:r w:rsidR="00883568" w:rsidRPr="00FB37DD">
              <w:rPr>
                <w:rFonts w:ascii="Times New Roman" w:hAnsi="Times New Roman" w:cs="Times New Roman"/>
                <w:sz w:val="26"/>
                <w:szCs w:val="26"/>
              </w:rPr>
              <w:t>ervicii,</w:t>
            </w:r>
            <w:r w:rsidR="004513A8" w:rsidRPr="00FB37DD">
              <w:rPr>
                <w:rFonts w:ascii="Times New Roman" w:hAnsi="Times New Roman" w:cs="Times New Roman"/>
                <w:sz w:val="26"/>
                <w:szCs w:val="26"/>
              </w:rPr>
              <w:t xml:space="preserve"> </w:t>
            </w:r>
            <w:r w:rsidR="00883568" w:rsidRPr="00FB37DD">
              <w:rPr>
                <w:rFonts w:ascii="Times New Roman" w:hAnsi="Times New Roman" w:cs="Times New Roman"/>
                <w:sz w:val="26"/>
                <w:szCs w:val="26"/>
              </w:rPr>
              <w:t>î</w:t>
            </w:r>
            <w:r w:rsidRPr="00FB37DD">
              <w:rPr>
                <w:rFonts w:ascii="Times New Roman" w:hAnsi="Times New Roman" w:cs="Times New Roman"/>
                <w:sz w:val="26"/>
                <w:szCs w:val="26"/>
              </w:rPr>
              <w:t xml:space="preserve">n valoare de </w:t>
            </w:r>
            <w:r w:rsidR="0094736B" w:rsidRPr="00FB37DD">
              <w:rPr>
                <w:rFonts w:ascii="Times New Roman" w:hAnsi="Times New Roman" w:cs="Times New Roman"/>
                <w:sz w:val="26"/>
                <w:szCs w:val="26"/>
              </w:rPr>
              <w:t>9</w:t>
            </w:r>
            <w:r w:rsidR="00947541">
              <w:rPr>
                <w:rFonts w:ascii="Times New Roman" w:hAnsi="Times New Roman" w:cs="Times New Roman"/>
                <w:sz w:val="26"/>
                <w:szCs w:val="26"/>
              </w:rPr>
              <w:t>53</w:t>
            </w:r>
            <w:r w:rsidR="00110C30" w:rsidRPr="00FB37DD">
              <w:rPr>
                <w:rFonts w:ascii="Times New Roman" w:hAnsi="Times New Roman" w:cs="Times New Roman"/>
                <w:sz w:val="26"/>
                <w:szCs w:val="26"/>
              </w:rPr>
              <w:t>.</w:t>
            </w:r>
            <w:r w:rsidR="00947541">
              <w:rPr>
                <w:rFonts w:ascii="Times New Roman" w:hAnsi="Times New Roman" w:cs="Times New Roman"/>
                <w:sz w:val="26"/>
                <w:szCs w:val="26"/>
              </w:rPr>
              <w:t>299,60</w:t>
            </w:r>
            <w:r w:rsidRPr="00FB37DD">
              <w:rPr>
                <w:rFonts w:ascii="Times New Roman" w:hAnsi="Times New Roman" w:cs="Times New Roman"/>
                <w:sz w:val="26"/>
                <w:szCs w:val="26"/>
              </w:rPr>
              <w:t xml:space="preserve"> mii lei, </w:t>
            </w:r>
            <w:r w:rsidR="004513A8" w:rsidRPr="00FB37DD">
              <w:rPr>
                <w:rFonts w:ascii="Times New Roman" w:hAnsi="Times New Roman" w:cs="Times New Roman"/>
                <w:sz w:val="26"/>
                <w:szCs w:val="26"/>
              </w:rPr>
              <w:t>s</w:t>
            </w:r>
            <w:r w:rsidR="00E63DD1">
              <w:rPr>
                <w:rFonts w:ascii="Times New Roman" w:hAnsi="Times New Roman" w:cs="Times New Roman"/>
                <w:sz w:val="26"/>
                <w:szCs w:val="26"/>
              </w:rPr>
              <w:t>un</w:t>
            </w:r>
            <w:r w:rsidR="004513A8" w:rsidRPr="00FB37DD">
              <w:rPr>
                <w:rFonts w:ascii="Times New Roman" w:hAnsi="Times New Roman" w:cs="Times New Roman"/>
                <w:sz w:val="26"/>
                <w:szCs w:val="26"/>
              </w:rPr>
              <w:t xml:space="preserve">t programate în anul </w:t>
            </w:r>
            <w:r w:rsidR="00352362">
              <w:rPr>
                <w:rFonts w:ascii="Times New Roman" w:hAnsi="Times New Roman" w:cs="Times New Roman"/>
                <w:sz w:val="26"/>
                <w:szCs w:val="26"/>
              </w:rPr>
              <w:t>2025</w:t>
            </w:r>
            <w:r w:rsidR="003A55ED" w:rsidRPr="00FB37DD">
              <w:rPr>
                <w:rFonts w:ascii="Times New Roman" w:hAnsi="Times New Roman" w:cs="Times New Roman"/>
                <w:sz w:val="26"/>
                <w:szCs w:val="26"/>
              </w:rPr>
              <w:t xml:space="preserve"> </w:t>
            </w:r>
            <w:r w:rsidR="004513A8" w:rsidRPr="00FB37DD">
              <w:rPr>
                <w:rFonts w:ascii="Times New Roman" w:hAnsi="Times New Roman" w:cs="Times New Roman"/>
                <w:sz w:val="26"/>
                <w:szCs w:val="26"/>
              </w:rPr>
              <w:t>în</w:t>
            </w:r>
            <w:r w:rsidR="00947541">
              <w:rPr>
                <w:rFonts w:ascii="Times New Roman" w:hAnsi="Times New Roman" w:cs="Times New Roman"/>
                <w:sz w:val="26"/>
                <w:szCs w:val="26"/>
              </w:rPr>
              <w:t xml:space="preserve"> scăd</w:t>
            </w:r>
            <w:r w:rsidR="004513A8" w:rsidRPr="00FB37DD">
              <w:rPr>
                <w:rFonts w:ascii="Times New Roman" w:hAnsi="Times New Roman" w:cs="Times New Roman"/>
                <w:sz w:val="26"/>
                <w:szCs w:val="26"/>
              </w:rPr>
              <w:t xml:space="preserve">ere cu </w:t>
            </w:r>
            <w:r w:rsidR="00947541">
              <w:rPr>
                <w:rFonts w:ascii="Times New Roman" w:hAnsi="Times New Roman" w:cs="Times New Roman"/>
                <w:sz w:val="26"/>
                <w:szCs w:val="26"/>
              </w:rPr>
              <w:t>6</w:t>
            </w:r>
            <w:r w:rsidR="00110C30" w:rsidRPr="00FB37DD">
              <w:rPr>
                <w:rFonts w:ascii="Times New Roman" w:hAnsi="Times New Roman" w:cs="Times New Roman"/>
                <w:sz w:val="26"/>
                <w:szCs w:val="26"/>
              </w:rPr>
              <w:t>,</w:t>
            </w:r>
            <w:r w:rsidR="00947541">
              <w:rPr>
                <w:rFonts w:ascii="Times New Roman" w:hAnsi="Times New Roman" w:cs="Times New Roman"/>
                <w:sz w:val="26"/>
                <w:szCs w:val="26"/>
              </w:rPr>
              <w:t>9</w:t>
            </w:r>
            <w:r w:rsidR="00110C30" w:rsidRPr="00FB37DD">
              <w:rPr>
                <w:rFonts w:ascii="Times New Roman" w:hAnsi="Times New Roman" w:cs="Times New Roman"/>
                <w:sz w:val="26"/>
                <w:szCs w:val="26"/>
              </w:rPr>
              <w:t>7</w:t>
            </w:r>
            <w:r w:rsidR="004513A8" w:rsidRPr="00FB37DD">
              <w:rPr>
                <w:rFonts w:ascii="Times New Roman" w:hAnsi="Times New Roman" w:cs="Times New Roman"/>
                <w:sz w:val="26"/>
                <w:szCs w:val="26"/>
              </w:rPr>
              <w:t>%</w:t>
            </w:r>
            <w:r w:rsidR="0094736B" w:rsidRPr="00FB37DD">
              <w:rPr>
                <w:rFonts w:ascii="Times New Roman" w:hAnsi="Times New Roman" w:cs="Times New Roman"/>
                <w:sz w:val="26"/>
                <w:szCs w:val="26"/>
              </w:rPr>
              <w:t>,</w:t>
            </w:r>
            <w:r w:rsidRPr="00FB37DD">
              <w:rPr>
                <w:rFonts w:ascii="Times New Roman" w:hAnsi="Times New Roman" w:cs="Times New Roman"/>
                <w:sz w:val="26"/>
                <w:szCs w:val="26"/>
              </w:rPr>
              <w:t xml:space="preserve"> respectiv cu suma de </w:t>
            </w:r>
            <w:r w:rsidR="00947541">
              <w:rPr>
                <w:rFonts w:ascii="Times New Roman" w:hAnsi="Times New Roman" w:cs="Times New Roman"/>
                <w:sz w:val="26"/>
                <w:szCs w:val="26"/>
              </w:rPr>
              <w:t>71</w:t>
            </w:r>
            <w:r w:rsidR="00110C30" w:rsidRPr="00FB37DD">
              <w:rPr>
                <w:rFonts w:ascii="Times New Roman" w:hAnsi="Times New Roman" w:cs="Times New Roman"/>
                <w:sz w:val="26"/>
                <w:szCs w:val="26"/>
              </w:rPr>
              <w:t>.</w:t>
            </w:r>
            <w:r w:rsidR="00947541">
              <w:rPr>
                <w:rFonts w:ascii="Times New Roman" w:hAnsi="Times New Roman" w:cs="Times New Roman"/>
                <w:sz w:val="26"/>
                <w:szCs w:val="26"/>
              </w:rPr>
              <w:t>398</w:t>
            </w:r>
            <w:r w:rsidR="00110C30" w:rsidRPr="00FB37DD">
              <w:rPr>
                <w:rFonts w:ascii="Times New Roman" w:hAnsi="Times New Roman" w:cs="Times New Roman"/>
                <w:sz w:val="26"/>
                <w:szCs w:val="26"/>
              </w:rPr>
              <w:t>,</w:t>
            </w:r>
            <w:r w:rsidR="00947541">
              <w:rPr>
                <w:rFonts w:ascii="Times New Roman" w:hAnsi="Times New Roman" w:cs="Times New Roman"/>
                <w:sz w:val="26"/>
                <w:szCs w:val="26"/>
              </w:rPr>
              <w:t>40</w:t>
            </w:r>
            <w:r w:rsidRPr="00FB37DD">
              <w:rPr>
                <w:rFonts w:ascii="Times New Roman" w:hAnsi="Times New Roman" w:cs="Times New Roman"/>
                <w:sz w:val="26"/>
                <w:szCs w:val="26"/>
              </w:rPr>
              <w:t xml:space="preserve"> mii lei față de cele </w:t>
            </w:r>
            <w:r w:rsidR="00034FD1">
              <w:rPr>
                <w:rFonts w:ascii="Times New Roman" w:hAnsi="Times New Roman" w:cs="Times New Roman"/>
                <w:sz w:val="26"/>
                <w:szCs w:val="26"/>
              </w:rPr>
              <w:t>preliminate</w:t>
            </w:r>
            <w:r w:rsidR="004513A8" w:rsidRPr="00FB37DD">
              <w:rPr>
                <w:rFonts w:ascii="Times New Roman" w:hAnsi="Times New Roman" w:cs="Times New Roman"/>
                <w:sz w:val="26"/>
                <w:szCs w:val="26"/>
              </w:rPr>
              <w:t xml:space="preserve"> </w:t>
            </w:r>
            <w:r w:rsidRPr="00FB37DD">
              <w:rPr>
                <w:rFonts w:ascii="Times New Roman" w:hAnsi="Times New Roman" w:cs="Times New Roman"/>
                <w:sz w:val="26"/>
                <w:szCs w:val="26"/>
              </w:rPr>
              <w:t xml:space="preserve">la data de </w:t>
            </w:r>
            <w:r w:rsidR="00536F50">
              <w:rPr>
                <w:rFonts w:ascii="Times New Roman" w:hAnsi="Times New Roman" w:cs="Times New Roman"/>
                <w:sz w:val="26"/>
                <w:szCs w:val="26"/>
              </w:rPr>
              <w:t>31.12.2024</w:t>
            </w:r>
            <w:r w:rsidRPr="00FB37DD">
              <w:rPr>
                <w:rFonts w:ascii="Times New Roman" w:hAnsi="Times New Roman" w:cs="Times New Roman"/>
                <w:sz w:val="26"/>
                <w:szCs w:val="26"/>
              </w:rPr>
              <w:t>.</w:t>
            </w:r>
          </w:p>
          <w:p w14:paraId="627086FF" w14:textId="77777777" w:rsidR="000F4288" w:rsidRPr="009E43AF" w:rsidRDefault="000F4288" w:rsidP="00E43F73">
            <w:pPr>
              <w:spacing w:after="0"/>
              <w:contextualSpacing/>
              <w:jc w:val="both"/>
              <w:rPr>
                <w:rFonts w:ascii="Times New Roman" w:hAnsi="Times New Roman" w:cs="Times New Roman"/>
                <w:sz w:val="26"/>
                <w:szCs w:val="26"/>
              </w:rPr>
            </w:pPr>
            <w:r w:rsidRPr="009E43AF">
              <w:rPr>
                <w:rFonts w:ascii="Times New Roman" w:hAnsi="Times New Roman" w:cs="Times New Roman"/>
                <w:sz w:val="26"/>
                <w:szCs w:val="26"/>
              </w:rPr>
              <w:t>Din această categorie, fac parte următoarele tipuri de cheltuieli:</w:t>
            </w:r>
          </w:p>
          <w:p w14:paraId="11F7E032" w14:textId="65E7F0B9" w:rsidR="004B5C99" w:rsidRPr="009467DD" w:rsidRDefault="003A55ED" w:rsidP="00E43F73">
            <w:pPr>
              <w:spacing w:after="0"/>
              <w:contextualSpacing/>
              <w:jc w:val="both"/>
              <w:rPr>
                <w:rFonts w:ascii="Times New Roman" w:hAnsi="Times New Roman" w:cs="Times New Roman"/>
                <w:bCs/>
                <w:iCs/>
                <w:sz w:val="26"/>
                <w:szCs w:val="26"/>
              </w:rPr>
            </w:pPr>
            <w:r w:rsidRPr="009E43AF">
              <w:rPr>
                <w:rFonts w:ascii="Times New Roman" w:hAnsi="Times New Roman" w:cs="Times New Roman"/>
                <w:sz w:val="26"/>
                <w:szCs w:val="26"/>
              </w:rPr>
              <w:t>- c</w:t>
            </w:r>
            <w:r w:rsidR="00846985" w:rsidRPr="009E43AF">
              <w:rPr>
                <w:rFonts w:ascii="Times New Roman" w:hAnsi="Times New Roman" w:cs="Times New Roman"/>
                <w:bCs/>
                <w:iCs/>
                <w:sz w:val="26"/>
                <w:szCs w:val="26"/>
              </w:rPr>
              <w:t>heltuielile privind stocurile</w:t>
            </w:r>
            <w:r w:rsidR="008E511E" w:rsidRPr="009E43AF">
              <w:rPr>
                <w:rFonts w:ascii="Times New Roman" w:hAnsi="Times New Roman" w:cs="Times New Roman"/>
                <w:bCs/>
                <w:iCs/>
                <w:sz w:val="26"/>
                <w:szCs w:val="26"/>
              </w:rPr>
              <w:t>, î</w:t>
            </w:r>
            <w:r w:rsidR="00846985" w:rsidRPr="009E43AF">
              <w:rPr>
                <w:rFonts w:ascii="Times New Roman" w:hAnsi="Times New Roman" w:cs="Times New Roman"/>
                <w:bCs/>
                <w:iCs/>
                <w:sz w:val="26"/>
                <w:szCs w:val="26"/>
              </w:rPr>
              <w:t xml:space="preserve">n valoare de </w:t>
            </w:r>
            <w:r w:rsidR="00E63DD1" w:rsidRPr="009E43AF">
              <w:rPr>
                <w:rFonts w:ascii="Times New Roman" w:hAnsi="Times New Roman" w:cs="Times New Roman"/>
                <w:bCs/>
                <w:iCs/>
                <w:sz w:val="26"/>
                <w:szCs w:val="26"/>
              </w:rPr>
              <w:t>4</w:t>
            </w:r>
            <w:r w:rsidR="009E43AF" w:rsidRPr="009E43AF">
              <w:rPr>
                <w:rFonts w:ascii="Times New Roman" w:hAnsi="Times New Roman" w:cs="Times New Roman"/>
                <w:bCs/>
                <w:iCs/>
                <w:sz w:val="26"/>
                <w:szCs w:val="26"/>
              </w:rPr>
              <w:t>68</w:t>
            </w:r>
            <w:r w:rsidR="00245CEF" w:rsidRPr="009E43AF">
              <w:rPr>
                <w:rFonts w:ascii="Times New Roman" w:hAnsi="Times New Roman" w:cs="Times New Roman"/>
                <w:bCs/>
                <w:iCs/>
                <w:sz w:val="26"/>
                <w:szCs w:val="26"/>
              </w:rPr>
              <w:t>.</w:t>
            </w:r>
            <w:r w:rsidR="009E43AF" w:rsidRPr="009E43AF">
              <w:rPr>
                <w:rFonts w:ascii="Times New Roman" w:hAnsi="Times New Roman" w:cs="Times New Roman"/>
                <w:bCs/>
                <w:iCs/>
                <w:sz w:val="26"/>
                <w:szCs w:val="26"/>
              </w:rPr>
              <w:t>535</w:t>
            </w:r>
            <w:r w:rsidR="00245CEF" w:rsidRPr="009E43AF">
              <w:rPr>
                <w:rFonts w:ascii="Times New Roman" w:hAnsi="Times New Roman" w:cs="Times New Roman"/>
                <w:bCs/>
                <w:iCs/>
                <w:sz w:val="26"/>
                <w:szCs w:val="26"/>
              </w:rPr>
              <w:t xml:space="preserve"> </w:t>
            </w:r>
            <w:r w:rsidR="00846985" w:rsidRPr="009E43AF">
              <w:rPr>
                <w:rFonts w:ascii="Times New Roman" w:hAnsi="Times New Roman" w:cs="Times New Roman"/>
                <w:bCs/>
                <w:iCs/>
                <w:sz w:val="26"/>
                <w:szCs w:val="26"/>
              </w:rPr>
              <w:t xml:space="preserve">mii lei, </w:t>
            </w:r>
            <w:r w:rsidR="004B5C99" w:rsidRPr="009E43AF">
              <w:rPr>
                <w:rFonts w:ascii="Times New Roman" w:hAnsi="Times New Roman" w:cs="Times New Roman"/>
                <w:bCs/>
                <w:iCs/>
                <w:sz w:val="26"/>
                <w:szCs w:val="26"/>
              </w:rPr>
              <w:t>s</w:t>
            </w:r>
            <w:r w:rsidR="00E63DD1" w:rsidRPr="009E43AF">
              <w:rPr>
                <w:rFonts w:ascii="Times New Roman" w:hAnsi="Times New Roman" w:cs="Times New Roman"/>
                <w:bCs/>
                <w:iCs/>
                <w:sz w:val="26"/>
                <w:szCs w:val="26"/>
              </w:rPr>
              <w:t>un</w:t>
            </w:r>
            <w:r w:rsidR="004B5C99" w:rsidRPr="009E43AF">
              <w:rPr>
                <w:rFonts w:ascii="Times New Roman" w:hAnsi="Times New Roman" w:cs="Times New Roman"/>
                <w:bCs/>
                <w:iCs/>
                <w:sz w:val="26"/>
                <w:szCs w:val="26"/>
              </w:rPr>
              <w:t xml:space="preserve">t programate în </w:t>
            </w:r>
            <w:r w:rsidR="009E43AF" w:rsidRPr="009E43AF">
              <w:rPr>
                <w:rFonts w:ascii="Times New Roman" w:hAnsi="Times New Roman" w:cs="Times New Roman"/>
                <w:bCs/>
                <w:iCs/>
                <w:sz w:val="26"/>
                <w:szCs w:val="26"/>
              </w:rPr>
              <w:t>scăd</w:t>
            </w:r>
            <w:r w:rsidRPr="009E43AF">
              <w:rPr>
                <w:rFonts w:ascii="Times New Roman" w:hAnsi="Times New Roman" w:cs="Times New Roman"/>
                <w:bCs/>
                <w:iCs/>
                <w:sz w:val="26"/>
                <w:szCs w:val="26"/>
              </w:rPr>
              <w:t xml:space="preserve">ere </w:t>
            </w:r>
            <w:r w:rsidR="008F1ABC" w:rsidRPr="009E43AF">
              <w:rPr>
                <w:rFonts w:ascii="Times New Roman" w:hAnsi="Times New Roman" w:cs="Times New Roman"/>
                <w:bCs/>
                <w:iCs/>
                <w:sz w:val="26"/>
                <w:szCs w:val="26"/>
              </w:rPr>
              <w:t xml:space="preserve">în anul </w:t>
            </w:r>
            <w:r w:rsidR="00352362" w:rsidRPr="009E43AF">
              <w:rPr>
                <w:rFonts w:ascii="Times New Roman" w:hAnsi="Times New Roman" w:cs="Times New Roman"/>
                <w:bCs/>
                <w:iCs/>
                <w:sz w:val="26"/>
                <w:szCs w:val="26"/>
              </w:rPr>
              <w:t>2025</w:t>
            </w:r>
            <w:r w:rsidR="008F1ABC" w:rsidRPr="009E43AF">
              <w:rPr>
                <w:rFonts w:ascii="Times New Roman" w:hAnsi="Times New Roman" w:cs="Times New Roman"/>
                <w:bCs/>
                <w:iCs/>
                <w:sz w:val="26"/>
                <w:szCs w:val="26"/>
              </w:rPr>
              <w:t xml:space="preserve"> </w:t>
            </w:r>
            <w:r w:rsidRPr="009E43AF">
              <w:rPr>
                <w:rFonts w:ascii="Times New Roman" w:hAnsi="Times New Roman" w:cs="Times New Roman"/>
                <w:bCs/>
                <w:iCs/>
                <w:sz w:val="26"/>
                <w:szCs w:val="26"/>
              </w:rPr>
              <w:t xml:space="preserve">cu </w:t>
            </w:r>
            <w:r w:rsidR="009E43AF" w:rsidRPr="009E43AF">
              <w:rPr>
                <w:rFonts w:ascii="Times New Roman" w:hAnsi="Times New Roman" w:cs="Times New Roman"/>
                <w:bCs/>
                <w:iCs/>
                <w:sz w:val="26"/>
                <w:szCs w:val="26"/>
              </w:rPr>
              <w:t>1</w:t>
            </w:r>
            <w:r w:rsidR="00E63DD1" w:rsidRPr="009E43AF">
              <w:rPr>
                <w:rFonts w:ascii="Times New Roman" w:hAnsi="Times New Roman" w:cs="Times New Roman"/>
                <w:bCs/>
                <w:iCs/>
                <w:sz w:val="26"/>
                <w:szCs w:val="26"/>
              </w:rPr>
              <w:t>6</w:t>
            </w:r>
            <w:r w:rsidR="009E43AF" w:rsidRPr="009E43AF">
              <w:rPr>
                <w:rFonts w:ascii="Times New Roman" w:hAnsi="Times New Roman" w:cs="Times New Roman"/>
                <w:bCs/>
                <w:iCs/>
                <w:sz w:val="26"/>
                <w:szCs w:val="26"/>
              </w:rPr>
              <w:t>,</w:t>
            </w:r>
            <w:r w:rsidR="00E63DD1" w:rsidRPr="009E43AF">
              <w:rPr>
                <w:rFonts w:ascii="Times New Roman" w:hAnsi="Times New Roman" w:cs="Times New Roman"/>
                <w:bCs/>
                <w:iCs/>
                <w:sz w:val="26"/>
                <w:szCs w:val="26"/>
              </w:rPr>
              <w:t>6</w:t>
            </w:r>
            <w:r w:rsidRPr="009E43AF">
              <w:rPr>
                <w:rFonts w:ascii="Times New Roman" w:hAnsi="Times New Roman" w:cs="Times New Roman"/>
                <w:bCs/>
                <w:iCs/>
                <w:sz w:val="26"/>
                <w:szCs w:val="26"/>
              </w:rPr>
              <w:t xml:space="preserve">%, respectiv </w:t>
            </w:r>
            <w:r w:rsidR="00846985" w:rsidRPr="009E43AF">
              <w:rPr>
                <w:rFonts w:ascii="Times New Roman" w:hAnsi="Times New Roman" w:cs="Times New Roman"/>
                <w:bCs/>
                <w:iCs/>
                <w:sz w:val="26"/>
                <w:szCs w:val="26"/>
              </w:rPr>
              <w:t xml:space="preserve">cu suma de </w:t>
            </w:r>
            <w:r w:rsidR="009E43AF" w:rsidRPr="009E43AF">
              <w:rPr>
                <w:rFonts w:ascii="Times New Roman" w:hAnsi="Times New Roman" w:cs="Times New Roman"/>
                <w:bCs/>
                <w:iCs/>
                <w:sz w:val="26"/>
                <w:szCs w:val="26"/>
              </w:rPr>
              <w:t>93</w:t>
            </w:r>
            <w:r w:rsidR="00245CEF" w:rsidRPr="009E43AF">
              <w:rPr>
                <w:rFonts w:ascii="Times New Roman" w:hAnsi="Times New Roman" w:cs="Times New Roman"/>
                <w:bCs/>
                <w:iCs/>
                <w:sz w:val="26"/>
                <w:szCs w:val="26"/>
              </w:rPr>
              <w:t>.</w:t>
            </w:r>
            <w:r w:rsidR="009E43AF" w:rsidRPr="009E43AF">
              <w:rPr>
                <w:rFonts w:ascii="Times New Roman" w:hAnsi="Times New Roman" w:cs="Times New Roman"/>
                <w:bCs/>
                <w:iCs/>
                <w:sz w:val="26"/>
                <w:szCs w:val="26"/>
              </w:rPr>
              <w:t>2</w:t>
            </w:r>
            <w:r w:rsidR="00E63DD1" w:rsidRPr="009E43AF">
              <w:rPr>
                <w:rFonts w:ascii="Times New Roman" w:hAnsi="Times New Roman" w:cs="Times New Roman"/>
                <w:bCs/>
                <w:iCs/>
                <w:sz w:val="26"/>
                <w:szCs w:val="26"/>
              </w:rPr>
              <w:t>5</w:t>
            </w:r>
            <w:r w:rsidR="009E43AF" w:rsidRPr="009E43AF">
              <w:rPr>
                <w:rFonts w:ascii="Times New Roman" w:hAnsi="Times New Roman" w:cs="Times New Roman"/>
                <w:bCs/>
                <w:iCs/>
                <w:sz w:val="26"/>
                <w:szCs w:val="26"/>
              </w:rPr>
              <w:t>1</w:t>
            </w:r>
            <w:r w:rsidR="00245CEF" w:rsidRPr="009E43AF">
              <w:rPr>
                <w:rFonts w:ascii="Times New Roman" w:hAnsi="Times New Roman" w:cs="Times New Roman"/>
                <w:bCs/>
                <w:iCs/>
                <w:sz w:val="26"/>
                <w:szCs w:val="26"/>
              </w:rPr>
              <w:t>,</w:t>
            </w:r>
            <w:r w:rsidR="009E43AF" w:rsidRPr="009E43AF">
              <w:rPr>
                <w:rFonts w:ascii="Times New Roman" w:hAnsi="Times New Roman" w:cs="Times New Roman"/>
                <w:bCs/>
                <w:iCs/>
                <w:sz w:val="26"/>
                <w:szCs w:val="26"/>
              </w:rPr>
              <w:t>70</w:t>
            </w:r>
            <w:r w:rsidR="00846985" w:rsidRPr="009E43AF">
              <w:rPr>
                <w:rFonts w:ascii="Times New Roman" w:hAnsi="Times New Roman" w:cs="Times New Roman"/>
                <w:bCs/>
                <w:iCs/>
                <w:sz w:val="26"/>
                <w:szCs w:val="26"/>
              </w:rPr>
              <w:t xml:space="preserve"> mii lei</w:t>
            </w:r>
            <w:r w:rsidR="008F1ABC" w:rsidRPr="009E43AF">
              <w:rPr>
                <w:rFonts w:ascii="Times New Roman" w:hAnsi="Times New Roman" w:cs="Times New Roman"/>
                <w:bCs/>
                <w:iCs/>
                <w:sz w:val="26"/>
                <w:szCs w:val="26"/>
              </w:rPr>
              <w:t xml:space="preserve"> și </w:t>
            </w:r>
            <w:r w:rsidR="008F1ABC" w:rsidRPr="009E43AF">
              <w:rPr>
                <w:rFonts w:ascii="Times New Roman" w:hAnsi="Times New Roman" w:cs="Times New Roman"/>
                <w:bCs/>
                <w:sz w:val="26"/>
                <w:szCs w:val="26"/>
              </w:rPr>
              <w:t>au</w:t>
            </w:r>
            <w:r w:rsidR="008F1ABC" w:rsidRPr="009E43AF">
              <w:rPr>
                <w:rFonts w:ascii="Times New Roman" w:hAnsi="Times New Roman" w:cs="Times New Roman"/>
                <w:bCs/>
                <w:iCs/>
                <w:sz w:val="26"/>
                <w:szCs w:val="26"/>
              </w:rPr>
              <w:t xml:space="preserve"> o pondere de </w:t>
            </w:r>
            <w:r w:rsidR="009E43AF" w:rsidRPr="009E43AF">
              <w:rPr>
                <w:rFonts w:ascii="Times New Roman" w:hAnsi="Times New Roman" w:cs="Times New Roman"/>
                <w:bCs/>
                <w:iCs/>
                <w:sz w:val="26"/>
                <w:szCs w:val="26"/>
              </w:rPr>
              <w:t>4</w:t>
            </w:r>
            <w:r w:rsidR="008F1ABC" w:rsidRPr="009E43AF">
              <w:rPr>
                <w:rFonts w:ascii="Times New Roman" w:hAnsi="Times New Roman" w:cs="Times New Roman"/>
                <w:bCs/>
                <w:iCs/>
                <w:sz w:val="26"/>
                <w:szCs w:val="26"/>
              </w:rPr>
              <w:t>9,</w:t>
            </w:r>
            <w:r w:rsidR="009E43AF" w:rsidRPr="009E43AF">
              <w:rPr>
                <w:rFonts w:ascii="Times New Roman" w:hAnsi="Times New Roman" w:cs="Times New Roman"/>
                <w:bCs/>
                <w:iCs/>
                <w:sz w:val="26"/>
                <w:szCs w:val="26"/>
              </w:rPr>
              <w:t>15</w:t>
            </w:r>
            <w:r w:rsidR="008F1ABC" w:rsidRPr="009E43AF">
              <w:rPr>
                <w:rFonts w:ascii="Times New Roman" w:hAnsi="Times New Roman" w:cs="Times New Roman"/>
                <w:bCs/>
                <w:iCs/>
                <w:sz w:val="26"/>
                <w:szCs w:val="26"/>
              </w:rPr>
              <w:t xml:space="preserve">% în total </w:t>
            </w:r>
            <w:r w:rsidR="008F1ABC" w:rsidRPr="009467DD">
              <w:rPr>
                <w:rFonts w:ascii="Times New Roman" w:hAnsi="Times New Roman" w:cs="Times New Roman"/>
                <w:bCs/>
                <w:iCs/>
                <w:sz w:val="26"/>
                <w:szCs w:val="26"/>
              </w:rPr>
              <w:t>cheltuieli cu bunuri și servicii;</w:t>
            </w:r>
          </w:p>
          <w:p w14:paraId="79B6DED7" w14:textId="515A01A9" w:rsidR="002F3738" w:rsidRPr="009467DD" w:rsidRDefault="002F3738" w:rsidP="00E43F73">
            <w:pPr>
              <w:spacing w:after="0"/>
              <w:contextualSpacing/>
              <w:jc w:val="both"/>
              <w:rPr>
                <w:rFonts w:ascii="Times New Roman" w:hAnsi="Times New Roman" w:cs="Times New Roman"/>
                <w:bCs/>
                <w:sz w:val="26"/>
                <w:szCs w:val="26"/>
              </w:rPr>
            </w:pPr>
            <w:r w:rsidRPr="009467DD">
              <w:rPr>
                <w:rFonts w:ascii="Times New Roman" w:hAnsi="Times New Roman" w:cs="Times New Roman"/>
                <w:bCs/>
                <w:iCs/>
                <w:sz w:val="26"/>
                <w:szCs w:val="26"/>
              </w:rPr>
              <w:lastRenderedPageBreak/>
              <w:t>- cheltuieli</w:t>
            </w:r>
            <w:r w:rsidR="009A58FB" w:rsidRPr="009467DD">
              <w:rPr>
                <w:rFonts w:ascii="Times New Roman" w:hAnsi="Times New Roman" w:cs="Times New Roman"/>
                <w:bCs/>
                <w:iCs/>
                <w:sz w:val="26"/>
                <w:szCs w:val="26"/>
              </w:rPr>
              <w:t>le</w:t>
            </w:r>
            <w:r w:rsidRPr="009467DD">
              <w:rPr>
                <w:rFonts w:ascii="Times New Roman" w:hAnsi="Times New Roman" w:cs="Times New Roman"/>
                <w:bCs/>
                <w:iCs/>
                <w:sz w:val="26"/>
                <w:szCs w:val="26"/>
              </w:rPr>
              <w:t xml:space="preserve"> privind serviciile executate de terți, </w:t>
            </w:r>
            <w:r w:rsidRPr="009467DD">
              <w:rPr>
                <w:rFonts w:ascii="Times New Roman" w:hAnsi="Times New Roman" w:cs="Times New Roman"/>
                <w:bCs/>
                <w:sz w:val="26"/>
                <w:szCs w:val="26"/>
              </w:rPr>
              <w:t xml:space="preserve">în valoare de </w:t>
            </w:r>
            <w:r w:rsidR="009E43AF" w:rsidRPr="009467DD">
              <w:rPr>
                <w:rFonts w:ascii="Times New Roman" w:hAnsi="Times New Roman" w:cs="Times New Roman"/>
                <w:bCs/>
                <w:sz w:val="26"/>
                <w:szCs w:val="26"/>
              </w:rPr>
              <w:t>314</w:t>
            </w:r>
            <w:r w:rsidRPr="009467DD">
              <w:rPr>
                <w:rFonts w:ascii="Times New Roman" w:hAnsi="Times New Roman" w:cs="Times New Roman"/>
                <w:bCs/>
                <w:sz w:val="26"/>
                <w:szCs w:val="26"/>
              </w:rPr>
              <w:t>.</w:t>
            </w:r>
            <w:r w:rsidR="009E43AF" w:rsidRPr="009467DD">
              <w:rPr>
                <w:rFonts w:ascii="Times New Roman" w:hAnsi="Times New Roman" w:cs="Times New Roman"/>
                <w:bCs/>
                <w:sz w:val="26"/>
                <w:szCs w:val="26"/>
              </w:rPr>
              <w:t>1</w:t>
            </w:r>
            <w:r w:rsidR="00E02685" w:rsidRPr="009467DD">
              <w:rPr>
                <w:rFonts w:ascii="Times New Roman" w:hAnsi="Times New Roman" w:cs="Times New Roman"/>
                <w:bCs/>
                <w:sz w:val="26"/>
                <w:szCs w:val="26"/>
              </w:rPr>
              <w:t>0</w:t>
            </w:r>
            <w:r w:rsidRPr="009467DD">
              <w:rPr>
                <w:rFonts w:ascii="Times New Roman" w:hAnsi="Times New Roman" w:cs="Times New Roman"/>
                <w:bCs/>
                <w:sz w:val="26"/>
                <w:szCs w:val="26"/>
              </w:rPr>
              <w:t>0 mii lei</w:t>
            </w:r>
            <w:r w:rsidR="009A58FB" w:rsidRPr="009467DD">
              <w:rPr>
                <w:rFonts w:ascii="Times New Roman" w:hAnsi="Times New Roman" w:cs="Times New Roman"/>
                <w:bCs/>
                <w:sz w:val="26"/>
                <w:szCs w:val="26"/>
              </w:rPr>
              <w:t>, au</w:t>
            </w:r>
            <w:r w:rsidRPr="009467DD">
              <w:rPr>
                <w:rFonts w:ascii="Times New Roman" w:hAnsi="Times New Roman" w:cs="Times New Roman"/>
                <w:bCs/>
                <w:iCs/>
                <w:sz w:val="26"/>
                <w:szCs w:val="26"/>
              </w:rPr>
              <w:t xml:space="preserve"> o pondere de </w:t>
            </w:r>
            <w:r w:rsidR="009E43AF" w:rsidRPr="009467DD">
              <w:rPr>
                <w:rFonts w:ascii="Times New Roman" w:hAnsi="Times New Roman" w:cs="Times New Roman"/>
                <w:bCs/>
                <w:iCs/>
                <w:sz w:val="26"/>
                <w:szCs w:val="26"/>
              </w:rPr>
              <w:t>32</w:t>
            </w:r>
            <w:r w:rsidRPr="009467DD">
              <w:rPr>
                <w:rFonts w:ascii="Times New Roman" w:hAnsi="Times New Roman" w:cs="Times New Roman"/>
                <w:bCs/>
                <w:iCs/>
                <w:sz w:val="26"/>
                <w:szCs w:val="26"/>
              </w:rPr>
              <w:t>,</w:t>
            </w:r>
            <w:r w:rsidR="009E43AF" w:rsidRPr="009467DD">
              <w:rPr>
                <w:rFonts w:ascii="Times New Roman" w:hAnsi="Times New Roman" w:cs="Times New Roman"/>
                <w:bCs/>
                <w:iCs/>
                <w:sz w:val="26"/>
                <w:szCs w:val="26"/>
              </w:rPr>
              <w:t>95</w:t>
            </w:r>
            <w:r w:rsidRPr="009467DD">
              <w:rPr>
                <w:rFonts w:ascii="Times New Roman" w:hAnsi="Times New Roman" w:cs="Times New Roman"/>
                <w:bCs/>
                <w:iCs/>
                <w:sz w:val="26"/>
                <w:szCs w:val="26"/>
              </w:rPr>
              <w:t>% în total cheltuieli cu bunuri și servicii</w:t>
            </w:r>
            <w:r w:rsidR="009A58FB" w:rsidRPr="009467DD">
              <w:rPr>
                <w:rFonts w:ascii="Times New Roman" w:hAnsi="Times New Roman" w:cs="Times New Roman"/>
                <w:bCs/>
                <w:iCs/>
                <w:sz w:val="26"/>
                <w:szCs w:val="26"/>
              </w:rPr>
              <w:t>.</w:t>
            </w:r>
            <w:r w:rsidR="003C2128" w:rsidRPr="009467DD">
              <w:rPr>
                <w:rFonts w:ascii="Times New Roman" w:hAnsi="Times New Roman" w:cs="Times New Roman"/>
                <w:bCs/>
                <w:iCs/>
                <w:sz w:val="26"/>
                <w:szCs w:val="26"/>
              </w:rPr>
              <w:t xml:space="preserve"> </w:t>
            </w:r>
            <w:r w:rsidR="009A58FB" w:rsidRPr="009467DD">
              <w:rPr>
                <w:rFonts w:ascii="Times New Roman" w:hAnsi="Times New Roman" w:cs="Times New Roman"/>
                <w:bCs/>
                <w:iCs/>
                <w:sz w:val="26"/>
                <w:szCs w:val="26"/>
              </w:rPr>
              <w:t>I</w:t>
            </w:r>
            <w:r w:rsidR="003C2128" w:rsidRPr="009467DD">
              <w:rPr>
                <w:rFonts w:ascii="Times New Roman" w:hAnsi="Times New Roman" w:cs="Times New Roman"/>
                <w:bCs/>
                <w:iCs/>
                <w:sz w:val="26"/>
                <w:szCs w:val="26"/>
              </w:rPr>
              <w:t xml:space="preserve">nclud cheltuielile cu întreținerea și reparațiile </w:t>
            </w:r>
            <w:r w:rsidR="009A58FB" w:rsidRPr="009467DD">
              <w:rPr>
                <w:rFonts w:ascii="Times New Roman" w:hAnsi="Times New Roman" w:cs="Times New Roman"/>
                <w:bCs/>
                <w:iCs/>
                <w:sz w:val="26"/>
                <w:szCs w:val="26"/>
              </w:rPr>
              <w:t xml:space="preserve">prognozate la valoarea de </w:t>
            </w:r>
            <w:r w:rsidR="00E02685" w:rsidRPr="009467DD">
              <w:rPr>
                <w:rFonts w:ascii="Times New Roman" w:hAnsi="Times New Roman" w:cs="Times New Roman"/>
                <w:bCs/>
                <w:iCs/>
                <w:sz w:val="26"/>
                <w:szCs w:val="26"/>
              </w:rPr>
              <w:t>3</w:t>
            </w:r>
            <w:r w:rsidR="00FE7346" w:rsidRPr="009467DD">
              <w:rPr>
                <w:rFonts w:ascii="Times New Roman" w:hAnsi="Times New Roman" w:cs="Times New Roman"/>
                <w:bCs/>
                <w:iCs/>
                <w:sz w:val="26"/>
                <w:szCs w:val="26"/>
              </w:rPr>
              <w:t>0</w:t>
            </w:r>
            <w:r w:rsidR="009E43AF" w:rsidRPr="009467DD">
              <w:rPr>
                <w:rFonts w:ascii="Times New Roman" w:hAnsi="Times New Roman" w:cs="Times New Roman"/>
                <w:bCs/>
                <w:iCs/>
                <w:sz w:val="26"/>
                <w:szCs w:val="26"/>
              </w:rPr>
              <w:t>2.800</w:t>
            </w:r>
            <w:r w:rsidR="009A58FB" w:rsidRPr="009467DD">
              <w:rPr>
                <w:rFonts w:ascii="Times New Roman" w:hAnsi="Times New Roman" w:cs="Times New Roman"/>
                <w:bCs/>
                <w:iCs/>
                <w:sz w:val="26"/>
                <w:szCs w:val="26"/>
              </w:rPr>
              <w:t xml:space="preserve"> mii lei la materialul rulant motor,</w:t>
            </w:r>
            <w:r w:rsidR="00AC25C9" w:rsidRPr="009467DD">
              <w:rPr>
                <w:rFonts w:ascii="Times New Roman" w:hAnsi="Times New Roman" w:cs="Times New Roman"/>
                <w:bCs/>
                <w:iCs/>
                <w:sz w:val="26"/>
                <w:szCs w:val="26"/>
              </w:rPr>
              <w:t xml:space="preserve"> cheltuieli</w:t>
            </w:r>
            <w:r w:rsidR="009A58FB" w:rsidRPr="009467DD">
              <w:rPr>
                <w:rFonts w:ascii="Times New Roman" w:hAnsi="Times New Roman" w:cs="Times New Roman"/>
                <w:bCs/>
                <w:iCs/>
                <w:sz w:val="26"/>
                <w:szCs w:val="26"/>
              </w:rPr>
              <w:t xml:space="preserve"> conform acordurilor </w:t>
            </w:r>
            <w:r w:rsidR="00FE7346" w:rsidRPr="009467DD">
              <w:rPr>
                <w:rFonts w:ascii="Times New Roman" w:hAnsi="Times New Roman" w:cs="Times New Roman"/>
                <w:bCs/>
                <w:iCs/>
                <w:sz w:val="26"/>
                <w:szCs w:val="26"/>
              </w:rPr>
              <w:t>aflate</w:t>
            </w:r>
            <w:r w:rsidR="009A58FB" w:rsidRPr="009467DD">
              <w:rPr>
                <w:rFonts w:ascii="Times New Roman" w:hAnsi="Times New Roman" w:cs="Times New Roman"/>
                <w:bCs/>
                <w:iCs/>
                <w:sz w:val="26"/>
                <w:szCs w:val="26"/>
              </w:rPr>
              <w:t xml:space="preserve"> în derulare pentru prestarea de revizii și reparații planificate la vagoane</w:t>
            </w:r>
            <w:r w:rsidR="00FE7346" w:rsidRPr="009467DD">
              <w:rPr>
                <w:rFonts w:ascii="Times New Roman" w:hAnsi="Times New Roman" w:cs="Times New Roman"/>
                <w:bCs/>
                <w:iCs/>
                <w:sz w:val="26"/>
                <w:szCs w:val="26"/>
              </w:rPr>
              <w:t>le</w:t>
            </w:r>
            <w:r w:rsidR="009A58FB" w:rsidRPr="009467DD">
              <w:rPr>
                <w:rFonts w:ascii="Times New Roman" w:hAnsi="Times New Roman" w:cs="Times New Roman"/>
                <w:bCs/>
                <w:iCs/>
                <w:sz w:val="26"/>
                <w:szCs w:val="26"/>
              </w:rPr>
              <w:t xml:space="preserve"> de călători și similare</w:t>
            </w:r>
            <w:r w:rsidR="00FE7346" w:rsidRPr="009467DD">
              <w:rPr>
                <w:rFonts w:ascii="Times New Roman" w:hAnsi="Times New Roman" w:cs="Times New Roman"/>
                <w:bCs/>
                <w:iCs/>
                <w:sz w:val="26"/>
                <w:szCs w:val="26"/>
              </w:rPr>
              <w:t xml:space="preserve">, în creștere cu </w:t>
            </w:r>
            <w:r w:rsidR="009E43AF" w:rsidRPr="009467DD">
              <w:rPr>
                <w:rFonts w:ascii="Times New Roman" w:hAnsi="Times New Roman" w:cs="Times New Roman"/>
                <w:bCs/>
                <w:iCs/>
                <w:sz w:val="26"/>
                <w:szCs w:val="26"/>
              </w:rPr>
              <w:t>2</w:t>
            </w:r>
            <w:r w:rsidR="00FE7346" w:rsidRPr="009467DD">
              <w:rPr>
                <w:rFonts w:ascii="Times New Roman" w:hAnsi="Times New Roman" w:cs="Times New Roman"/>
                <w:bCs/>
                <w:iCs/>
                <w:sz w:val="26"/>
                <w:szCs w:val="26"/>
              </w:rPr>
              <w:t>,</w:t>
            </w:r>
            <w:r w:rsidR="00E02685" w:rsidRPr="009467DD">
              <w:rPr>
                <w:rFonts w:ascii="Times New Roman" w:hAnsi="Times New Roman" w:cs="Times New Roman"/>
                <w:bCs/>
                <w:iCs/>
                <w:sz w:val="26"/>
                <w:szCs w:val="26"/>
              </w:rPr>
              <w:t>1</w:t>
            </w:r>
            <w:r w:rsidR="009E43AF" w:rsidRPr="009467DD">
              <w:rPr>
                <w:rFonts w:ascii="Times New Roman" w:hAnsi="Times New Roman" w:cs="Times New Roman"/>
                <w:bCs/>
                <w:iCs/>
                <w:sz w:val="26"/>
                <w:szCs w:val="26"/>
              </w:rPr>
              <w:t>5</w:t>
            </w:r>
            <w:r w:rsidR="00FE7346" w:rsidRPr="009467DD">
              <w:rPr>
                <w:rFonts w:ascii="Times New Roman" w:hAnsi="Times New Roman" w:cs="Times New Roman"/>
                <w:bCs/>
                <w:iCs/>
                <w:sz w:val="26"/>
                <w:szCs w:val="26"/>
              </w:rPr>
              <w:t xml:space="preserve">% față de nivelul </w:t>
            </w:r>
            <w:r w:rsidR="00034FD1" w:rsidRPr="009467DD">
              <w:rPr>
                <w:rFonts w:ascii="Times New Roman" w:hAnsi="Times New Roman" w:cs="Times New Roman"/>
                <w:bCs/>
                <w:iCs/>
                <w:sz w:val="26"/>
                <w:szCs w:val="26"/>
              </w:rPr>
              <w:t>preliminat</w:t>
            </w:r>
            <w:r w:rsidR="00FE7346" w:rsidRPr="009467DD">
              <w:rPr>
                <w:rFonts w:ascii="Times New Roman" w:hAnsi="Times New Roman" w:cs="Times New Roman"/>
                <w:bCs/>
                <w:iCs/>
                <w:sz w:val="26"/>
                <w:szCs w:val="26"/>
              </w:rPr>
              <w:t xml:space="preserve"> în anul precedent;</w:t>
            </w:r>
          </w:p>
          <w:p w14:paraId="6D60A5CB" w14:textId="4BB52D71" w:rsidR="00846985" w:rsidRPr="009467DD" w:rsidRDefault="000F4288" w:rsidP="00E43F73">
            <w:pPr>
              <w:spacing w:after="0"/>
              <w:contextualSpacing/>
              <w:jc w:val="both"/>
              <w:rPr>
                <w:rFonts w:ascii="Times New Roman" w:hAnsi="Times New Roman" w:cs="Times New Roman"/>
                <w:bCs/>
                <w:iCs/>
                <w:sz w:val="26"/>
                <w:szCs w:val="26"/>
              </w:rPr>
            </w:pPr>
            <w:r w:rsidRPr="009467DD">
              <w:rPr>
                <w:rFonts w:ascii="Times New Roman" w:hAnsi="Times New Roman" w:cs="Times New Roman"/>
                <w:bCs/>
                <w:sz w:val="26"/>
                <w:szCs w:val="26"/>
              </w:rPr>
              <w:t>-</w:t>
            </w:r>
            <w:r w:rsidR="00941F9E" w:rsidRPr="009467DD">
              <w:rPr>
                <w:rFonts w:ascii="Times New Roman" w:hAnsi="Times New Roman" w:cs="Times New Roman"/>
                <w:bCs/>
                <w:sz w:val="26"/>
                <w:szCs w:val="26"/>
              </w:rPr>
              <w:t xml:space="preserve"> </w:t>
            </w:r>
            <w:r w:rsidRPr="009467DD">
              <w:rPr>
                <w:rFonts w:ascii="Times New Roman" w:hAnsi="Times New Roman" w:cs="Times New Roman"/>
                <w:bCs/>
                <w:sz w:val="26"/>
                <w:szCs w:val="26"/>
              </w:rPr>
              <w:t xml:space="preserve">cheltuielile cu </w:t>
            </w:r>
            <w:r w:rsidR="00B11F47" w:rsidRPr="009467DD">
              <w:rPr>
                <w:rFonts w:ascii="Times New Roman" w:hAnsi="Times New Roman" w:cs="Times New Roman"/>
                <w:bCs/>
                <w:sz w:val="26"/>
                <w:szCs w:val="26"/>
              </w:rPr>
              <w:t xml:space="preserve">alte </w:t>
            </w:r>
            <w:r w:rsidRPr="009467DD">
              <w:rPr>
                <w:rFonts w:ascii="Times New Roman" w:hAnsi="Times New Roman" w:cs="Times New Roman"/>
                <w:bCs/>
                <w:sz w:val="26"/>
                <w:szCs w:val="26"/>
              </w:rPr>
              <w:t xml:space="preserve">servicii executate de terți, </w:t>
            </w:r>
            <w:r w:rsidR="008E511E" w:rsidRPr="009467DD">
              <w:rPr>
                <w:rFonts w:ascii="Times New Roman" w:hAnsi="Times New Roman" w:cs="Times New Roman"/>
                <w:bCs/>
                <w:sz w:val="26"/>
                <w:szCs w:val="26"/>
              </w:rPr>
              <w:t xml:space="preserve">în valoare de </w:t>
            </w:r>
            <w:r w:rsidR="001A6C5A" w:rsidRPr="009467DD">
              <w:rPr>
                <w:rFonts w:ascii="Times New Roman" w:hAnsi="Times New Roman" w:cs="Times New Roman"/>
                <w:bCs/>
                <w:sz w:val="26"/>
                <w:szCs w:val="26"/>
              </w:rPr>
              <w:t>1</w:t>
            </w:r>
            <w:r w:rsidR="009E43AF" w:rsidRPr="009467DD">
              <w:rPr>
                <w:rFonts w:ascii="Times New Roman" w:hAnsi="Times New Roman" w:cs="Times New Roman"/>
                <w:bCs/>
                <w:sz w:val="26"/>
                <w:szCs w:val="26"/>
              </w:rPr>
              <w:t>7</w:t>
            </w:r>
            <w:r w:rsidR="00E02685" w:rsidRPr="009467DD">
              <w:rPr>
                <w:rFonts w:ascii="Times New Roman" w:hAnsi="Times New Roman" w:cs="Times New Roman"/>
                <w:bCs/>
                <w:sz w:val="26"/>
                <w:szCs w:val="26"/>
              </w:rPr>
              <w:t>0</w:t>
            </w:r>
            <w:r w:rsidR="001A6C5A" w:rsidRPr="009467DD">
              <w:rPr>
                <w:rFonts w:ascii="Times New Roman" w:hAnsi="Times New Roman" w:cs="Times New Roman"/>
                <w:bCs/>
                <w:sz w:val="26"/>
                <w:szCs w:val="26"/>
              </w:rPr>
              <w:t>.</w:t>
            </w:r>
            <w:r w:rsidR="009E43AF" w:rsidRPr="009467DD">
              <w:rPr>
                <w:rFonts w:ascii="Times New Roman" w:hAnsi="Times New Roman" w:cs="Times New Roman"/>
                <w:bCs/>
                <w:sz w:val="26"/>
                <w:szCs w:val="26"/>
              </w:rPr>
              <w:t>664,60</w:t>
            </w:r>
            <w:r w:rsidR="008E511E" w:rsidRPr="009467DD">
              <w:rPr>
                <w:rFonts w:ascii="Times New Roman" w:hAnsi="Times New Roman" w:cs="Times New Roman"/>
                <w:bCs/>
                <w:sz w:val="26"/>
                <w:szCs w:val="26"/>
              </w:rPr>
              <w:t xml:space="preserve"> mii lei, </w:t>
            </w:r>
            <w:r w:rsidR="00846985" w:rsidRPr="009467DD">
              <w:rPr>
                <w:rFonts w:ascii="Times New Roman" w:hAnsi="Times New Roman" w:cs="Times New Roman"/>
                <w:bCs/>
                <w:iCs/>
                <w:sz w:val="26"/>
                <w:szCs w:val="26"/>
              </w:rPr>
              <w:t xml:space="preserve">cu </w:t>
            </w:r>
            <w:r w:rsidRPr="009467DD">
              <w:rPr>
                <w:rFonts w:ascii="Times New Roman" w:hAnsi="Times New Roman" w:cs="Times New Roman"/>
                <w:bCs/>
                <w:iCs/>
                <w:sz w:val="26"/>
                <w:szCs w:val="26"/>
              </w:rPr>
              <w:t>o pondere de</w:t>
            </w:r>
            <w:r w:rsidR="00846985" w:rsidRPr="009467DD">
              <w:rPr>
                <w:rFonts w:ascii="Times New Roman" w:hAnsi="Times New Roman" w:cs="Times New Roman"/>
                <w:bCs/>
                <w:iCs/>
                <w:sz w:val="26"/>
                <w:szCs w:val="26"/>
              </w:rPr>
              <w:t xml:space="preserve"> </w:t>
            </w:r>
            <w:r w:rsidR="001A6C5A" w:rsidRPr="009467DD">
              <w:rPr>
                <w:rFonts w:ascii="Times New Roman" w:hAnsi="Times New Roman" w:cs="Times New Roman"/>
                <w:bCs/>
                <w:iCs/>
                <w:sz w:val="26"/>
                <w:szCs w:val="26"/>
              </w:rPr>
              <w:t>1</w:t>
            </w:r>
            <w:r w:rsidR="009E43AF" w:rsidRPr="009467DD">
              <w:rPr>
                <w:rFonts w:ascii="Times New Roman" w:hAnsi="Times New Roman" w:cs="Times New Roman"/>
                <w:bCs/>
                <w:iCs/>
                <w:sz w:val="26"/>
                <w:szCs w:val="26"/>
              </w:rPr>
              <w:t>7</w:t>
            </w:r>
            <w:r w:rsidR="001A6C5A" w:rsidRPr="009467DD">
              <w:rPr>
                <w:rFonts w:ascii="Times New Roman" w:hAnsi="Times New Roman" w:cs="Times New Roman"/>
                <w:bCs/>
                <w:iCs/>
                <w:sz w:val="26"/>
                <w:szCs w:val="26"/>
              </w:rPr>
              <w:t>,</w:t>
            </w:r>
            <w:r w:rsidR="009E43AF" w:rsidRPr="009467DD">
              <w:rPr>
                <w:rFonts w:ascii="Times New Roman" w:hAnsi="Times New Roman" w:cs="Times New Roman"/>
                <w:bCs/>
                <w:iCs/>
                <w:sz w:val="26"/>
                <w:szCs w:val="26"/>
              </w:rPr>
              <w:t>90</w:t>
            </w:r>
            <w:r w:rsidRPr="009467DD">
              <w:rPr>
                <w:rFonts w:ascii="Times New Roman" w:hAnsi="Times New Roman" w:cs="Times New Roman"/>
                <w:bCs/>
                <w:iCs/>
                <w:sz w:val="26"/>
                <w:szCs w:val="26"/>
              </w:rPr>
              <w:t xml:space="preserve">% în </w:t>
            </w:r>
            <w:r w:rsidR="00B11F47" w:rsidRPr="009467DD">
              <w:rPr>
                <w:rFonts w:ascii="Times New Roman" w:hAnsi="Times New Roman" w:cs="Times New Roman"/>
                <w:bCs/>
                <w:iCs/>
                <w:sz w:val="26"/>
                <w:szCs w:val="26"/>
              </w:rPr>
              <w:t xml:space="preserve">total </w:t>
            </w:r>
            <w:r w:rsidRPr="009467DD">
              <w:rPr>
                <w:rFonts w:ascii="Times New Roman" w:hAnsi="Times New Roman" w:cs="Times New Roman"/>
                <w:bCs/>
                <w:iCs/>
                <w:sz w:val="26"/>
                <w:szCs w:val="26"/>
              </w:rPr>
              <w:t>cheltuieli cu bunuri și servicii, s</w:t>
            </w:r>
            <w:r w:rsidR="00E02685" w:rsidRPr="009467DD">
              <w:rPr>
                <w:rFonts w:ascii="Times New Roman" w:hAnsi="Times New Roman" w:cs="Times New Roman"/>
                <w:bCs/>
                <w:iCs/>
                <w:sz w:val="26"/>
                <w:szCs w:val="26"/>
              </w:rPr>
              <w:t>un</w:t>
            </w:r>
            <w:r w:rsidRPr="009467DD">
              <w:rPr>
                <w:rFonts w:ascii="Times New Roman" w:hAnsi="Times New Roman" w:cs="Times New Roman"/>
                <w:bCs/>
                <w:iCs/>
                <w:sz w:val="26"/>
                <w:szCs w:val="26"/>
              </w:rPr>
              <w:t xml:space="preserve">t programate în </w:t>
            </w:r>
            <w:r w:rsidR="001A6C5A" w:rsidRPr="009467DD">
              <w:rPr>
                <w:rFonts w:ascii="Times New Roman" w:hAnsi="Times New Roman" w:cs="Times New Roman"/>
                <w:bCs/>
                <w:iCs/>
                <w:sz w:val="26"/>
                <w:szCs w:val="26"/>
              </w:rPr>
              <w:t>cre</w:t>
            </w:r>
            <w:r w:rsidR="00BD5E3C" w:rsidRPr="009467DD">
              <w:rPr>
                <w:rFonts w:ascii="Times New Roman" w:hAnsi="Times New Roman" w:cs="Times New Roman"/>
                <w:bCs/>
                <w:iCs/>
                <w:sz w:val="26"/>
                <w:szCs w:val="26"/>
              </w:rPr>
              <w:t>ș</w:t>
            </w:r>
            <w:r w:rsidR="001A6C5A" w:rsidRPr="009467DD">
              <w:rPr>
                <w:rFonts w:ascii="Times New Roman" w:hAnsi="Times New Roman" w:cs="Times New Roman"/>
                <w:bCs/>
                <w:iCs/>
                <w:sz w:val="26"/>
                <w:szCs w:val="26"/>
              </w:rPr>
              <w:t>tere</w:t>
            </w:r>
            <w:r w:rsidRPr="009467DD">
              <w:rPr>
                <w:rFonts w:ascii="Times New Roman" w:hAnsi="Times New Roman" w:cs="Times New Roman"/>
                <w:bCs/>
                <w:iCs/>
                <w:sz w:val="26"/>
                <w:szCs w:val="26"/>
              </w:rPr>
              <w:t xml:space="preserve"> cu</w:t>
            </w:r>
            <w:r w:rsidR="001A6C5A" w:rsidRPr="009467DD">
              <w:rPr>
                <w:rFonts w:ascii="Times New Roman" w:hAnsi="Times New Roman" w:cs="Times New Roman"/>
                <w:bCs/>
                <w:iCs/>
                <w:sz w:val="26"/>
                <w:szCs w:val="26"/>
              </w:rPr>
              <w:t xml:space="preserve"> </w:t>
            </w:r>
            <w:r w:rsidR="009E43AF" w:rsidRPr="009467DD">
              <w:rPr>
                <w:rFonts w:ascii="Times New Roman" w:hAnsi="Times New Roman" w:cs="Times New Roman"/>
                <w:bCs/>
                <w:iCs/>
                <w:sz w:val="26"/>
                <w:szCs w:val="26"/>
              </w:rPr>
              <w:t>8</w:t>
            </w:r>
            <w:r w:rsidR="001A6C5A" w:rsidRPr="009467DD">
              <w:rPr>
                <w:rFonts w:ascii="Times New Roman" w:hAnsi="Times New Roman" w:cs="Times New Roman"/>
                <w:bCs/>
                <w:iCs/>
                <w:sz w:val="26"/>
                <w:szCs w:val="26"/>
              </w:rPr>
              <w:t>,</w:t>
            </w:r>
            <w:r w:rsidR="009E43AF" w:rsidRPr="009467DD">
              <w:rPr>
                <w:rFonts w:ascii="Times New Roman" w:hAnsi="Times New Roman" w:cs="Times New Roman"/>
                <w:bCs/>
                <w:iCs/>
                <w:sz w:val="26"/>
                <w:szCs w:val="26"/>
              </w:rPr>
              <w:t>53</w:t>
            </w:r>
            <w:r w:rsidR="00846985" w:rsidRPr="009467DD">
              <w:rPr>
                <w:rFonts w:ascii="Times New Roman" w:hAnsi="Times New Roman" w:cs="Times New Roman"/>
                <w:bCs/>
                <w:iCs/>
                <w:sz w:val="26"/>
                <w:szCs w:val="26"/>
              </w:rPr>
              <w:t>%</w:t>
            </w:r>
            <w:r w:rsidR="001A6C5A" w:rsidRPr="009467DD">
              <w:rPr>
                <w:rFonts w:ascii="Times New Roman" w:hAnsi="Times New Roman" w:cs="Times New Roman"/>
                <w:bCs/>
                <w:iCs/>
                <w:sz w:val="26"/>
                <w:szCs w:val="26"/>
              </w:rPr>
              <w:t>, respectiv cu suma de 1</w:t>
            </w:r>
            <w:r w:rsidR="009E43AF" w:rsidRPr="009467DD">
              <w:rPr>
                <w:rFonts w:ascii="Times New Roman" w:hAnsi="Times New Roman" w:cs="Times New Roman"/>
                <w:bCs/>
                <w:iCs/>
                <w:sz w:val="26"/>
                <w:szCs w:val="26"/>
              </w:rPr>
              <w:t>3</w:t>
            </w:r>
            <w:r w:rsidR="001A6C5A" w:rsidRPr="009467DD">
              <w:rPr>
                <w:rFonts w:ascii="Times New Roman" w:hAnsi="Times New Roman" w:cs="Times New Roman"/>
                <w:bCs/>
                <w:iCs/>
                <w:sz w:val="26"/>
                <w:szCs w:val="26"/>
              </w:rPr>
              <w:t>.</w:t>
            </w:r>
            <w:r w:rsidR="009E43AF" w:rsidRPr="009467DD">
              <w:rPr>
                <w:rFonts w:ascii="Times New Roman" w:hAnsi="Times New Roman" w:cs="Times New Roman"/>
                <w:bCs/>
                <w:iCs/>
                <w:sz w:val="26"/>
                <w:szCs w:val="26"/>
              </w:rPr>
              <w:t>40</w:t>
            </w:r>
            <w:r w:rsidR="00E02685" w:rsidRPr="009467DD">
              <w:rPr>
                <w:rFonts w:ascii="Times New Roman" w:hAnsi="Times New Roman" w:cs="Times New Roman"/>
                <w:bCs/>
                <w:iCs/>
                <w:sz w:val="26"/>
                <w:szCs w:val="26"/>
              </w:rPr>
              <w:t>7,</w:t>
            </w:r>
            <w:r w:rsidR="009E43AF" w:rsidRPr="009467DD">
              <w:rPr>
                <w:rFonts w:ascii="Times New Roman" w:hAnsi="Times New Roman" w:cs="Times New Roman"/>
                <w:bCs/>
                <w:iCs/>
                <w:sz w:val="26"/>
                <w:szCs w:val="26"/>
              </w:rPr>
              <w:t>16</w:t>
            </w:r>
            <w:r w:rsidR="00BD5E3C" w:rsidRPr="009467DD">
              <w:rPr>
                <w:rFonts w:ascii="Times New Roman" w:hAnsi="Times New Roman" w:cs="Times New Roman"/>
                <w:bCs/>
                <w:iCs/>
                <w:sz w:val="26"/>
                <w:szCs w:val="26"/>
              </w:rPr>
              <w:t xml:space="preserve"> mii lei.</w:t>
            </w:r>
          </w:p>
          <w:p w14:paraId="2FC54F76" w14:textId="3D7221EE" w:rsidR="00497536" w:rsidRPr="009467DD" w:rsidRDefault="004513A8" w:rsidP="00E43F73">
            <w:pPr>
              <w:spacing w:after="0"/>
              <w:contextualSpacing/>
              <w:jc w:val="both"/>
              <w:rPr>
                <w:rFonts w:ascii="Times New Roman" w:hAnsi="Times New Roman" w:cs="Times New Roman"/>
                <w:sz w:val="26"/>
                <w:szCs w:val="26"/>
              </w:rPr>
            </w:pPr>
            <w:r w:rsidRPr="009467DD">
              <w:rPr>
                <w:rFonts w:ascii="Times New Roman" w:hAnsi="Times New Roman" w:cs="Times New Roman"/>
                <w:bCs/>
                <w:sz w:val="26"/>
                <w:szCs w:val="26"/>
              </w:rPr>
              <w:t>Cheltuielile cu impozite, taxe şi vărsăminte asimilate</w:t>
            </w:r>
            <w:r w:rsidR="00497536" w:rsidRPr="009467DD">
              <w:rPr>
                <w:rFonts w:ascii="Times New Roman" w:hAnsi="Times New Roman" w:cs="Times New Roman"/>
                <w:bCs/>
                <w:sz w:val="26"/>
                <w:szCs w:val="26"/>
              </w:rPr>
              <w:t xml:space="preserve"> î</w:t>
            </w:r>
            <w:r w:rsidR="00381EA2" w:rsidRPr="009467DD">
              <w:rPr>
                <w:rFonts w:ascii="Times New Roman" w:hAnsi="Times New Roman" w:cs="Times New Roman"/>
                <w:bCs/>
                <w:sz w:val="26"/>
                <w:szCs w:val="26"/>
              </w:rPr>
              <w:t xml:space="preserve">n valoare de </w:t>
            </w:r>
            <w:r w:rsidR="007E3946" w:rsidRPr="009467DD">
              <w:rPr>
                <w:rFonts w:ascii="Times New Roman" w:hAnsi="Times New Roman" w:cs="Times New Roman"/>
                <w:bCs/>
                <w:sz w:val="26"/>
                <w:szCs w:val="26"/>
              </w:rPr>
              <w:t>1</w:t>
            </w:r>
            <w:r w:rsidR="005D5336" w:rsidRPr="009467DD">
              <w:rPr>
                <w:rFonts w:ascii="Times New Roman" w:hAnsi="Times New Roman" w:cs="Times New Roman"/>
                <w:bCs/>
                <w:sz w:val="26"/>
                <w:szCs w:val="26"/>
              </w:rPr>
              <w:t>6</w:t>
            </w:r>
            <w:r w:rsidR="007E3946" w:rsidRPr="009467DD">
              <w:rPr>
                <w:rFonts w:ascii="Times New Roman" w:hAnsi="Times New Roman" w:cs="Times New Roman"/>
                <w:bCs/>
                <w:sz w:val="26"/>
                <w:szCs w:val="26"/>
              </w:rPr>
              <w:t>.000</w:t>
            </w:r>
            <w:r w:rsidR="00381EA2" w:rsidRPr="009467DD">
              <w:rPr>
                <w:rFonts w:ascii="Times New Roman" w:hAnsi="Times New Roman" w:cs="Times New Roman"/>
                <w:bCs/>
                <w:sz w:val="26"/>
                <w:szCs w:val="26"/>
              </w:rPr>
              <w:t xml:space="preserve"> mii lei</w:t>
            </w:r>
            <w:r w:rsidRPr="009467DD">
              <w:rPr>
                <w:rFonts w:ascii="Times New Roman" w:hAnsi="Times New Roman" w:cs="Times New Roman"/>
                <w:bCs/>
                <w:sz w:val="26"/>
                <w:szCs w:val="26"/>
              </w:rPr>
              <w:t xml:space="preserve">, </w:t>
            </w:r>
            <w:r w:rsidR="007C31F2" w:rsidRPr="009467DD">
              <w:rPr>
                <w:rFonts w:ascii="Times New Roman" w:hAnsi="Times New Roman" w:cs="Times New Roman"/>
                <w:sz w:val="26"/>
                <w:szCs w:val="26"/>
              </w:rPr>
              <w:t>s</w:t>
            </w:r>
            <w:r w:rsidR="005D5336" w:rsidRPr="009467DD">
              <w:rPr>
                <w:rFonts w:ascii="Times New Roman" w:hAnsi="Times New Roman" w:cs="Times New Roman"/>
                <w:sz w:val="26"/>
                <w:szCs w:val="26"/>
              </w:rPr>
              <w:t>un</w:t>
            </w:r>
            <w:r w:rsidR="007C31F2" w:rsidRPr="009467DD">
              <w:rPr>
                <w:rFonts w:ascii="Times New Roman" w:hAnsi="Times New Roman" w:cs="Times New Roman"/>
                <w:sz w:val="26"/>
                <w:szCs w:val="26"/>
              </w:rPr>
              <w:t xml:space="preserve">t programate în anul </w:t>
            </w:r>
            <w:r w:rsidR="00352362" w:rsidRPr="009467DD">
              <w:rPr>
                <w:rFonts w:ascii="Times New Roman" w:hAnsi="Times New Roman" w:cs="Times New Roman"/>
                <w:sz w:val="26"/>
                <w:szCs w:val="26"/>
              </w:rPr>
              <w:t>2025</w:t>
            </w:r>
            <w:r w:rsidR="007C31F2" w:rsidRPr="009467DD">
              <w:rPr>
                <w:rFonts w:ascii="Times New Roman" w:hAnsi="Times New Roman" w:cs="Times New Roman"/>
                <w:sz w:val="26"/>
                <w:szCs w:val="26"/>
              </w:rPr>
              <w:t xml:space="preserve"> în </w:t>
            </w:r>
            <w:r w:rsidR="009E43AF" w:rsidRPr="009467DD">
              <w:rPr>
                <w:rFonts w:ascii="Times New Roman" w:hAnsi="Times New Roman" w:cs="Times New Roman"/>
                <w:sz w:val="26"/>
                <w:szCs w:val="26"/>
              </w:rPr>
              <w:t>scădere</w:t>
            </w:r>
            <w:r w:rsidR="007E3946" w:rsidRPr="009467DD">
              <w:rPr>
                <w:rFonts w:ascii="Times New Roman" w:hAnsi="Times New Roman" w:cs="Times New Roman"/>
                <w:sz w:val="26"/>
                <w:szCs w:val="26"/>
              </w:rPr>
              <w:t xml:space="preserve"> </w:t>
            </w:r>
            <w:r w:rsidR="007C31F2" w:rsidRPr="009467DD">
              <w:rPr>
                <w:rFonts w:ascii="Times New Roman" w:hAnsi="Times New Roman" w:cs="Times New Roman"/>
                <w:sz w:val="26"/>
                <w:szCs w:val="26"/>
              </w:rPr>
              <w:t xml:space="preserve">cu </w:t>
            </w:r>
            <w:r w:rsidR="005D5336" w:rsidRPr="009467DD">
              <w:rPr>
                <w:rFonts w:ascii="Times New Roman" w:hAnsi="Times New Roman" w:cs="Times New Roman"/>
                <w:sz w:val="26"/>
                <w:szCs w:val="26"/>
              </w:rPr>
              <w:t>0,</w:t>
            </w:r>
            <w:r w:rsidR="009E43AF" w:rsidRPr="009467DD">
              <w:rPr>
                <w:rFonts w:ascii="Times New Roman" w:hAnsi="Times New Roman" w:cs="Times New Roman"/>
                <w:sz w:val="26"/>
                <w:szCs w:val="26"/>
              </w:rPr>
              <w:t>43</w:t>
            </w:r>
            <w:r w:rsidR="007E3946" w:rsidRPr="009467DD">
              <w:rPr>
                <w:rFonts w:ascii="Times New Roman" w:hAnsi="Times New Roman" w:cs="Times New Roman"/>
                <w:sz w:val="26"/>
                <w:szCs w:val="26"/>
              </w:rPr>
              <w:t xml:space="preserve">%, respectiv cu suma de </w:t>
            </w:r>
            <w:r w:rsidR="009E43AF" w:rsidRPr="009467DD">
              <w:rPr>
                <w:rFonts w:ascii="Times New Roman" w:hAnsi="Times New Roman" w:cs="Times New Roman"/>
                <w:sz w:val="26"/>
                <w:szCs w:val="26"/>
              </w:rPr>
              <w:t>6</w:t>
            </w:r>
            <w:r w:rsidR="007E3946" w:rsidRPr="009467DD">
              <w:rPr>
                <w:rFonts w:ascii="Times New Roman" w:hAnsi="Times New Roman" w:cs="Times New Roman"/>
                <w:sz w:val="26"/>
                <w:szCs w:val="26"/>
              </w:rPr>
              <w:t>9,</w:t>
            </w:r>
            <w:r w:rsidR="009E43AF" w:rsidRPr="009467DD">
              <w:rPr>
                <w:rFonts w:ascii="Times New Roman" w:hAnsi="Times New Roman" w:cs="Times New Roman"/>
                <w:sz w:val="26"/>
                <w:szCs w:val="26"/>
              </w:rPr>
              <w:t>4</w:t>
            </w:r>
            <w:r w:rsidR="005D5336" w:rsidRPr="009467DD">
              <w:rPr>
                <w:rFonts w:ascii="Times New Roman" w:hAnsi="Times New Roman" w:cs="Times New Roman"/>
                <w:sz w:val="26"/>
                <w:szCs w:val="26"/>
              </w:rPr>
              <w:t>4</w:t>
            </w:r>
            <w:r w:rsidR="007E3946" w:rsidRPr="009467DD">
              <w:rPr>
                <w:rFonts w:ascii="Times New Roman" w:hAnsi="Times New Roman" w:cs="Times New Roman"/>
                <w:sz w:val="26"/>
                <w:szCs w:val="26"/>
              </w:rPr>
              <w:t xml:space="preserve"> mii lei</w:t>
            </w:r>
            <w:r w:rsidR="007C31F2" w:rsidRPr="009467DD">
              <w:rPr>
                <w:rFonts w:ascii="Times New Roman" w:hAnsi="Times New Roman" w:cs="Times New Roman"/>
                <w:sz w:val="26"/>
                <w:szCs w:val="26"/>
              </w:rPr>
              <w:t xml:space="preserve"> față de cele </w:t>
            </w:r>
            <w:r w:rsidR="00034FD1" w:rsidRPr="009467DD">
              <w:rPr>
                <w:rFonts w:ascii="Times New Roman" w:hAnsi="Times New Roman" w:cs="Times New Roman"/>
                <w:sz w:val="26"/>
                <w:szCs w:val="26"/>
              </w:rPr>
              <w:t>preliminate</w:t>
            </w:r>
            <w:r w:rsidR="007C31F2" w:rsidRPr="009467DD">
              <w:rPr>
                <w:rFonts w:ascii="Times New Roman" w:hAnsi="Times New Roman" w:cs="Times New Roman"/>
                <w:sz w:val="26"/>
                <w:szCs w:val="26"/>
              </w:rPr>
              <w:t xml:space="preserve"> </w:t>
            </w:r>
            <w:r w:rsidR="00381EA2" w:rsidRPr="009467DD">
              <w:rPr>
                <w:rFonts w:ascii="Times New Roman" w:hAnsi="Times New Roman" w:cs="Times New Roman"/>
                <w:sz w:val="26"/>
                <w:szCs w:val="26"/>
              </w:rPr>
              <w:t xml:space="preserve">la data de </w:t>
            </w:r>
            <w:r w:rsidR="00536F50" w:rsidRPr="009467DD">
              <w:rPr>
                <w:rFonts w:ascii="Times New Roman" w:hAnsi="Times New Roman" w:cs="Times New Roman"/>
                <w:sz w:val="26"/>
                <w:szCs w:val="26"/>
              </w:rPr>
              <w:t>31.12.2024</w:t>
            </w:r>
            <w:r w:rsidR="00381EA2" w:rsidRPr="009467DD">
              <w:rPr>
                <w:rFonts w:ascii="Times New Roman" w:hAnsi="Times New Roman" w:cs="Times New Roman"/>
                <w:sz w:val="26"/>
                <w:szCs w:val="26"/>
              </w:rPr>
              <w:t>.</w:t>
            </w:r>
          </w:p>
          <w:p w14:paraId="57E0F4F0" w14:textId="2B12DF53" w:rsidR="0000111B" w:rsidRPr="00F61EFA" w:rsidRDefault="0000111B" w:rsidP="00E43F73">
            <w:pPr>
              <w:spacing w:after="0"/>
              <w:contextualSpacing/>
              <w:jc w:val="both"/>
              <w:rPr>
                <w:rFonts w:ascii="Times New Roman" w:hAnsi="Times New Roman" w:cs="Times New Roman"/>
                <w:color w:val="1F497D" w:themeColor="text2"/>
                <w:spacing w:val="-5"/>
                <w:sz w:val="26"/>
                <w:szCs w:val="26"/>
              </w:rPr>
            </w:pPr>
            <w:r w:rsidRPr="00F61EFA">
              <w:rPr>
                <w:rFonts w:ascii="Times New Roman" w:hAnsi="Times New Roman" w:cs="Times New Roman"/>
                <w:spacing w:val="-5"/>
                <w:sz w:val="26"/>
                <w:szCs w:val="26"/>
              </w:rPr>
              <w:t xml:space="preserve">Cheltuielile cu personalul, în valoare de </w:t>
            </w:r>
            <w:r w:rsidR="00456154" w:rsidRPr="00F61EFA">
              <w:rPr>
                <w:rFonts w:ascii="Times New Roman" w:hAnsi="Times New Roman" w:cs="Times New Roman"/>
                <w:spacing w:val="-5"/>
                <w:sz w:val="26"/>
                <w:szCs w:val="26"/>
              </w:rPr>
              <w:t>1.7</w:t>
            </w:r>
            <w:r w:rsidR="009467DD">
              <w:rPr>
                <w:rFonts w:ascii="Times New Roman" w:hAnsi="Times New Roman" w:cs="Times New Roman"/>
                <w:spacing w:val="-5"/>
                <w:sz w:val="26"/>
                <w:szCs w:val="26"/>
              </w:rPr>
              <w:t>18</w:t>
            </w:r>
            <w:r w:rsidRPr="00F61EFA">
              <w:rPr>
                <w:rFonts w:ascii="Times New Roman" w:hAnsi="Times New Roman" w:cs="Times New Roman"/>
                <w:spacing w:val="-5"/>
                <w:sz w:val="26"/>
                <w:szCs w:val="26"/>
              </w:rPr>
              <w:t>.</w:t>
            </w:r>
            <w:r w:rsidR="009467DD">
              <w:rPr>
                <w:rFonts w:ascii="Times New Roman" w:hAnsi="Times New Roman" w:cs="Times New Roman"/>
                <w:spacing w:val="-5"/>
                <w:sz w:val="26"/>
                <w:szCs w:val="26"/>
              </w:rPr>
              <w:t>2</w:t>
            </w:r>
            <w:r w:rsidR="00456154" w:rsidRPr="00F61EFA">
              <w:rPr>
                <w:rFonts w:ascii="Times New Roman" w:hAnsi="Times New Roman" w:cs="Times New Roman"/>
                <w:spacing w:val="-5"/>
                <w:sz w:val="26"/>
                <w:szCs w:val="26"/>
              </w:rPr>
              <w:t>00</w:t>
            </w:r>
            <w:r w:rsidR="009467DD">
              <w:rPr>
                <w:rFonts w:ascii="Times New Roman" w:hAnsi="Times New Roman" w:cs="Times New Roman"/>
                <w:spacing w:val="-5"/>
                <w:sz w:val="26"/>
                <w:szCs w:val="26"/>
              </w:rPr>
              <w:t>,40</w:t>
            </w:r>
            <w:r w:rsidRPr="00F61EFA">
              <w:rPr>
                <w:rFonts w:ascii="Times New Roman" w:hAnsi="Times New Roman" w:cs="Times New Roman"/>
                <w:spacing w:val="-5"/>
                <w:sz w:val="26"/>
                <w:szCs w:val="26"/>
              </w:rPr>
              <w:t xml:space="preserve"> mii lei, sunt estimate în anul </w:t>
            </w:r>
            <w:r w:rsidR="00352362">
              <w:rPr>
                <w:rFonts w:ascii="Times New Roman" w:hAnsi="Times New Roman" w:cs="Times New Roman"/>
                <w:spacing w:val="-5"/>
                <w:sz w:val="26"/>
                <w:szCs w:val="26"/>
              </w:rPr>
              <w:t>2025</w:t>
            </w:r>
            <w:r w:rsidRPr="00F61EFA">
              <w:rPr>
                <w:rFonts w:ascii="Times New Roman" w:hAnsi="Times New Roman" w:cs="Times New Roman"/>
                <w:spacing w:val="-5"/>
                <w:sz w:val="26"/>
                <w:szCs w:val="26"/>
              </w:rPr>
              <w:t xml:space="preserve">, în </w:t>
            </w:r>
            <w:r w:rsidR="009467DD">
              <w:rPr>
                <w:rFonts w:ascii="Times New Roman" w:hAnsi="Times New Roman" w:cs="Times New Roman"/>
                <w:spacing w:val="-5"/>
                <w:sz w:val="26"/>
                <w:szCs w:val="26"/>
              </w:rPr>
              <w:t>scăd</w:t>
            </w:r>
            <w:r w:rsidRPr="00F61EFA">
              <w:rPr>
                <w:rFonts w:ascii="Times New Roman" w:hAnsi="Times New Roman" w:cs="Times New Roman"/>
                <w:spacing w:val="-5"/>
                <w:sz w:val="26"/>
                <w:szCs w:val="26"/>
              </w:rPr>
              <w:t xml:space="preserve">ere cu </w:t>
            </w:r>
            <w:r w:rsidRPr="00F61EFA">
              <w:rPr>
                <w:rFonts w:ascii="Times New Roman" w:hAnsi="Times New Roman" w:cs="Times New Roman"/>
                <w:sz w:val="26"/>
                <w:szCs w:val="26"/>
              </w:rPr>
              <w:t xml:space="preserve">suma de </w:t>
            </w:r>
            <w:r w:rsidR="009467DD">
              <w:rPr>
                <w:rFonts w:ascii="Times New Roman" w:hAnsi="Times New Roman" w:cs="Times New Roman"/>
                <w:sz w:val="26"/>
                <w:szCs w:val="26"/>
              </w:rPr>
              <w:t>81</w:t>
            </w:r>
            <w:r w:rsidR="00456154" w:rsidRPr="00F61EFA">
              <w:rPr>
                <w:rFonts w:ascii="Times New Roman" w:hAnsi="Times New Roman" w:cs="Times New Roman"/>
                <w:sz w:val="26"/>
                <w:szCs w:val="26"/>
              </w:rPr>
              <w:t>.</w:t>
            </w:r>
            <w:r w:rsidR="009467DD">
              <w:rPr>
                <w:rFonts w:ascii="Times New Roman" w:hAnsi="Times New Roman" w:cs="Times New Roman"/>
                <w:sz w:val="26"/>
                <w:szCs w:val="26"/>
              </w:rPr>
              <w:t>699,60</w:t>
            </w:r>
            <w:r w:rsidRPr="00F61EFA">
              <w:rPr>
                <w:rFonts w:ascii="Times New Roman" w:hAnsi="Times New Roman" w:cs="Times New Roman"/>
                <w:sz w:val="26"/>
                <w:szCs w:val="26"/>
              </w:rPr>
              <w:t xml:space="preserve"> mii lei </w:t>
            </w:r>
            <w:r w:rsidRPr="00F61EFA">
              <w:rPr>
                <w:rFonts w:ascii="Times New Roman" w:hAnsi="Times New Roman" w:cs="Times New Roman"/>
                <w:color w:val="000000"/>
                <w:spacing w:val="-5"/>
                <w:sz w:val="26"/>
                <w:szCs w:val="26"/>
              </w:rPr>
              <w:t>față cele aprobate în anul 202</w:t>
            </w:r>
            <w:r w:rsidR="009467DD">
              <w:rPr>
                <w:rFonts w:ascii="Times New Roman" w:hAnsi="Times New Roman" w:cs="Times New Roman"/>
                <w:color w:val="000000"/>
                <w:spacing w:val="-5"/>
                <w:sz w:val="26"/>
                <w:szCs w:val="26"/>
              </w:rPr>
              <w:t>4</w:t>
            </w:r>
            <w:r w:rsidRPr="00F61EFA">
              <w:rPr>
                <w:rFonts w:ascii="Times New Roman" w:hAnsi="Times New Roman" w:cs="Times New Roman"/>
                <w:color w:val="000000"/>
                <w:spacing w:val="-5"/>
                <w:sz w:val="26"/>
                <w:szCs w:val="26"/>
              </w:rPr>
              <w:t xml:space="preserve"> </w:t>
            </w:r>
            <w:r w:rsidRPr="00F61EFA">
              <w:rPr>
                <w:rFonts w:ascii="Times New Roman" w:hAnsi="Times New Roman" w:cs="Times New Roman"/>
                <w:spacing w:val="-5"/>
                <w:sz w:val="26"/>
                <w:szCs w:val="26"/>
              </w:rPr>
              <w:t xml:space="preserve">în bugetul de venituri și cheltuieli, aprobat prin HG nr. </w:t>
            </w:r>
            <w:r w:rsidR="009467DD">
              <w:rPr>
                <w:rFonts w:ascii="Times New Roman" w:hAnsi="Times New Roman" w:cs="Times New Roman"/>
                <w:spacing w:val="-5"/>
                <w:sz w:val="26"/>
                <w:szCs w:val="26"/>
              </w:rPr>
              <w:t>50</w:t>
            </w:r>
            <w:r w:rsidR="00456154" w:rsidRPr="00F61EFA">
              <w:rPr>
                <w:rFonts w:ascii="Times New Roman" w:hAnsi="Times New Roman" w:cs="Times New Roman"/>
                <w:spacing w:val="-5"/>
                <w:sz w:val="26"/>
                <w:szCs w:val="26"/>
              </w:rPr>
              <w:t>1</w:t>
            </w:r>
            <w:r w:rsidRPr="00F61EFA">
              <w:rPr>
                <w:rFonts w:ascii="Times New Roman" w:hAnsi="Times New Roman" w:cs="Times New Roman"/>
                <w:spacing w:val="-5"/>
                <w:sz w:val="26"/>
                <w:szCs w:val="26"/>
              </w:rPr>
              <w:t>/202</w:t>
            </w:r>
            <w:r w:rsidR="009467DD">
              <w:rPr>
                <w:rFonts w:ascii="Times New Roman" w:hAnsi="Times New Roman" w:cs="Times New Roman"/>
                <w:spacing w:val="-5"/>
                <w:sz w:val="26"/>
                <w:szCs w:val="26"/>
              </w:rPr>
              <w:t>4</w:t>
            </w:r>
            <w:r w:rsidRPr="00F61EFA">
              <w:rPr>
                <w:rFonts w:ascii="Times New Roman" w:hAnsi="Times New Roman" w:cs="Times New Roman"/>
                <w:spacing w:val="-5"/>
                <w:sz w:val="26"/>
                <w:szCs w:val="26"/>
              </w:rPr>
              <w:t xml:space="preserve">, la </w:t>
            </w:r>
            <w:r w:rsidR="009467DD">
              <w:rPr>
                <w:rFonts w:ascii="Times New Roman" w:hAnsi="Times New Roman" w:cs="Times New Roman"/>
                <w:spacing w:val="-5"/>
                <w:sz w:val="26"/>
                <w:szCs w:val="26"/>
              </w:rPr>
              <w:t xml:space="preserve"> valoarea de </w:t>
            </w:r>
            <w:r w:rsidR="00456154" w:rsidRPr="00F61EFA">
              <w:rPr>
                <w:rFonts w:ascii="Times New Roman" w:hAnsi="Times New Roman" w:cs="Times New Roman"/>
                <w:spacing w:val="-5"/>
                <w:sz w:val="26"/>
                <w:szCs w:val="26"/>
              </w:rPr>
              <w:t>1.</w:t>
            </w:r>
            <w:r w:rsidR="009467DD">
              <w:rPr>
                <w:rFonts w:ascii="Times New Roman" w:hAnsi="Times New Roman" w:cs="Times New Roman"/>
                <w:spacing w:val="-5"/>
                <w:sz w:val="26"/>
                <w:szCs w:val="26"/>
              </w:rPr>
              <w:t>718</w:t>
            </w:r>
            <w:r w:rsidRPr="00F61EFA">
              <w:rPr>
                <w:rFonts w:ascii="Times New Roman" w:hAnsi="Times New Roman" w:cs="Times New Roman"/>
                <w:spacing w:val="-5"/>
                <w:sz w:val="26"/>
                <w:szCs w:val="26"/>
              </w:rPr>
              <w:t>.</w:t>
            </w:r>
            <w:r w:rsidR="009467DD">
              <w:rPr>
                <w:rFonts w:ascii="Times New Roman" w:hAnsi="Times New Roman" w:cs="Times New Roman"/>
                <w:spacing w:val="-5"/>
                <w:sz w:val="26"/>
                <w:szCs w:val="26"/>
              </w:rPr>
              <w:t>200,40</w:t>
            </w:r>
            <w:r w:rsidRPr="00F61EFA">
              <w:rPr>
                <w:rFonts w:ascii="Times New Roman" w:hAnsi="Times New Roman" w:cs="Times New Roman"/>
                <w:spacing w:val="-5"/>
                <w:sz w:val="26"/>
                <w:szCs w:val="26"/>
              </w:rPr>
              <w:t xml:space="preserve"> mii lei (anul 202</w:t>
            </w:r>
            <w:r w:rsidR="009467DD">
              <w:rPr>
                <w:rFonts w:ascii="Times New Roman" w:hAnsi="Times New Roman" w:cs="Times New Roman"/>
                <w:spacing w:val="-5"/>
                <w:sz w:val="26"/>
                <w:szCs w:val="26"/>
              </w:rPr>
              <w:t>5</w:t>
            </w:r>
            <w:r w:rsidRPr="00F61EFA">
              <w:rPr>
                <w:rFonts w:ascii="Times New Roman" w:hAnsi="Times New Roman" w:cs="Times New Roman"/>
                <w:spacing w:val="-5"/>
                <w:sz w:val="26"/>
                <w:szCs w:val="26"/>
              </w:rPr>
              <w:t>)</w:t>
            </w:r>
            <w:r w:rsidR="009467DD">
              <w:rPr>
                <w:rFonts w:ascii="Times New Roman" w:hAnsi="Times New Roman" w:cs="Times New Roman"/>
                <w:spacing w:val="-5"/>
                <w:sz w:val="26"/>
                <w:szCs w:val="26"/>
              </w:rPr>
              <w:t xml:space="preserve"> de</w:t>
            </w:r>
            <w:r w:rsidRPr="00F61EFA">
              <w:rPr>
                <w:rFonts w:ascii="Times New Roman" w:hAnsi="Times New Roman" w:cs="Times New Roman"/>
                <w:spacing w:val="-5"/>
                <w:sz w:val="26"/>
                <w:szCs w:val="26"/>
              </w:rPr>
              <w:t xml:space="preserve"> la </w:t>
            </w:r>
            <w:r w:rsidR="00456154" w:rsidRPr="00F61EFA">
              <w:rPr>
                <w:rFonts w:ascii="Times New Roman" w:hAnsi="Times New Roman" w:cs="Times New Roman"/>
                <w:spacing w:val="-5"/>
                <w:sz w:val="26"/>
                <w:szCs w:val="26"/>
              </w:rPr>
              <w:t>1</w:t>
            </w:r>
            <w:r w:rsidRPr="00F61EFA">
              <w:rPr>
                <w:rFonts w:ascii="Times New Roman" w:hAnsi="Times New Roman" w:cs="Times New Roman"/>
                <w:spacing w:val="-5"/>
                <w:sz w:val="26"/>
                <w:szCs w:val="26"/>
              </w:rPr>
              <w:t>.7</w:t>
            </w:r>
            <w:r w:rsidR="00456154" w:rsidRPr="00F61EFA">
              <w:rPr>
                <w:rFonts w:ascii="Times New Roman" w:hAnsi="Times New Roman" w:cs="Times New Roman"/>
                <w:spacing w:val="-5"/>
                <w:sz w:val="26"/>
                <w:szCs w:val="26"/>
              </w:rPr>
              <w:t>99.900</w:t>
            </w:r>
            <w:r w:rsidRPr="00F61EFA">
              <w:rPr>
                <w:rFonts w:ascii="Times New Roman" w:hAnsi="Times New Roman" w:cs="Times New Roman"/>
                <w:spacing w:val="-5"/>
                <w:sz w:val="26"/>
                <w:szCs w:val="26"/>
              </w:rPr>
              <w:t xml:space="preserve"> mii lei (anul </w:t>
            </w:r>
            <w:r w:rsidR="00352362">
              <w:rPr>
                <w:rFonts w:ascii="Times New Roman" w:hAnsi="Times New Roman" w:cs="Times New Roman"/>
                <w:spacing w:val="-5"/>
                <w:sz w:val="26"/>
                <w:szCs w:val="26"/>
              </w:rPr>
              <w:t>202</w:t>
            </w:r>
            <w:r w:rsidR="009467DD">
              <w:rPr>
                <w:rFonts w:ascii="Times New Roman" w:hAnsi="Times New Roman" w:cs="Times New Roman"/>
                <w:spacing w:val="-5"/>
                <w:sz w:val="26"/>
                <w:szCs w:val="26"/>
              </w:rPr>
              <w:t>4</w:t>
            </w:r>
            <w:r w:rsidRPr="00F61EFA">
              <w:rPr>
                <w:rFonts w:ascii="Times New Roman" w:hAnsi="Times New Roman" w:cs="Times New Roman"/>
                <w:spacing w:val="-5"/>
                <w:sz w:val="26"/>
                <w:szCs w:val="26"/>
              </w:rPr>
              <w:t>).</w:t>
            </w:r>
          </w:p>
          <w:p w14:paraId="3389E396" w14:textId="70E7C122" w:rsidR="00C62FA2" w:rsidRPr="00C62FA2" w:rsidRDefault="0000111B" w:rsidP="00E43F73">
            <w:pPr>
              <w:tabs>
                <w:tab w:val="left" w:pos="10065"/>
              </w:tabs>
              <w:spacing w:after="0"/>
              <w:contextualSpacing/>
              <w:jc w:val="both"/>
              <w:rPr>
                <w:rFonts w:ascii="Times New Roman" w:hAnsi="Times New Roman" w:cs="Times New Roman"/>
                <w:sz w:val="26"/>
                <w:szCs w:val="26"/>
              </w:rPr>
            </w:pPr>
            <w:r w:rsidRPr="00C62FA2">
              <w:rPr>
                <w:rFonts w:ascii="Times New Roman" w:hAnsi="Times New Roman" w:cs="Times New Roman"/>
                <w:sz w:val="26"/>
                <w:szCs w:val="26"/>
              </w:rPr>
              <w:t>În determinarea cheltuielilor de natură salarială</w:t>
            </w:r>
            <w:r w:rsidR="00C62FA2" w:rsidRPr="00C62FA2">
              <w:rPr>
                <w:rFonts w:ascii="Times New Roman" w:hAnsi="Times New Roman" w:cs="Times New Roman"/>
                <w:spacing w:val="-3"/>
                <w:sz w:val="26"/>
                <w:szCs w:val="26"/>
              </w:rPr>
              <w:t xml:space="preserve"> pe anul 2025</w:t>
            </w:r>
            <w:r w:rsidRPr="00C62FA2">
              <w:rPr>
                <w:rFonts w:ascii="Times New Roman" w:hAnsi="Times New Roman" w:cs="Times New Roman"/>
                <w:sz w:val="26"/>
                <w:szCs w:val="26"/>
              </w:rPr>
              <w:t xml:space="preserve">, societatea </w:t>
            </w:r>
            <w:r w:rsidR="00C62FA2" w:rsidRPr="00C62FA2">
              <w:rPr>
                <w:rFonts w:ascii="Times New Roman" w:hAnsi="Times New Roman" w:cs="Times New Roman"/>
                <w:sz w:val="26"/>
                <w:szCs w:val="26"/>
              </w:rPr>
              <w:t xml:space="preserve">națională </w:t>
            </w:r>
            <w:r w:rsidRPr="00C62FA2">
              <w:rPr>
                <w:rFonts w:ascii="Times New Roman" w:hAnsi="Times New Roman" w:cs="Times New Roman"/>
                <w:sz w:val="26"/>
                <w:szCs w:val="26"/>
              </w:rPr>
              <w:t>urmărește</w:t>
            </w:r>
            <w:r w:rsidR="00F61EFA" w:rsidRPr="00C62FA2">
              <w:rPr>
                <w:rFonts w:ascii="Times New Roman" w:hAnsi="Times New Roman" w:cs="Times New Roman"/>
                <w:sz w:val="26"/>
                <w:szCs w:val="26"/>
              </w:rPr>
              <w:t xml:space="preserve"> aplicarea</w:t>
            </w:r>
            <w:r w:rsidRPr="00C62FA2">
              <w:rPr>
                <w:rFonts w:ascii="Times New Roman" w:hAnsi="Times New Roman" w:cs="Times New Roman"/>
                <w:sz w:val="26"/>
                <w:szCs w:val="26"/>
              </w:rPr>
              <w:t xml:space="preserve"> prevederil</w:t>
            </w:r>
            <w:r w:rsidR="00F61EFA" w:rsidRPr="00C62FA2">
              <w:rPr>
                <w:rFonts w:ascii="Times New Roman" w:hAnsi="Times New Roman" w:cs="Times New Roman"/>
                <w:sz w:val="26"/>
                <w:szCs w:val="26"/>
              </w:rPr>
              <w:t>or</w:t>
            </w:r>
            <w:r w:rsidRPr="00C62FA2">
              <w:rPr>
                <w:rFonts w:ascii="Times New Roman" w:hAnsi="Times New Roman" w:cs="Times New Roman"/>
                <w:sz w:val="26"/>
                <w:szCs w:val="26"/>
              </w:rPr>
              <w:t xml:space="preserve"> </w:t>
            </w:r>
            <w:r w:rsidR="00C62FA2" w:rsidRPr="00C62FA2">
              <w:rPr>
                <w:rFonts w:ascii="Times New Roman" w:hAnsi="Times New Roman" w:cs="Times New Roman"/>
                <w:sz w:val="26"/>
                <w:szCs w:val="26"/>
              </w:rPr>
              <w:t xml:space="preserve">XXXIII și XXXIV din OUG nr. 156/2024, art. XLI din Legea nr. 296/2023, având în vedere Planul de măsuri al „C.F.R. Călători” - S.A. în anul 2025 pentru încadrarea în prevederile OUG nr. 156/2024. </w:t>
            </w:r>
          </w:p>
          <w:p w14:paraId="32A679A4" w14:textId="41FBB1CB" w:rsidR="000F64EE" w:rsidRPr="000F64EE" w:rsidRDefault="0000111B" w:rsidP="00E43F73">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C62FA2">
              <w:rPr>
                <w:rFonts w:ascii="Times New Roman" w:hAnsi="Times New Roman" w:cs="Times New Roman"/>
                <w:spacing w:val="-5"/>
                <w:sz w:val="26"/>
                <w:szCs w:val="26"/>
              </w:rPr>
              <w:t>Cheltuielile de natură salarială</w:t>
            </w:r>
            <w:r w:rsidR="00C62FA2" w:rsidRPr="00C62FA2">
              <w:rPr>
                <w:rFonts w:ascii="Times New Roman" w:hAnsi="Times New Roman" w:cs="Times New Roman"/>
                <w:spacing w:val="-5"/>
                <w:sz w:val="26"/>
                <w:szCs w:val="26"/>
              </w:rPr>
              <w:t>, în valoare de 1.635.069 mii lei,</w:t>
            </w:r>
            <w:r w:rsidRPr="00C62FA2">
              <w:rPr>
                <w:rFonts w:ascii="Times New Roman" w:hAnsi="Times New Roman" w:cs="Times New Roman"/>
                <w:spacing w:val="-5"/>
                <w:sz w:val="26"/>
                <w:szCs w:val="26"/>
              </w:rPr>
              <w:t xml:space="preserve"> sunt </w:t>
            </w:r>
            <w:r w:rsidR="00C62FA2" w:rsidRPr="00C62FA2">
              <w:rPr>
                <w:rFonts w:ascii="Times New Roman" w:hAnsi="Times New Roman" w:cs="Times New Roman"/>
                <w:spacing w:val="-5"/>
                <w:sz w:val="26"/>
                <w:szCs w:val="26"/>
              </w:rPr>
              <w:t xml:space="preserve">programate în scădere </w:t>
            </w:r>
            <w:r w:rsidRPr="00C62FA2">
              <w:rPr>
                <w:rFonts w:ascii="Times New Roman" w:hAnsi="Times New Roman" w:cs="Times New Roman"/>
                <w:spacing w:val="-5"/>
                <w:sz w:val="26"/>
                <w:szCs w:val="26"/>
              </w:rPr>
              <w:t xml:space="preserve"> </w:t>
            </w:r>
            <w:r w:rsidR="000F64EE">
              <w:rPr>
                <w:rFonts w:ascii="Times New Roman" w:hAnsi="Times New Roman" w:cs="Times New Roman"/>
                <w:spacing w:val="-5"/>
                <w:sz w:val="26"/>
                <w:szCs w:val="26"/>
              </w:rPr>
              <w:t xml:space="preserve">în anul 2025, </w:t>
            </w:r>
            <w:r w:rsidRPr="00C62FA2">
              <w:rPr>
                <w:rFonts w:ascii="Times New Roman" w:hAnsi="Times New Roman" w:cs="Times New Roman"/>
                <w:spacing w:val="-5"/>
                <w:sz w:val="26"/>
                <w:szCs w:val="26"/>
              </w:rPr>
              <w:t xml:space="preserve">cu suma </w:t>
            </w:r>
            <w:r w:rsidRPr="00C62FA2">
              <w:rPr>
                <w:rFonts w:ascii="Times New Roman" w:hAnsi="Times New Roman" w:cs="Times New Roman"/>
                <w:sz w:val="26"/>
                <w:szCs w:val="26"/>
              </w:rPr>
              <w:t xml:space="preserve">de </w:t>
            </w:r>
            <w:r w:rsidR="00194DD1" w:rsidRPr="00C62FA2">
              <w:rPr>
                <w:rFonts w:ascii="Times New Roman" w:hAnsi="Times New Roman" w:cs="Times New Roman"/>
                <w:sz w:val="26"/>
                <w:szCs w:val="26"/>
              </w:rPr>
              <w:t>79</w:t>
            </w:r>
            <w:r w:rsidRPr="00C62FA2">
              <w:rPr>
                <w:rFonts w:ascii="Times New Roman" w:hAnsi="Times New Roman" w:cs="Times New Roman"/>
                <w:sz w:val="26"/>
                <w:szCs w:val="26"/>
              </w:rPr>
              <w:t>.</w:t>
            </w:r>
            <w:r w:rsidR="00F61EFA" w:rsidRPr="00C62FA2">
              <w:rPr>
                <w:rFonts w:ascii="Times New Roman" w:hAnsi="Times New Roman" w:cs="Times New Roman"/>
                <w:sz w:val="26"/>
                <w:szCs w:val="26"/>
              </w:rPr>
              <w:t>9</w:t>
            </w:r>
            <w:r w:rsidR="00194DD1" w:rsidRPr="00C62FA2">
              <w:rPr>
                <w:rFonts w:ascii="Times New Roman" w:hAnsi="Times New Roman" w:cs="Times New Roman"/>
                <w:sz w:val="26"/>
                <w:szCs w:val="26"/>
              </w:rPr>
              <w:t>31</w:t>
            </w:r>
            <w:r w:rsidRPr="00C62FA2">
              <w:rPr>
                <w:rFonts w:ascii="Times New Roman" w:hAnsi="Times New Roman" w:cs="Times New Roman"/>
                <w:sz w:val="26"/>
                <w:szCs w:val="26"/>
              </w:rPr>
              <w:t xml:space="preserve"> mii lei</w:t>
            </w:r>
            <w:r w:rsidRPr="00C62FA2">
              <w:rPr>
                <w:rFonts w:ascii="Times New Roman" w:hAnsi="Times New Roman" w:cs="Times New Roman"/>
                <w:spacing w:val="-5"/>
                <w:sz w:val="26"/>
                <w:szCs w:val="26"/>
              </w:rPr>
              <w:t xml:space="preserve"> față cele aprobate în anul 202</w:t>
            </w:r>
            <w:r w:rsidR="00194DD1" w:rsidRPr="00C62FA2">
              <w:rPr>
                <w:rFonts w:ascii="Times New Roman" w:hAnsi="Times New Roman" w:cs="Times New Roman"/>
                <w:spacing w:val="-5"/>
                <w:sz w:val="26"/>
                <w:szCs w:val="26"/>
              </w:rPr>
              <w:t>4</w:t>
            </w:r>
            <w:r w:rsidRPr="00C62FA2">
              <w:rPr>
                <w:rFonts w:ascii="Times New Roman" w:hAnsi="Times New Roman" w:cs="Times New Roman"/>
                <w:spacing w:val="-5"/>
                <w:sz w:val="26"/>
                <w:szCs w:val="26"/>
              </w:rPr>
              <w:t xml:space="preserve"> în bugetul de venituri și cheltuieli, aprobat prin HG nr. </w:t>
            </w:r>
            <w:r w:rsidR="00F61EFA" w:rsidRPr="00C62FA2">
              <w:rPr>
                <w:rFonts w:ascii="Times New Roman" w:hAnsi="Times New Roman" w:cs="Times New Roman"/>
                <w:spacing w:val="-5"/>
                <w:sz w:val="26"/>
                <w:szCs w:val="26"/>
              </w:rPr>
              <w:t>5</w:t>
            </w:r>
            <w:r w:rsidR="00194DD1" w:rsidRPr="00C62FA2">
              <w:rPr>
                <w:rFonts w:ascii="Times New Roman" w:hAnsi="Times New Roman" w:cs="Times New Roman"/>
                <w:spacing w:val="-5"/>
                <w:sz w:val="26"/>
                <w:szCs w:val="26"/>
              </w:rPr>
              <w:t>01</w:t>
            </w:r>
            <w:r w:rsidRPr="00C62FA2">
              <w:rPr>
                <w:rFonts w:ascii="Times New Roman" w:hAnsi="Times New Roman" w:cs="Times New Roman"/>
                <w:spacing w:val="-5"/>
                <w:sz w:val="26"/>
                <w:szCs w:val="26"/>
              </w:rPr>
              <w:t>/202</w:t>
            </w:r>
            <w:r w:rsidR="00194DD1" w:rsidRPr="00C62FA2">
              <w:rPr>
                <w:rFonts w:ascii="Times New Roman" w:hAnsi="Times New Roman" w:cs="Times New Roman"/>
                <w:spacing w:val="-5"/>
                <w:sz w:val="26"/>
                <w:szCs w:val="26"/>
              </w:rPr>
              <w:t>4</w:t>
            </w:r>
            <w:r w:rsidRPr="00C62FA2">
              <w:rPr>
                <w:rFonts w:ascii="Times New Roman" w:hAnsi="Times New Roman" w:cs="Times New Roman"/>
                <w:spacing w:val="-5"/>
                <w:sz w:val="26"/>
                <w:szCs w:val="26"/>
              </w:rPr>
              <w:t xml:space="preserve">, </w:t>
            </w:r>
            <w:r w:rsidR="0049499B">
              <w:rPr>
                <w:rFonts w:ascii="Times New Roman" w:hAnsi="Times New Roman" w:cs="Times New Roman"/>
                <w:spacing w:val="-5"/>
                <w:sz w:val="26"/>
                <w:szCs w:val="26"/>
              </w:rPr>
              <w:t xml:space="preserve">respectiv </w:t>
            </w:r>
            <w:r w:rsidRPr="00C62FA2">
              <w:rPr>
                <w:rFonts w:ascii="Times New Roman" w:hAnsi="Times New Roman" w:cs="Times New Roman"/>
                <w:spacing w:val="-5"/>
                <w:sz w:val="26"/>
                <w:szCs w:val="26"/>
              </w:rPr>
              <w:t xml:space="preserve">în </w:t>
            </w:r>
            <w:r w:rsidR="00194DD1" w:rsidRPr="00C62FA2">
              <w:rPr>
                <w:rFonts w:ascii="Times New Roman" w:hAnsi="Times New Roman" w:cs="Times New Roman"/>
                <w:spacing w:val="-5"/>
                <w:sz w:val="26"/>
                <w:szCs w:val="26"/>
              </w:rPr>
              <w:t>scădere</w:t>
            </w:r>
            <w:r w:rsidRPr="00C62FA2">
              <w:rPr>
                <w:rFonts w:ascii="Times New Roman" w:hAnsi="Times New Roman" w:cs="Times New Roman"/>
                <w:spacing w:val="-5"/>
                <w:sz w:val="26"/>
                <w:szCs w:val="26"/>
              </w:rPr>
              <w:t xml:space="preserve"> cu </w:t>
            </w:r>
            <w:r w:rsidR="00194DD1" w:rsidRPr="00C62FA2">
              <w:rPr>
                <w:rFonts w:ascii="Times New Roman" w:hAnsi="Times New Roman" w:cs="Times New Roman"/>
                <w:spacing w:val="-5"/>
                <w:sz w:val="26"/>
                <w:szCs w:val="26"/>
              </w:rPr>
              <w:t>4</w:t>
            </w:r>
            <w:r w:rsidRPr="00C62FA2">
              <w:rPr>
                <w:rFonts w:ascii="Times New Roman" w:hAnsi="Times New Roman" w:cs="Times New Roman"/>
                <w:spacing w:val="-5"/>
                <w:sz w:val="26"/>
                <w:szCs w:val="26"/>
              </w:rPr>
              <w:t>,</w:t>
            </w:r>
            <w:r w:rsidR="00194DD1" w:rsidRPr="00C62FA2">
              <w:rPr>
                <w:rFonts w:ascii="Times New Roman" w:hAnsi="Times New Roman" w:cs="Times New Roman"/>
                <w:spacing w:val="-5"/>
                <w:sz w:val="26"/>
                <w:szCs w:val="26"/>
              </w:rPr>
              <w:t>6</w:t>
            </w:r>
            <w:r w:rsidRPr="00C62FA2">
              <w:rPr>
                <w:rFonts w:ascii="Times New Roman" w:hAnsi="Times New Roman" w:cs="Times New Roman"/>
                <w:spacing w:val="-5"/>
                <w:sz w:val="26"/>
                <w:szCs w:val="26"/>
              </w:rPr>
              <w:t xml:space="preserve">6%, </w:t>
            </w:r>
            <w:r w:rsidRPr="00C62FA2">
              <w:rPr>
                <w:rFonts w:ascii="Times New Roman" w:hAnsi="Times New Roman" w:cs="Times New Roman"/>
                <w:sz w:val="26"/>
                <w:szCs w:val="26"/>
              </w:rPr>
              <w:t xml:space="preserve">de la </w:t>
            </w:r>
            <w:r w:rsidR="00F61EFA" w:rsidRPr="00C62FA2">
              <w:rPr>
                <w:rFonts w:ascii="Times New Roman" w:hAnsi="Times New Roman" w:cs="Times New Roman"/>
                <w:sz w:val="26"/>
                <w:szCs w:val="26"/>
              </w:rPr>
              <w:t>1.</w:t>
            </w:r>
            <w:r w:rsidR="00194DD1" w:rsidRPr="00C62FA2">
              <w:rPr>
                <w:rFonts w:ascii="Times New Roman" w:hAnsi="Times New Roman" w:cs="Times New Roman"/>
                <w:sz w:val="26"/>
                <w:szCs w:val="26"/>
              </w:rPr>
              <w:t>1715</w:t>
            </w:r>
            <w:r w:rsidRPr="00C62FA2">
              <w:rPr>
                <w:rFonts w:ascii="Times New Roman" w:hAnsi="Times New Roman" w:cs="Times New Roman"/>
                <w:sz w:val="26"/>
                <w:szCs w:val="26"/>
              </w:rPr>
              <w:t>.</w:t>
            </w:r>
            <w:r w:rsidR="00194DD1" w:rsidRPr="00C62FA2">
              <w:rPr>
                <w:rFonts w:ascii="Times New Roman" w:hAnsi="Times New Roman" w:cs="Times New Roman"/>
                <w:sz w:val="26"/>
                <w:szCs w:val="26"/>
              </w:rPr>
              <w:t>000</w:t>
            </w:r>
            <w:r w:rsidRPr="00C62FA2">
              <w:rPr>
                <w:rFonts w:ascii="Times New Roman" w:hAnsi="Times New Roman" w:cs="Times New Roman"/>
                <w:sz w:val="26"/>
                <w:szCs w:val="26"/>
              </w:rPr>
              <w:t xml:space="preserve"> mii lei (anul 202</w:t>
            </w:r>
            <w:r w:rsidR="00194DD1" w:rsidRPr="00C62FA2">
              <w:rPr>
                <w:rFonts w:ascii="Times New Roman" w:hAnsi="Times New Roman" w:cs="Times New Roman"/>
                <w:sz w:val="26"/>
                <w:szCs w:val="26"/>
              </w:rPr>
              <w:t>4</w:t>
            </w:r>
            <w:r w:rsidRPr="00C62FA2">
              <w:rPr>
                <w:rFonts w:ascii="Times New Roman" w:hAnsi="Times New Roman" w:cs="Times New Roman"/>
                <w:sz w:val="26"/>
                <w:szCs w:val="26"/>
              </w:rPr>
              <w:t xml:space="preserve">) la </w:t>
            </w:r>
            <w:r w:rsidR="00F61EFA" w:rsidRPr="00C62FA2">
              <w:rPr>
                <w:rFonts w:ascii="Times New Roman" w:hAnsi="Times New Roman" w:cs="Times New Roman"/>
                <w:sz w:val="26"/>
                <w:szCs w:val="26"/>
              </w:rPr>
              <w:t>1</w:t>
            </w:r>
            <w:r w:rsidRPr="00C62FA2">
              <w:rPr>
                <w:rFonts w:ascii="Times New Roman" w:hAnsi="Times New Roman" w:cs="Times New Roman"/>
                <w:sz w:val="26"/>
                <w:szCs w:val="26"/>
              </w:rPr>
              <w:t>.</w:t>
            </w:r>
            <w:r w:rsidR="00194DD1" w:rsidRPr="00C62FA2">
              <w:rPr>
                <w:rFonts w:ascii="Times New Roman" w:hAnsi="Times New Roman" w:cs="Times New Roman"/>
                <w:sz w:val="26"/>
                <w:szCs w:val="26"/>
              </w:rPr>
              <w:t>63</w:t>
            </w:r>
            <w:r w:rsidR="00F61EFA" w:rsidRPr="00C62FA2">
              <w:rPr>
                <w:rFonts w:ascii="Times New Roman" w:hAnsi="Times New Roman" w:cs="Times New Roman"/>
                <w:sz w:val="26"/>
                <w:szCs w:val="26"/>
              </w:rPr>
              <w:t>5.0</w:t>
            </w:r>
            <w:r w:rsidR="00194DD1" w:rsidRPr="00C62FA2">
              <w:rPr>
                <w:rFonts w:ascii="Times New Roman" w:hAnsi="Times New Roman" w:cs="Times New Roman"/>
                <w:sz w:val="26"/>
                <w:szCs w:val="26"/>
              </w:rPr>
              <w:t>69</w:t>
            </w:r>
            <w:r w:rsidRPr="00C62FA2">
              <w:rPr>
                <w:rFonts w:ascii="Times New Roman" w:hAnsi="Times New Roman" w:cs="Times New Roman"/>
                <w:sz w:val="26"/>
                <w:szCs w:val="26"/>
              </w:rPr>
              <w:t xml:space="preserve"> mii lei (anul </w:t>
            </w:r>
            <w:r w:rsidR="00352362" w:rsidRPr="00C62FA2">
              <w:rPr>
                <w:rFonts w:ascii="Times New Roman" w:hAnsi="Times New Roman" w:cs="Times New Roman"/>
                <w:sz w:val="26"/>
                <w:szCs w:val="26"/>
              </w:rPr>
              <w:t>2025</w:t>
            </w:r>
            <w:r w:rsidRPr="00C62FA2">
              <w:rPr>
                <w:rFonts w:ascii="Times New Roman" w:hAnsi="Times New Roman" w:cs="Times New Roman"/>
                <w:sz w:val="26"/>
                <w:szCs w:val="26"/>
              </w:rPr>
              <w:t>)</w:t>
            </w:r>
            <w:r w:rsidR="000F64EE">
              <w:rPr>
                <w:rFonts w:ascii="Times New Roman" w:hAnsi="Times New Roman" w:cs="Times New Roman"/>
                <w:sz w:val="26"/>
                <w:szCs w:val="26"/>
              </w:rPr>
              <w:t xml:space="preserve"> </w:t>
            </w:r>
            <w:r w:rsidR="000F64EE" w:rsidRPr="000F64EE">
              <w:rPr>
                <w:rFonts w:ascii="Times New Roman" w:hAnsi="Times New Roman" w:cs="Times New Roman"/>
                <w:sz w:val="26"/>
                <w:szCs w:val="26"/>
              </w:rPr>
              <w:t>și sunt formate din:</w:t>
            </w:r>
          </w:p>
          <w:p w14:paraId="62E54E2A" w14:textId="6F001343" w:rsidR="000701BC" w:rsidRDefault="000701BC" w:rsidP="00E43F73">
            <w:pPr>
              <w:pStyle w:val="Listparagraf"/>
              <w:numPr>
                <w:ilvl w:val="0"/>
                <w:numId w:val="14"/>
              </w:numPr>
              <w:shd w:val="clear" w:color="auto" w:fill="FFFFFF"/>
              <w:tabs>
                <w:tab w:val="left" w:pos="90"/>
                <w:tab w:val="left" w:pos="426"/>
                <w:tab w:val="left" w:pos="540"/>
              </w:tabs>
              <w:spacing w:after="0"/>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0F64EE" w:rsidRPr="000701BC">
              <w:rPr>
                <w:rFonts w:ascii="Times New Roman" w:hAnsi="Times New Roman" w:cs="Times New Roman"/>
                <w:sz w:val="26"/>
                <w:szCs w:val="26"/>
              </w:rPr>
              <w:t>Cheltuieli cu salariile în valoare de 1.570.000 mii lei, previzionate în anul 2025</w:t>
            </w:r>
            <w:r w:rsidR="009C67ED" w:rsidRPr="000701BC">
              <w:rPr>
                <w:rFonts w:ascii="Times New Roman" w:hAnsi="Times New Roman" w:cs="Times New Roman"/>
                <w:sz w:val="26"/>
                <w:szCs w:val="26"/>
              </w:rPr>
              <w:t>,</w:t>
            </w:r>
            <w:r w:rsidR="0049499B" w:rsidRPr="000701BC">
              <w:rPr>
                <w:rFonts w:ascii="Times New Roman" w:hAnsi="Times New Roman" w:cs="Times New Roman"/>
                <w:sz w:val="26"/>
                <w:szCs w:val="26"/>
              </w:rPr>
              <w:t xml:space="preserve"> în scădere,</w:t>
            </w:r>
            <w:r w:rsidR="000F64EE" w:rsidRPr="000701BC">
              <w:rPr>
                <w:rFonts w:ascii="Times New Roman" w:hAnsi="Times New Roman" w:cs="Times New Roman"/>
                <w:sz w:val="26"/>
                <w:szCs w:val="26"/>
              </w:rPr>
              <w:t xml:space="preserve"> cu respectarea prevederilor art. XXXIV alin. (2) din OUG nr. 156/2024 și art. XLI alin. (1) din Legea nr. 296/2023;</w:t>
            </w:r>
          </w:p>
          <w:p w14:paraId="74E2A319" w14:textId="70EFF2E3" w:rsidR="000F64EE" w:rsidRPr="000701BC" w:rsidRDefault="000701BC" w:rsidP="00E43F73">
            <w:pPr>
              <w:pStyle w:val="Listparagraf"/>
              <w:numPr>
                <w:ilvl w:val="0"/>
                <w:numId w:val="14"/>
              </w:numPr>
              <w:shd w:val="clear" w:color="auto" w:fill="FFFFFF"/>
              <w:tabs>
                <w:tab w:val="left" w:pos="90"/>
                <w:tab w:val="left" w:pos="426"/>
                <w:tab w:val="left" w:pos="540"/>
              </w:tabs>
              <w:spacing w:after="0"/>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0F64EE" w:rsidRPr="000701BC">
              <w:rPr>
                <w:rFonts w:ascii="Times New Roman" w:hAnsi="Times New Roman" w:cs="Times New Roman"/>
                <w:sz w:val="26"/>
                <w:szCs w:val="26"/>
              </w:rPr>
              <w:t xml:space="preserve">Bonusuri, în valoare de 65.069 mii lei, în scădere cu 9.931 mii lei față de nivelul aprobat al acestora în anul precedent, fiind formate din cheltuieli sociale în valoare de </w:t>
            </w:r>
            <w:r w:rsidR="0049499B" w:rsidRPr="000701BC">
              <w:rPr>
                <w:rFonts w:ascii="Times New Roman" w:hAnsi="Times New Roman" w:cs="Times New Roman"/>
                <w:sz w:val="26"/>
                <w:szCs w:val="26"/>
              </w:rPr>
              <w:t>1</w:t>
            </w:r>
            <w:r w:rsidR="000F64EE" w:rsidRPr="000701BC">
              <w:rPr>
                <w:rFonts w:ascii="Times New Roman" w:hAnsi="Times New Roman" w:cs="Times New Roman"/>
                <w:sz w:val="26"/>
                <w:szCs w:val="26"/>
              </w:rPr>
              <w:t>5.</w:t>
            </w:r>
            <w:r w:rsidR="0049499B" w:rsidRPr="000701BC">
              <w:rPr>
                <w:rFonts w:ascii="Times New Roman" w:hAnsi="Times New Roman" w:cs="Times New Roman"/>
                <w:sz w:val="26"/>
                <w:szCs w:val="26"/>
              </w:rPr>
              <w:t>669</w:t>
            </w:r>
            <w:r w:rsidR="000F64EE" w:rsidRPr="000701BC">
              <w:rPr>
                <w:rFonts w:ascii="Times New Roman" w:hAnsi="Times New Roman" w:cs="Times New Roman"/>
                <w:sz w:val="26"/>
                <w:szCs w:val="26"/>
              </w:rPr>
              <w:t xml:space="preserve"> mii lei și </w:t>
            </w:r>
            <w:r w:rsidR="0049499B" w:rsidRPr="000701BC">
              <w:rPr>
                <w:rFonts w:ascii="Times New Roman" w:hAnsi="Times New Roman" w:cs="Times New Roman"/>
                <w:sz w:val="26"/>
                <w:szCs w:val="26"/>
              </w:rPr>
              <w:t>49</w:t>
            </w:r>
            <w:r w:rsidR="000F64EE" w:rsidRPr="000701BC">
              <w:rPr>
                <w:rFonts w:ascii="Times New Roman" w:hAnsi="Times New Roman" w:cs="Times New Roman"/>
                <w:sz w:val="26"/>
                <w:szCs w:val="26"/>
              </w:rPr>
              <w:t>.</w:t>
            </w:r>
            <w:r w:rsidR="0049499B" w:rsidRPr="000701BC">
              <w:rPr>
                <w:rFonts w:ascii="Times New Roman" w:hAnsi="Times New Roman" w:cs="Times New Roman"/>
                <w:sz w:val="26"/>
                <w:szCs w:val="26"/>
              </w:rPr>
              <w:t>40</w:t>
            </w:r>
            <w:r w:rsidR="000F64EE" w:rsidRPr="000701BC">
              <w:rPr>
                <w:rFonts w:ascii="Times New Roman" w:hAnsi="Times New Roman" w:cs="Times New Roman"/>
                <w:sz w:val="26"/>
                <w:szCs w:val="26"/>
              </w:rPr>
              <w:t>0 mii lei contravaloare tichete de masă,</w:t>
            </w:r>
            <w:r w:rsidR="0049499B" w:rsidRPr="000701BC">
              <w:rPr>
                <w:rFonts w:ascii="Times New Roman" w:hAnsi="Times New Roman" w:cs="Times New Roman"/>
                <w:sz w:val="26"/>
                <w:szCs w:val="26"/>
              </w:rPr>
              <w:t xml:space="preserve"> </w:t>
            </w:r>
            <w:r w:rsidR="000F64EE" w:rsidRPr="000701BC">
              <w:rPr>
                <w:rFonts w:ascii="Times New Roman" w:hAnsi="Times New Roman" w:cs="Times New Roman"/>
                <w:sz w:val="26"/>
                <w:szCs w:val="26"/>
              </w:rPr>
              <w:t xml:space="preserve"> prevăzute pentru un număr de </w:t>
            </w:r>
            <w:r w:rsidR="0049499B" w:rsidRPr="000701BC">
              <w:rPr>
                <w:rFonts w:ascii="Times New Roman" w:hAnsi="Times New Roman" w:cs="Times New Roman"/>
                <w:sz w:val="26"/>
                <w:szCs w:val="26"/>
              </w:rPr>
              <w:t>7</w:t>
            </w:r>
            <w:r w:rsidR="000F64EE" w:rsidRPr="000701BC">
              <w:rPr>
                <w:rFonts w:ascii="Times New Roman" w:hAnsi="Times New Roman" w:cs="Times New Roman"/>
                <w:sz w:val="26"/>
                <w:szCs w:val="26"/>
              </w:rPr>
              <w:t>.</w:t>
            </w:r>
            <w:r w:rsidR="0049499B" w:rsidRPr="000701BC">
              <w:rPr>
                <w:rFonts w:ascii="Times New Roman" w:hAnsi="Times New Roman" w:cs="Times New Roman"/>
                <w:sz w:val="26"/>
                <w:szCs w:val="26"/>
              </w:rPr>
              <w:t>128</w:t>
            </w:r>
            <w:r w:rsidR="000F64EE" w:rsidRPr="000701BC">
              <w:rPr>
                <w:rFonts w:ascii="Times New Roman" w:hAnsi="Times New Roman" w:cs="Times New Roman"/>
                <w:sz w:val="26"/>
                <w:szCs w:val="26"/>
              </w:rPr>
              <w:t xml:space="preserve"> salariați care se încadrează în plafonul de 8.000 lei salariul net</w:t>
            </w:r>
            <w:r w:rsidR="0049499B" w:rsidRPr="000701BC">
              <w:rPr>
                <w:rFonts w:ascii="Times New Roman" w:hAnsi="Times New Roman" w:cs="Times New Roman"/>
                <w:sz w:val="26"/>
                <w:szCs w:val="26"/>
              </w:rPr>
              <w:t xml:space="preserve"> lunar, conform prevederilor art. XLI alin. (1</w:t>
            </w:r>
            <w:r w:rsidR="0049499B" w:rsidRPr="000701BC">
              <w:rPr>
                <w:rFonts w:ascii="Times New Roman" w:hAnsi="Times New Roman" w:cs="Times New Roman"/>
                <w:sz w:val="26"/>
                <w:szCs w:val="26"/>
                <w:vertAlign w:val="superscript"/>
              </w:rPr>
              <w:t>1</w:t>
            </w:r>
            <w:r w:rsidR="0049499B" w:rsidRPr="000701BC">
              <w:rPr>
                <w:rFonts w:ascii="Times New Roman" w:hAnsi="Times New Roman" w:cs="Times New Roman"/>
                <w:sz w:val="26"/>
                <w:szCs w:val="26"/>
              </w:rPr>
              <w:t>)-(1</w:t>
            </w:r>
            <w:r w:rsidR="0049499B" w:rsidRPr="000701BC">
              <w:rPr>
                <w:rFonts w:ascii="Times New Roman" w:hAnsi="Times New Roman" w:cs="Times New Roman"/>
                <w:sz w:val="26"/>
                <w:szCs w:val="26"/>
                <w:vertAlign w:val="superscript"/>
              </w:rPr>
              <w:t>2</w:t>
            </w:r>
            <w:r w:rsidR="0049499B" w:rsidRPr="000701BC">
              <w:rPr>
                <w:rFonts w:ascii="Times New Roman" w:hAnsi="Times New Roman" w:cs="Times New Roman"/>
                <w:sz w:val="26"/>
                <w:szCs w:val="26"/>
              </w:rPr>
              <w:t>) din Legea nr. 296/2023</w:t>
            </w:r>
            <w:r w:rsidR="000F64EE" w:rsidRPr="000701BC">
              <w:rPr>
                <w:rFonts w:ascii="Times New Roman" w:hAnsi="Times New Roman" w:cs="Times New Roman"/>
                <w:sz w:val="26"/>
                <w:szCs w:val="26"/>
              </w:rPr>
              <w:t xml:space="preserve">. </w:t>
            </w:r>
          </w:p>
          <w:p w14:paraId="5F6E0544" w14:textId="6BFA3387" w:rsidR="0000111B" w:rsidRPr="00651FCD" w:rsidRDefault="0000111B" w:rsidP="00E43F73">
            <w:pPr>
              <w:pStyle w:val="Frspaiere"/>
              <w:spacing w:line="276" w:lineRule="auto"/>
              <w:contextualSpacing/>
              <w:jc w:val="both"/>
              <w:rPr>
                <w:rFonts w:ascii="Times New Roman" w:hAnsi="Times New Roman"/>
                <w:sz w:val="26"/>
                <w:szCs w:val="26"/>
              </w:rPr>
            </w:pPr>
            <w:r w:rsidRPr="00651FCD">
              <w:rPr>
                <w:rFonts w:ascii="Times New Roman" w:hAnsi="Times New Roman"/>
                <w:sz w:val="26"/>
                <w:szCs w:val="26"/>
              </w:rPr>
              <w:t xml:space="preserve">Valoarea cheltuielilor de natură salarială </w:t>
            </w:r>
            <w:r w:rsidR="00034FD1">
              <w:rPr>
                <w:rFonts w:ascii="Times New Roman" w:hAnsi="Times New Roman"/>
                <w:sz w:val="26"/>
                <w:szCs w:val="26"/>
              </w:rPr>
              <w:t>preliminate</w:t>
            </w:r>
            <w:r w:rsidRPr="00651FCD">
              <w:rPr>
                <w:rFonts w:ascii="Times New Roman" w:hAnsi="Times New Roman"/>
                <w:sz w:val="26"/>
                <w:szCs w:val="26"/>
              </w:rPr>
              <w:t xml:space="preserve"> în anul 202</w:t>
            </w:r>
            <w:r w:rsidR="00AA5CA8">
              <w:rPr>
                <w:rFonts w:ascii="Times New Roman" w:hAnsi="Times New Roman"/>
                <w:sz w:val="26"/>
                <w:szCs w:val="26"/>
              </w:rPr>
              <w:t>4</w:t>
            </w:r>
            <w:r w:rsidRPr="00651FCD">
              <w:rPr>
                <w:rFonts w:ascii="Times New Roman" w:hAnsi="Times New Roman"/>
                <w:sz w:val="26"/>
                <w:szCs w:val="26"/>
              </w:rPr>
              <w:t xml:space="preserve">, în sumă de </w:t>
            </w:r>
            <w:r w:rsidR="00651FCD" w:rsidRPr="00651FCD">
              <w:rPr>
                <w:rFonts w:ascii="Times New Roman" w:hAnsi="Times New Roman"/>
                <w:sz w:val="26"/>
                <w:szCs w:val="26"/>
              </w:rPr>
              <w:t>1.6</w:t>
            </w:r>
            <w:r w:rsidR="00AA5CA8">
              <w:rPr>
                <w:rFonts w:ascii="Times New Roman" w:hAnsi="Times New Roman"/>
                <w:sz w:val="26"/>
                <w:szCs w:val="26"/>
              </w:rPr>
              <w:t>35</w:t>
            </w:r>
            <w:r w:rsidR="00651FCD" w:rsidRPr="00651FCD">
              <w:rPr>
                <w:rFonts w:ascii="Times New Roman" w:hAnsi="Times New Roman"/>
                <w:sz w:val="26"/>
                <w:szCs w:val="26"/>
              </w:rPr>
              <w:t>.0</w:t>
            </w:r>
            <w:r w:rsidR="00AA5CA8">
              <w:rPr>
                <w:rFonts w:ascii="Times New Roman" w:hAnsi="Times New Roman"/>
                <w:sz w:val="26"/>
                <w:szCs w:val="26"/>
              </w:rPr>
              <w:t>69</w:t>
            </w:r>
            <w:r w:rsidR="00651FCD" w:rsidRPr="00651FCD">
              <w:rPr>
                <w:rFonts w:ascii="Times New Roman" w:hAnsi="Times New Roman"/>
                <w:sz w:val="26"/>
                <w:szCs w:val="26"/>
              </w:rPr>
              <w:t>,02</w:t>
            </w:r>
            <w:r w:rsidRPr="00651FCD">
              <w:rPr>
                <w:rFonts w:ascii="Times New Roman" w:hAnsi="Times New Roman"/>
                <w:sz w:val="26"/>
                <w:szCs w:val="26"/>
              </w:rPr>
              <w:t xml:space="preserve"> mii lei, nu </w:t>
            </w:r>
            <w:proofErr w:type="spellStart"/>
            <w:r w:rsidRPr="00651FCD">
              <w:rPr>
                <w:rFonts w:ascii="Times New Roman" w:hAnsi="Times New Roman"/>
                <w:sz w:val="26"/>
                <w:szCs w:val="26"/>
              </w:rPr>
              <w:t>depă</w:t>
            </w:r>
            <w:r w:rsidR="00AA5CA8">
              <w:rPr>
                <w:rFonts w:ascii="Times New Roman" w:hAnsi="Times New Roman"/>
                <w:sz w:val="26"/>
                <w:szCs w:val="26"/>
              </w:rPr>
              <w:t>ș</w:t>
            </w:r>
            <w:r w:rsidRPr="00651FCD">
              <w:rPr>
                <w:rFonts w:ascii="Times New Roman" w:hAnsi="Times New Roman"/>
                <w:sz w:val="26"/>
                <w:szCs w:val="26"/>
              </w:rPr>
              <w:t>este</w:t>
            </w:r>
            <w:proofErr w:type="spellEnd"/>
            <w:r w:rsidRPr="00651FCD">
              <w:rPr>
                <w:rFonts w:ascii="Times New Roman" w:hAnsi="Times New Roman"/>
                <w:sz w:val="26"/>
                <w:szCs w:val="26"/>
              </w:rPr>
              <w:t xml:space="preserve"> valoarea cheltuielilor de natură salarială de </w:t>
            </w:r>
            <w:r w:rsidR="00651FCD" w:rsidRPr="00651FCD">
              <w:rPr>
                <w:rFonts w:ascii="Times New Roman" w:hAnsi="Times New Roman"/>
                <w:sz w:val="26"/>
                <w:szCs w:val="26"/>
              </w:rPr>
              <w:t>1.</w:t>
            </w:r>
            <w:r w:rsidR="00AA5CA8">
              <w:rPr>
                <w:rFonts w:ascii="Times New Roman" w:hAnsi="Times New Roman"/>
                <w:sz w:val="26"/>
                <w:szCs w:val="26"/>
              </w:rPr>
              <w:t>715</w:t>
            </w:r>
            <w:r w:rsidR="00651FCD" w:rsidRPr="00651FCD">
              <w:rPr>
                <w:rFonts w:ascii="Times New Roman" w:hAnsi="Times New Roman"/>
                <w:sz w:val="26"/>
                <w:szCs w:val="26"/>
              </w:rPr>
              <w:t>.</w:t>
            </w:r>
            <w:r w:rsidR="00AA5CA8">
              <w:rPr>
                <w:rFonts w:ascii="Times New Roman" w:hAnsi="Times New Roman"/>
                <w:sz w:val="26"/>
                <w:szCs w:val="26"/>
              </w:rPr>
              <w:t>000</w:t>
            </w:r>
            <w:r w:rsidRPr="00651FCD">
              <w:rPr>
                <w:rFonts w:ascii="Times New Roman" w:hAnsi="Times New Roman"/>
                <w:sz w:val="26"/>
                <w:szCs w:val="26"/>
              </w:rPr>
              <w:t xml:space="preserve"> mii lei, aprobată prin bugetul de venituri și cheltuieli al anului 202</w:t>
            </w:r>
            <w:r w:rsidR="00AA5CA8">
              <w:rPr>
                <w:rFonts w:ascii="Times New Roman" w:hAnsi="Times New Roman"/>
                <w:sz w:val="26"/>
                <w:szCs w:val="26"/>
              </w:rPr>
              <w:t>4</w:t>
            </w:r>
            <w:r w:rsidRPr="00651FCD">
              <w:rPr>
                <w:rFonts w:ascii="Times New Roman" w:hAnsi="Times New Roman"/>
                <w:sz w:val="26"/>
                <w:szCs w:val="26"/>
              </w:rPr>
              <w:t xml:space="preserve">, aprobat prin HG nr. </w:t>
            </w:r>
            <w:r w:rsidR="00651FCD" w:rsidRPr="00651FCD">
              <w:rPr>
                <w:rFonts w:ascii="Times New Roman" w:hAnsi="Times New Roman"/>
                <w:sz w:val="26"/>
                <w:szCs w:val="26"/>
              </w:rPr>
              <w:t>5</w:t>
            </w:r>
            <w:r w:rsidR="00AA5CA8">
              <w:rPr>
                <w:rFonts w:ascii="Times New Roman" w:hAnsi="Times New Roman"/>
                <w:sz w:val="26"/>
                <w:szCs w:val="26"/>
              </w:rPr>
              <w:t>01</w:t>
            </w:r>
            <w:r w:rsidRPr="00651FCD">
              <w:rPr>
                <w:rFonts w:ascii="Times New Roman" w:hAnsi="Times New Roman"/>
                <w:sz w:val="26"/>
                <w:szCs w:val="26"/>
              </w:rPr>
              <w:t>/202</w:t>
            </w:r>
            <w:r w:rsidR="00AA5CA8">
              <w:rPr>
                <w:rFonts w:ascii="Times New Roman" w:hAnsi="Times New Roman"/>
                <w:sz w:val="26"/>
                <w:szCs w:val="26"/>
              </w:rPr>
              <w:t>4</w:t>
            </w:r>
            <w:r w:rsidRPr="00651FCD">
              <w:rPr>
                <w:rFonts w:ascii="Times New Roman" w:hAnsi="Times New Roman"/>
                <w:sz w:val="26"/>
                <w:szCs w:val="26"/>
              </w:rPr>
              <w:t>.</w:t>
            </w:r>
          </w:p>
          <w:p w14:paraId="1ACCF1F3" w14:textId="2B306D09" w:rsidR="0000111B" w:rsidRPr="00E43F73" w:rsidRDefault="0000111B" w:rsidP="00E43F73">
            <w:pPr>
              <w:spacing w:after="0"/>
              <w:contextualSpacing/>
              <w:jc w:val="both"/>
              <w:rPr>
                <w:rFonts w:ascii="Times New Roman" w:hAnsi="Times New Roman" w:cs="Times New Roman"/>
                <w:spacing w:val="-5"/>
                <w:sz w:val="26"/>
                <w:szCs w:val="26"/>
              </w:rPr>
            </w:pPr>
            <w:r w:rsidRPr="009E68BF">
              <w:rPr>
                <w:rFonts w:ascii="Times New Roman" w:hAnsi="Times New Roman" w:cs="Times New Roman"/>
                <w:bCs/>
                <w:sz w:val="26"/>
                <w:szCs w:val="26"/>
              </w:rPr>
              <w:t xml:space="preserve">Cheltuielile aferente contractului de mandat şi a altor organe de conducere şi control, comisii şi comitete </w:t>
            </w:r>
            <w:r w:rsidR="009E68BF">
              <w:rPr>
                <w:rFonts w:ascii="Times New Roman" w:hAnsi="Times New Roman" w:cs="Times New Roman"/>
                <w:spacing w:val="-5"/>
                <w:sz w:val="26"/>
                <w:szCs w:val="26"/>
              </w:rPr>
              <w:t xml:space="preserve">stabilite </w:t>
            </w:r>
            <w:r w:rsidRPr="009E68BF">
              <w:rPr>
                <w:rFonts w:ascii="Times New Roman" w:hAnsi="Times New Roman" w:cs="Times New Roman"/>
                <w:spacing w:val="-5"/>
                <w:sz w:val="26"/>
                <w:szCs w:val="26"/>
              </w:rPr>
              <w:t>conform prevederilor art. 37 și 38 din O.U.G. nr. 109/2011 privind guvernanța corporativă a întreprinderilor publice, cu modificările și completările ulterioare</w:t>
            </w:r>
            <w:r w:rsidR="009E68BF">
              <w:rPr>
                <w:rFonts w:ascii="Times New Roman" w:hAnsi="Times New Roman" w:cs="Times New Roman"/>
                <w:spacing w:val="-5"/>
                <w:sz w:val="26"/>
                <w:szCs w:val="26"/>
              </w:rPr>
              <w:t xml:space="preserve">, </w:t>
            </w:r>
            <w:r w:rsidR="009E68BF" w:rsidRPr="009E68BF">
              <w:rPr>
                <w:rFonts w:ascii="Times New Roman" w:hAnsi="Times New Roman" w:cs="Times New Roman"/>
                <w:spacing w:val="-5"/>
                <w:sz w:val="26"/>
                <w:szCs w:val="26"/>
              </w:rPr>
              <w:t>sunt programate</w:t>
            </w:r>
            <w:r w:rsidR="009E68BF">
              <w:rPr>
                <w:rFonts w:ascii="Times New Roman" w:hAnsi="Times New Roman" w:cs="Times New Roman"/>
                <w:spacing w:val="-5"/>
                <w:sz w:val="26"/>
                <w:szCs w:val="26"/>
              </w:rPr>
              <w:t xml:space="preserve"> pentru anul </w:t>
            </w:r>
            <w:r w:rsidR="00352362">
              <w:rPr>
                <w:rFonts w:ascii="Times New Roman" w:hAnsi="Times New Roman" w:cs="Times New Roman"/>
                <w:spacing w:val="-5"/>
                <w:sz w:val="26"/>
                <w:szCs w:val="26"/>
              </w:rPr>
              <w:t>2025</w:t>
            </w:r>
            <w:r w:rsidR="009E68BF">
              <w:rPr>
                <w:rFonts w:ascii="Times New Roman" w:hAnsi="Times New Roman" w:cs="Times New Roman"/>
                <w:spacing w:val="-5"/>
                <w:sz w:val="26"/>
                <w:szCs w:val="26"/>
              </w:rPr>
              <w:t xml:space="preserve"> </w:t>
            </w:r>
            <w:r w:rsidRPr="009E68BF">
              <w:rPr>
                <w:rFonts w:ascii="Times New Roman" w:hAnsi="Times New Roman" w:cs="Times New Roman"/>
                <w:spacing w:val="-5"/>
                <w:sz w:val="26"/>
                <w:szCs w:val="26"/>
              </w:rPr>
              <w:t>la valoarea de 1.</w:t>
            </w:r>
            <w:r w:rsidR="00AA5CA8">
              <w:rPr>
                <w:rFonts w:ascii="Times New Roman" w:hAnsi="Times New Roman" w:cs="Times New Roman"/>
                <w:spacing w:val="-5"/>
                <w:sz w:val="26"/>
                <w:szCs w:val="26"/>
              </w:rPr>
              <w:t>865,40</w:t>
            </w:r>
            <w:r w:rsidRPr="009E68BF">
              <w:rPr>
                <w:rFonts w:ascii="Times New Roman" w:hAnsi="Times New Roman" w:cs="Times New Roman"/>
                <w:color w:val="FF0000"/>
                <w:spacing w:val="-5"/>
                <w:sz w:val="26"/>
                <w:szCs w:val="26"/>
              </w:rPr>
              <w:t xml:space="preserve"> </w:t>
            </w:r>
            <w:r w:rsidRPr="009E68BF">
              <w:rPr>
                <w:rFonts w:ascii="Times New Roman" w:hAnsi="Times New Roman" w:cs="Times New Roman"/>
                <w:spacing w:val="-5"/>
                <w:sz w:val="26"/>
                <w:szCs w:val="26"/>
              </w:rPr>
              <w:t>mii lei, după cum urmează:</w:t>
            </w:r>
          </w:p>
          <w:p w14:paraId="436AAE80" w14:textId="3BF6AA9F" w:rsidR="0000111B" w:rsidRPr="00E43F73" w:rsidRDefault="0000111B" w:rsidP="00E43F73">
            <w:pPr>
              <w:numPr>
                <w:ilvl w:val="0"/>
                <w:numId w:val="15"/>
              </w:numPr>
              <w:spacing w:after="0"/>
              <w:contextualSpacing/>
              <w:jc w:val="both"/>
              <w:rPr>
                <w:rFonts w:ascii="Times New Roman" w:hAnsi="Times New Roman" w:cs="Times New Roman"/>
                <w:spacing w:val="-5"/>
                <w:sz w:val="26"/>
                <w:szCs w:val="26"/>
              </w:rPr>
            </w:pPr>
            <w:r w:rsidRPr="00E43F73">
              <w:rPr>
                <w:rFonts w:ascii="Times New Roman" w:hAnsi="Times New Roman" w:cs="Times New Roman"/>
                <w:spacing w:val="-5"/>
                <w:sz w:val="26"/>
                <w:szCs w:val="26"/>
              </w:rPr>
              <w:lastRenderedPageBreak/>
              <w:t xml:space="preserve">indemnizația directorului general precum și cea a directorului financiar, numiți prin contract de mandat și </w:t>
            </w:r>
            <w:r w:rsidRPr="00E43F73">
              <w:rPr>
                <w:rFonts w:ascii="Times New Roman" w:hAnsi="Times New Roman"/>
                <w:sz w:val="26"/>
                <w:szCs w:val="26"/>
              </w:rPr>
              <w:t>acte adiționale</w:t>
            </w:r>
            <w:r w:rsidR="00974A46" w:rsidRPr="00E43F73">
              <w:rPr>
                <w:rFonts w:ascii="Times New Roman" w:hAnsi="Times New Roman"/>
                <w:sz w:val="26"/>
                <w:szCs w:val="26"/>
              </w:rPr>
              <w:t>,</w:t>
            </w:r>
            <w:r w:rsidRPr="00E43F73">
              <w:rPr>
                <w:rFonts w:ascii="Times New Roman" w:hAnsi="Times New Roman" w:cs="Times New Roman"/>
                <w:spacing w:val="-5"/>
                <w:sz w:val="26"/>
                <w:szCs w:val="26"/>
              </w:rPr>
              <w:t xml:space="preserve"> prin selecție</w:t>
            </w:r>
            <w:r w:rsidR="00AA5CA8" w:rsidRPr="00E43F73">
              <w:rPr>
                <w:rFonts w:ascii="Times New Roman" w:hAnsi="Times New Roman" w:cs="Times New Roman"/>
                <w:spacing w:val="-5"/>
                <w:sz w:val="26"/>
                <w:szCs w:val="26"/>
              </w:rPr>
              <w:t>,</w:t>
            </w:r>
            <w:r w:rsidRPr="00E43F73">
              <w:rPr>
                <w:rFonts w:ascii="Times New Roman" w:hAnsi="Times New Roman" w:cs="Times New Roman"/>
                <w:spacing w:val="-5"/>
                <w:sz w:val="26"/>
                <w:szCs w:val="26"/>
              </w:rPr>
              <w:t xml:space="preserve"> începând cu data de 23.10.2023</w:t>
            </w:r>
            <w:r w:rsidR="00AA5CA8" w:rsidRPr="00E43F73">
              <w:rPr>
                <w:rFonts w:ascii="Times New Roman" w:hAnsi="Times New Roman" w:cs="Times New Roman"/>
                <w:spacing w:val="-5"/>
                <w:sz w:val="26"/>
                <w:szCs w:val="26"/>
              </w:rPr>
              <w:t>,</w:t>
            </w:r>
            <w:r w:rsidRPr="00E43F73">
              <w:rPr>
                <w:rFonts w:ascii="Times New Roman" w:hAnsi="Times New Roman" w:cs="Times New Roman"/>
                <w:spacing w:val="-5"/>
                <w:sz w:val="26"/>
                <w:szCs w:val="26"/>
              </w:rPr>
              <w:t xml:space="preserve"> este în sumă totală de </w:t>
            </w:r>
            <w:r w:rsidR="00AA5CA8" w:rsidRPr="00E43F73">
              <w:rPr>
                <w:rFonts w:ascii="Times New Roman" w:hAnsi="Times New Roman" w:cs="Times New Roman"/>
                <w:spacing w:val="-5"/>
                <w:sz w:val="26"/>
                <w:szCs w:val="26"/>
              </w:rPr>
              <w:t>1.044</w:t>
            </w:r>
            <w:r w:rsidRPr="00E43F73">
              <w:rPr>
                <w:rFonts w:ascii="Times New Roman" w:hAnsi="Times New Roman" w:cs="Times New Roman"/>
                <w:spacing w:val="-5"/>
                <w:sz w:val="26"/>
                <w:szCs w:val="26"/>
              </w:rPr>
              <w:t xml:space="preserve"> mii lei, conform prevederilor O.U.G. nr.109/2011 privind guvernanța corporativă a întreprinderilor publice, cu modificările și completările ulterioare;</w:t>
            </w:r>
          </w:p>
          <w:p w14:paraId="6EB53951" w14:textId="1E05CACF" w:rsidR="0000111B" w:rsidRPr="009E68BF" w:rsidRDefault="0000111B" w:rsidP="00E43F73">
            <w:pPr>
              <w:numPr>
                <w:ilvl w:val="0"/>
                <w:numId w:val="15"/>
              </w:numPr>
              <w:spacing w:after="0"/>
              <w:ind w:left="714" w:hanging="357"/>
              <w:contextualSpacing/>
              <w:jc w:val="both"/>
              <w:rPr>
                <w:rFonts w:ascii="Times New Roman" w:hAnsi="Times New Roman"/>
                <w:sz w:val="26"/>
                <w:szCs w:val="26"/>
              </w:rPr>
            </w:pPr>
            <w:r w:rsidRPr="00E43F73">
              <w:rPr>
                <w:rFonts w:ascii="Times New Roman" w:hAnsi="Times New Roman" w:cs="Times New Roman"/>
                <w:spacing w:val="-5"/>
                <w:sz w:val="26"/>
                <w:szCs w:val="26"/>
              </w:rPr>
              <w:t>indemnizația membrilor consiliului de administrație, numiți prin contract de mandat prin selecție pe o durată de 4 ani</w:t>
            </w:r>
            <w:r w:rsidR="00AA5CA8" w:rsidRPr="00E43F73">
              <w:rPr>
                <w:rFonts w:ascii="Times New Roman" w:hAnsi="Times New Roman" w:cs="Times New Roman"/>
                <w:spacing w:val="-5"/>
                <w:sz w:val="26"/>
                <w:szCs w:val="26"/>
              </w:rPr>
              <w:t>,</w:t>
            </w:r>
            <w:r w:rsidRPr="00E43F73">
              <w:rPr>
                <w:rFonts w:ascii="Times New Roman" w:hAnsi="Times New Roman" w:cs="Times New Roman"/>
                <w:spacing w:val="-5"/>
                <w:sz w:val="26"/>
                <w:szCs w:val="26"/>
              </w:rPr>
              <w:t xml:space="preserve"> începând cu 13.02.202</w:t>
            </w:r>
            <w:r w:rsidR="00974A46" w:rsidRPr="00E43F73">
              <w:rPr>
                <w:rFonts w:ascii="Times New Roman" w:hAnsi="Times New Roman" w:cs="Times New Roman"/>
                <w:spacing w:val="-5"/>
                <w:sz w:val="26"/>
                <w:szCs w:val="26"/>
              </w:rPr>
              <w:t>3</w:t>
            </w:r>
            <w:r w:rsidR="00AA5CA8" w:rsidRPr="00E43F73">
              <w:rPr>
                <w:rFonts w:ascii="Times New Roman" w:hAnsi="Times New Roman" w:cs="Times New Roman"/>
                <w:spacing w:val="-5"/>
                <w:sz w:val="26"/>
                <w:szCs w:val="26"/>
              </w:rPr>
              <w:t>,</w:t>
            </w:r>
            <w:r w:rsidRPr="00E43F73">
              <w:rPr>
                <w:rFonts w:ascii="Times New Roman" w:hAnsi="Times New Roman" w:cs="Times New Roman"/>
                <w:spacing w:val="-5"/>
                <w:sz w:val="26"/>
                <w:szCs w:val="26"/>
              </w:rPr>
              <w:t xml:space="preserve"> este în </w:t>
            </w:r>
            <w:r w:rsidRPr="009E68BF">
              <w:rPr>
                <w:rFonts w:ascii="Times New Roman" w:hAnsi="Times New Roman" w:cs="Times New Roman"/>
                <w:spacing w:val="-5"/>
                <w:sz w:val="26"/>
                <w:szCs w:val="26"/>
              </w:rPr>
              <w:t xml:space="preserve">sumă totală de </w:t>
            </w:r>
            <w:r w:rsidR="00AA5CA8">
              <w:rPr>
                <w:rFonts w:ascii="Times New Roman" w:hAnsi="Times New Roman" w:cs="Times New Roman"/>
                <w:spacing w:val="-5"/>
                <w:sz w:val="26"/>
                <w:szCs w:val="26"/>
              </w:rPr>
              <w:t>7</w:t>
            </w:r>
            <w:r w:rsidR="00307844" w:rsidRPr="009E68BF">
              <w:rPr>
                <w:rFonts w:ascii="Times New Roman" w:hAnsi="Times New Roman" w:cs="Times New Roman"/>
                <w:spacing w:val="-5"/>
                <w:sz w:val="26"/>
                <w:szCs w:val="26"/>
              </w:rPr>
              <w:t>4</w:t>
            </w:r>
            <w:r w:rsidR="00AA5CA8">
              <w:rPr>
                <w:rFonts w:ascii="Times New Roman" w:hAnsi="Times New Roman" w:cs="Times New Roman"/>
                <w:spacing w:val="-5"/>
                <w:sz w:val="26"/>
                <w:szCs w:val="26"/>
              </w:rPr>
              <w:t>1,60</w:t>
            </w:r>
            <w:r w:rsidRPr="009E68BF">
              <w:rPr>
                <w:rFonts w:ascii="Times New Roman" w:hAnsi="Times New Roman" w:cs="Times New Roman"/>
                <w:spacing w:val="-5"/>
                <w:sz w:val="26"/>
                <w:szCs w:val="26"/>
              </w:rPr>
              <w:t xml:space="preserve"> mii lei, conform prevederilor O.U.G. nr. 109/2011 privind guvernanța corporativă a întreprinderilor publice, cu modificările și completările ulterioare</w:t>
            </w:r>
            <w:r w:rsidR="001A5F73">
              <w:rPr>
                <w:rFonts w:ascii="Times New Roman" w:hAnsi="Times New Roman" w:cs="Times New Roman"/>
                <w:spacing w:val="-5"/>
                <w:sz w:val="26"/>
                <w:szCs w:val="26"/>
              </w:rPr>
              <w:t>, în creștere în anul 2025, datorită faptului că în perioada mai-decembrie 2024 a funcționat cu 4 membri</w:t>
            </w:r>
            <w:r w:rsidR="00307844" w:rsidRPr="009E68BF">
              <w:rPr>
                <w:rFonts w:ascii="Times New Roman" w:hAnsi="Times New Roman" w:cs="Times New Roman"/>
                <w:spacing w:val="-5"/>
                <w:sz w:val="26"/>
                <w:szCs w:val="26"/>
              </w:rPr>
              <w:t>;</w:t>
            </w:r>
          </w:p>
          <w:p w14:paraId="215FB2B1" w14:textId="77777777" w:rsidR="00085518" w:rsidRPr="00085518" w:rsidRDefault="00307844" w:rsidP="00E43F73">
            <w:pPr>
              <w:numPr>
                <w:ilvl w:val="0"/>
                <w:numId w:val="15"/>
              </w:numPr>
              <w:spacing w:after="0"/>
              <w:ind w:left="714" w:hanging="357"/>
              <w:contextualSpacing/>
              <w:jc w:val="both"/>
              <w:rPr>
                <w:rFonts w:ascii="Times New Roman" w:hAnsi="Times New Roman" w:cs="Times New Roman"/>
                <w:bCs/>
                <w:sz w:val="26"/>
                <w:szCs w:val="26"/>
              </w:rPr>
            </w:pPr>
            <w:r w:rsidRPr="00E43F73">
              <w:rPr>
                <w:rFonts w:ascii="Times New Roman" w:hAnsi="Times New Roman" w:cs="Times New Roman"/>
                <w:spacing w:val="-5"/>
                <w:sz w:val="26"/>
                <w:szCs w:val="26"/>
              </w:rPr>
              <w:t>cheltuieli aferente AGA și cenzori programate în valoare de 7</w:t>
            </w:r>
            <w:r w:rsidR="00AA5CA8" w:rsidRPr="00E43F73">
              <w:rPr>
                <w:rFonts w:ascii="Times New Roman" w:hAnsi="Times New Roman" w:cs="Times New Roman"/>
                <w:spacing w:val="-5"/>
                <w:sz w:val="26"/>
                <w:szCs w:val="26"/>
              </w:rPr>
              <w:t>0,80</w:t>
            </w:r>
            <w:r w:rsidRPr="00E43F73">
              <w:rPr>
                <w:rFonts w:ascii="Times New Roman" w:hAnsi="Times New Roman" w:cs="Times New Roman"/>
                <w:spacing w:val="-5"/>
                <w:sz w:val="26"/>
                <w:szCs w:val="26"/>
              </w:rPr>
              <w:t xml:space="preserve"> </w:t>
            </w:r>
            <w:r w:rsidRPr="00085518">
              <w:rPr>
                <w:rFonts w:ascii="Times New Roman" w:hAnsi="Times New Roman" w:cs="Times New Roman"/>
                <w:spacing w:val="-5"/>
                <w:sz w:val="26"/>
                <w:szCs w:val="26"/>
              </w:rPr>
              <w:t>mii lei</w:t>
            </w:r>
            <w:r w:rsidR="00085518">
              <w:rPr>
                <w:rFonts w:ascii="Times New Roman" w:hAnsi="Times New Roman" w:cs="Times New Roman"/>
                <w:spacing w:val="-5"/>
                <w:sz w:val="26"/>
                <w:szCs w:val="26"/>
              </w:rPr>
              <w:t>.</w:t>
            </w:r>
          </w:p>
          <w:p w14:paraId="683AB195" w14:textId="77777777" w:rsidR="00E43F73" w:rsidRDefault="000F74BE" w:rsidP="00E43F73">
            <w:pPr>
              <w:spacing w:after="0"/>
              <w:contextualSpacing/>
              <w:jc w:val="both"/>
              <w:rPr>
                <w:rFonts w:ascii="Times New Roman" w:hAnsi="Times New Roman" w:cs="Times New Roman"/>
                <w:sz w:val="26"/>
                <w:szCs w:val="26"/>
              </w:rPr>
            </w:pPr>
            <w:r w:rsidRPr="00085518">
              <w:rPr>
                <w:rFonts w:ascii="Times New Roman" w:hAnsi="Times New Roman" w:cs="Times New Roman"/>
                <w:sz w:val="26"/>
                <w:szCs w:val="26"/>
              </w:rPr>
              <w:t xml:space="preserve">Alte cheltuieli de exploatare, în valoare de </w:t>
            </w:r>
            <w:r w:rsidR="0060235B" w:rsidRPr="00085518">
              <w:rPr>
                <w:rFonts w:ascii="Times New Roman" w:hAnsi="Times New Roman" w:cs="Times New Roman"/>
                <w:sz w:val="26"/>
                <w:szCs w:val="26"/>
              </w:rPr>
              <w:t>876</w:t>
            </w:r>
            <w:r w:rsidR="0067178F" w:rsidRPr="00085518">
              <w:rPr>
                <w:rFonts w:ascii="Times New Roman" w:hAnsi="Times New Roman" w:cs="Times New Roman"/>
                <w:sz w:val="26"/>
                <w:szCs w:val="26"/>
              </w:rPr>
              <w:t>.000</w:t>
            </w:r>
            <w:r w:rsidR="008A3845" w:rsidRPr="00085518">
              <w:rPr>
                <w:rFonts w:ascii="Times New Roman" w:hAnsi="Times New Roman" w:cs="Times New Roman"/>
                <w:sz w:val="26"/>
                <w:szCs w:val="26"/>
              </w:rPr>
              <w:t xml:space="preserve"> mii lei</w:t>
            </w:r>
            <w:r w:rsidRPr="00085518">
              <w:rPr>
                <w:rFonts w:ascii="Times New Roman" w:hAnsi="Times New Roman" w:cs="Times New Roman"/>
                <w:sz w:val="26"/>
                <w:szCs w:val="26"/>
              </w:rPr>
              <w:t>, s</w:t>
            </w:r>
            <w:r w:rsidR="007D0ACB" w:rsidRPr="00085518">
              <w:rPr>
                <w:rFonts w:ascii="Times New Roman" w:hAnsi="Times New Roman" w:cs="Times New Roman"/>
                <w:sz w:val="26"/>
                <w:szCs w:val="26"/>
              </w:rPr>
              <w:t>un</w:t>
            </w:r>
            <w:r w:rsidRPr="00085518">
              <w:rPr>
                <w:rFonts w:ascii="Times New Roman" w:hAnsi="Times New Roman" w:cs="Times New Roman"/>
                <w:sz w:val="26"/>
                <w:szCs w:val="26"/>
              </w:rPr>
              <w:t xml:space="preserve">t </w:t>
            </w:r>
            <w:r w:rsidR="008A3845" w:rsidRPr="00085518">
              <w:rPr>
                <w:rFonts w:ascii="Times New Roman" w:hAnsi="Times New Roman" w:cs="Times New Roman"/>
                <w:sz w:val="26"/>
                <w:szCs w:val="26"/>
              </w:rPr>
              <w:t xml:space="preserve">programate </w:t>
            </w:r>
            <w:r w:rsidRPr="00085518">
              <w:rPr>
                <w:rFonts w:ascii="Times New Roman" w:hAnsi="Times New Roman" w:cs="Times New Roman"/>
                <w:sz w:val="26"/>
                <w:szCs w:val="26"/>
              </w:rPr>
              <w:t xml:space="preserve"> în creștere </w:t>
            </w:r>
            <w:r w:rsidRPr="00085518">
              <w:rPr>
                <w:rFonts w:ascii="Times New Roman" w:eastAsia="Times New Roman" w:hAnsi="Times New Roman" w:cs="Times New Roman"/>
                <w:color w:val="000000"/>
                <w:sz w:val="26"/>
                <w:szCs w:val="26"/>
              </w:rPr>
              <w:t xml:space="preserve"> </w:t>
            </w:r>
            <w:r w:rsidRPr="00085518">
              <w:rPr>
                <w:rFonts w:ascii="Times New Roman" w:hAnsi="Times New Roman" w:cs="Times New Roman"/>
                <w:sz w:val="26"/>
                <w:szCs w:val="26"/>
              </w:rPr>
              <w:t xml:space="preserve">cu </w:t>
            </w:r>
            <w:r w:rsidR="0060235B" w:rsidRPr="00085518">
              <w:rPr>
                <w:rFonts w:ascii="Times New Roman" w:hAnsi="Times New Roman" w:cs="Times New Roman"/>
                <w:sz w:val="26"/>
                <w:szCs w:val="26"/>
              </w:rPr>
              <w:t>0</w:t>
            </w:r>
            <w:r w:rsidR="0067178F" w:rsidRPr="00085518">
              <w:rPr>
                <w:rFonts w:ascii="Times New Roman" w:hAnsi="Times New Roman" w:cs="Times New Roman"/>
                <w:sz w:val="26"/>
                <w:szCs w:val="26"/>
              </w:rPr>
              <w:t>,</w:t>
            </w:r>
            <w:r w:rsidR="0060235B" w:rsidRPr="00085518">
              <w:rPr>
                <w:rFonts w:ascii="Times New Roman" w:hAnsi="Times New Roman" w:cs="Times New Roman"/>
                <w:sz w:val="26"/>
                <w:szCs w:val="26"/>
              </w:rPr>
              <w:t>89</w:t>
            </w:r>
            <w:r w:rsidR="008A3845" w:rsidRPr="00085518">
              <w:rPr>
                <w:rFonts w:ascii="Times New Roman" w:hAnsi="Times New Roman" w:cs="Times New Roman"/>
                <w:sz w:val="26"/>
                <w:szCs w:val="26"/>
              </w:rPr>
              <w:t>%, respecti</w:t>
            </w:r>
            <w:r w:rsidR="00C844AF" w:rsidRPr="00085518">
              <w:rPr>
                <w:rFonts w:ascii="Times New Roman" w:hAnsi="Times New Roman" w:cs="Times New Roman"/>
                <w:sz w:val="26"/>
                <w:szCs w:val="26"/>
              </w:rPr>
              <w:t xml:space="preserve">v cu suma de </w:t>
            </w:r>
            <w:r w:rsidR="007D0ACB" w:rsidRPr="00085518">
              <w:rPr>
                <w:rFonts w:ascii="Times New Roman" w:hAnsi="Times New Roman" w:cs="Times New Roman"/>
                <w:sz w:val="26"/>
                <w:szCs w:val="26"/>
              </w:rPr>
              <w:t>7</w:t>
            </w:r>
            <w:r w:rsidR="0067178F" w:rsidRPr="00085518">
              <w:rPr>
                <w:rFonts w:ascii="Times New Roman" w:hAnsi="Times New Roman" w:cs="Times New Roman"/>
                <w:sz w:val="26"/>
                <w:szCs w:val="26"/>
              </w:rPr>
              <w:t>.</w:t>
            </w:r>
            <w:r w:rsidR="0060235B" w:rsidRPr="00085518">
              <w:rPr>
                <w:rFonts w:ascii="Times New Roman" w:hAnsi="Times New Roman" w:cs="Times New Roman"/>
                <w:sz w:val="26"/>
                <w:szCs w:val="26"/>
              </w:rPr>
              <w:t>722</w:t>
            </w:r>
            <w:r w:rsidR="0067178F" w:rsidRPr="00085518">
              <w:rPr>
                <w:rFonts w:ascii="Times New Roman" w:hAnsi="Times New Roman" w:cs="Times New Roman"/>
                <w:sz w:val="26"/>
                <w:szCs w:val="26"/>
              </w:rPr>
              <w:t>,</w:t>
            </w:r>
            <w:r w:rsidR="0060235B" w:rsidRPr="00085518">
              <w:rPr>
                <w:rFonts w:ascii="Times New Roman" w:hAnsi="Times New Roman" w:cs="Times New Roman"/>
                <w:sz w:val="26"/>
                <w:szCs w:val="26"/>
              </w:rPr>
              <w:t>81</w:t>
            </w:r>
            <w:r w:rsidR="00C844AF" w:rsidRPr="00085518">
              <w:rPr>
                <w:rFonts w:ascii="Times New Roman" w:hAnsi="Times New Roman" w:cs="Times New Roman"/>
                <w:sz w:val="26"/>
                <w:szCs w:val="26"/>
              </w:rPr>
              <w:t xml:space="preserve"> mii lei</w:t>
            </w:r>
            <w:r w:rsidR="008A3845" w:rsidRPr="00085518">
              <w:rPr>
                <w:rFonts w:ascii="Times New Roman" w:hAnsi="Times New Roman" w:cs="Times New Roman"/>
                <w:sz w:val="26"/>
                <w:szCs w:val="26"/>
              </w:rPr>
              <w:t xml:space="preserve"> </w:t>
            </w:r>
            <w:proofErr w:type="spellStart"/>
            <w:r w:rsidR="008A3845" w:rsidRPr="00085518">
              <w:rPr>
                <w:rFonts w:ascii="Times New Roman" w:hAnsi="Times New Roman" w:cs="Times New Roman"/>
                <w:sz w:val="26"/>
                <w:szCs w:val="26"/>
              </w:rPr>
              <w:t>faţă</w:t>
            </w:r>
            <w:proofErr w:type="spellEnd"/>
            <w:r w:rsidR="008A3845" w:rsidRPr="00085518">
              <w:rPr>
                <w:rFonts w:ascii="Times New Roman" w:hAnsi="Times New Roman" w:cs="Times New Roman"/>
                <w:sz w:val="26"/>
                <w:szCs w:val="26"/>
              </w:rPr>
              <w:t xml:space="preserve"> de valorile </w:t>
            </w:r>
            <w:r w:rsidR="00774D81" w:rsidRPr="00085518">
              <w:rPr>
                <w:rFonts w:ascii="Times New Roman" w:hAnsi="Times New Roman" w:cs="Times New Roman"/>
                <w:sz w:val="26"/>
                <w:szCs w:val="26"/>
              </w:rPr>
              <w:t>prelimina</w:t>
            </w:r>
            <w:r w:rsidR="008A3845" w:rsidRPr="00085518">
              <w:rPr>
                <w:rFonts w:ascii="Times New Roman" w:hAnsi="Times New Roman" w:cs="Times New Roman"/>
                <w:sz w:val="26"/>
                <w:szCs w:val="26"/>
              </w:rPr>
              <w:t>te</w:t>
            </w:r>
            <w:r w:rsidRPr="00085518">
              <w:rPr>
                <w:rFonts w:ascii="Times New Roman" w:hAnsi="Times New Roman" w:cs="Times New Roman"/>
                <w:sz w:val="26"/>
                <w:szCs w:val="26"/>
              </w:rPr>
              <w:t xml:space="preserve"> în anul 202</w:t>
            </w:r>
            <w:r w:rsidR="00931034" w:rsidRPr="00085518">
              <w:rPr>
                <w:rFonts w:ascii="Times New Roman" w:hAnsi="Times New Roman" w:cs="Times New Roman"/>
                <w:sz w:val="26"/>
                <w:szCs w:val="26"/>
              </w:rPr>
              <w:t>4</w:t>
            </w:r>
            <w:r w:rsidRPr="00085518">
              <w:rPr>
                <w:rFonts w:ascii="Times New Roman" w:hAnsi="Times New Roman" w:cs="Times New Roman"/>
                <w:sz w:val="26"/>
                <w:szCs w:val="26"/>
              </w:rPr>
              <w:t>.</w:t>
            </w:r>
          </w:p>
          <w:p w14:paraId="1476B692" w14:textId="31C83234" w:rsidR="000F74BE" w:rsidRPr="00085518" w:rsidRDefault="000F74BE" w:rsidP="00E43F73">
            <w:pPr>
              <w:spacing w:after="0"/>
              <w:contextualSpacing/>
              <w:jc w:val="both"/>
              <w:rPr>
                <w:rFonts w:ascii="Times New Roman" w:hAnsi="Times New Roman" w:cs="Times New Roman"/>
                <w:bCs/>
                <w:sz w:val="26"/>
                <w:szCs w:val="26"/>
              </w:rPr>
            </w:pPr>
            <w:r w:rsidRPr="00085518">
              <w:rPr>
                <w:rFonts w:ascii="Times New Roman" w:hAnsi="Times New Roman" w:cs="Times New Roman"/>
                <w:bCs/>
                <w:sz w:val="26"/>
                <w:szCs w:val="26"/>
              </w:rPr>
              <w:t xml:space="preserve"> </w:t>
            </w:r>
          </w:p>
          <w:p w14:paraId="2946CBFE" w14:textId="641A0284" w:rsidR="000423EE" w:rsidRDefault="000F74BE" w:rsidP="00E43F73">
            <w:pPr>
              <w:spacing w:after="0"/>
              <w:contextualSpacing/>
              <w:jc w:val="both"/>
              <w:rPr>
                <w:rFonts w:ascii="Times New Roman" w:hAnsi="Times New Roman" w:cs="Times New Roman"/>
                <w:bCs/>
                <w:sz w:val="26"/>
                <w:szCs w:val="26"/>
              </w:rPr>
            </w:pPr>
            <w:r w:rsidRPr="007D0ACB">
              <w:rPr>
                <w:rFonts w:ascii="Times New Roman" w:hAnsi="Times New Roman" w:cs="Times New Roman"/>
                <w:b/>
                <w:bCs/>
                <w:sz w:val="26"/>
                <w:szCs w:val="26"/>
              </w:rPr>
              <w:t>Cheltuielile financiare</w:t>
            </w:r>
            <w:r w:rsidRPr="007D0ACB">
              <w:rPr>
                <w:rFonts w:ascii="Times New Roman" w:hAnsi="Times New Roman" w:cs="Times New Roman"/>
                <w:bCs/>
                <w:sz w:val="26"/>
                <w:szCs w:val="26"/>
              </w:rPr>
              <w:t xml:space="preserve"> în valoare de </w:t>
            </w:r>
            <w:r w:rsidR="00F21D77" w:rsidRPr="007D0ACB">
              <w:rPr>
                <w:rFonts w:ascii="Times New Roman" w:hAnsi="Times New Roman" w:cs="Times New Roman"/>
                <w:bCs/>
                <w:sz w:val="26"/>
                <w:szCs w:val="26"/>
              </w:rPr>
              <w:t>3</w:t>
            </w:r>
            <w:r w:rsidR="00931034">
              <w:rPr>
                <w:rFonts w:ascii="Times New Roman" w:hAnsi="Times New Roman" w:cs="Times New Roman"/>
                <w:bCs/>
                <w:sz w:val="26"/>
                <w:szCs w:val="26"/>
              </w:rPr>
              <w:t>2</w:t>
            </w:r>
            <w:r w:rsidR="00F21D77" w:rsidRPr="007D0ACB">
              <w:rPr>
                <w:rFonts w:ascii="Times New Roman" w:hAnsi="Times New Roman" w:cs="Times New Roman"/>
                <w:bCs/>
                <w:sz w:val="26"/>
                <w:szCs w:val="26"/>
              </w:rPr>
              <w:t>.</w:t>
            </w:r>
            <w:r w:rsidR="0055719D" w:rsidRPr="007D0ACB">
              <w:rPr>
                <w:rFonts w:ascii="Times New Roman" w:hAnsi="Times New Roman" w:cs="Times New Roman"/>
                <w:bCs/>
                <w:sz w:val="26"/>
                <w:szCs w:val="26"/>
              </w:rPr>
              <w:t>0</w:t>
            </w:r>
            <w:r w:rsidR="00F21D77" w:rsidRPr="007D0ACB">
              <w:rPr>
                <w:rFonts w:ascii="Times New Roman" w:hAnsi="Times New Roman" w:cs="Times New Roman"/>
                <w:bCs/>
                <w:sz w:val="26"/>
                <w:szCs w:val="26"/>
              </w:rPr>
              <w:t>00</w:t>
            </w:r>
            <w:r w:rsidRPr="007D0ACB">
              <w:rPr>
                <w:rFonts w:ascii="Times New Roman" w:hAnsi="Times New Roman" w:cs="Times New Roman"/>
                <w:bCs/>
                <w:sz w:val="26"/>
                <w:szCs w:val="26"/>
              </w:rPr>
              <w:t xml:space="preserve"> mii lei, s</w:t>
            </w:r>
            <w:r w:rsidR="007D0ACB" w:rsidRPr="007D0ACB">
              <w:rPr>
                <w:rFonts w:ascii="Times New Roman" w:hAnsi="Times New Roman" w:cs="Times New Roman"/>
                <w:bCs/>
                <w:sz w:val="26"/>
                <w:szCs w:val="26"/>
              </w:rPr>
              <w:t>un</w:t>
            </w:r>
            <w:r w:rsidRPr="007D0ACB">
              <w:rPr>
                <w:rFonts w:ascii="Times New Roman" w:hAnsi="Times New Roman" w:cs="Times New Roman"/>
                <w:bCs/>
                <w:sz w:val="26"/>
                <w:szCs w:val="26"/>
              </w:rPr>
              <w:t xml:space="preserve">t </w:t>
            </w:r>
            <w:r w:rsidR="00A43226" w:rsidRPr="007D0ACB">
              <w:rPr>
                <w:rFonts w:ascii="Times New Roman" w:hAnsi="Times New Roman" w:cs="Times New Roman"/>
                <w:bCs/>
                <w:sz w:val="26"/>
                <w:szCs w:val="26"/>
              </w:rPr>
              <w:t>programate</w:t>
            </w:r>
            <w:r w:rsidRPr="007D0ACB">
              <w:rPr>
                <w:rFonts w:ascii="Times New Roman" w:hAnsi="Times New Roman" w:cs="Times New Roman"/>
                <w:bCs/>
                <w:sz w:val="26"/>
                <w:szCs w:val="26"/>
              </w:rPr>
              <w:t xml:space="preserve"> în anul </w:t>
            </w:r>
            <w:r w:rsidR="00352362">
              <w:rPr>
                <w:rFonts w:ascii="Times New Roman" w:hAnsi="Times New Roman" w:cs="Times New Roman"/>
                <w:bCs/>
                <w:sz w:val="26"/>
                <w:szCs w:val="26"/>
              </w:rPr>
              <w:t>2025</w:t>
            </w:r>
            <w:r w:rsidRPr="007D0ACB">
              <w:rPr>
                <w:rFonts w:ascii="Times New Roman" w:hAnsi="Times New Roman" w:cs="Times New Roman"/>
                <w:bCs/>
                <w:sz w:val="26"/>
                <w:szCs w:val="26"/>
              </w:rPr>
              <w:t xml:space="preserve">, în </w:t>
            </w:r>
            <w:r w:rsidR="00BA3D30" w:rsidRPr="007D0ACB">
              <w:rPr>
                <w:rFonts w:ascii="Times New Roman" w:hAnsi="Times New Roman" w:cs="Times New Roman"/>
                <w:bCs/>
                <w:sz w:val="26"/>
                <w:szCs w:val="26"/>
              </w:rPr>
              <w:t>creș</w:t>
            </w:r>
            <w:r w:rsidR="00F21D77" w:rsidRPr="007D0ACB">
              <w:rPr>
                <w:rFonts w:ascii="Times New Roman" w:hAnsi="Times New Roman" w:cs="Times New Roman"/>
                <w:bCs/>
                <w:sz w:val="26"/>
                <w:szCs w:val="26"/>
              </w:rPr>
              <w:t>tere</w:t>
            </w:r>
            <w:r w:rsidRPr="007D0ACB">
              <w:rPr>
                <w:rFonts w:ascii="Times New Roman" w:hAnsi="Times New Roman" w:cs="Times New Roman"/>
                <w:bCs/>
                <w:sz w:val="26"/>
                <w:szCs w:val="26"/>
              </w:rPr>
              <w:t xml:space="preserve"> cu </w:t>
            </w:r>
            <w:r w:rsidR="00931034">
              <w:rPr>
                <w:rFonts w:ascii="Times New Roman" w:hAnsi="Times New Roman" w:cs="Times New Roman"/>
                <w:bCs/>
                <w:sz w:val="26"/>
                <w:szCs w:val="26"/>
              </w:rPr>
              <w:t>7</w:t>
            </w:r>
            <w:r w:rsidR="00F21D77" w:rsidRPr="007D0ACB">
              <w:rPr>
                <w:rFonts w:ascii="Times New Roman" w:hAnsi="Times New Roman" w:cs="Times New Roman"/>
                <w:bCs/>
                <w:sz w:val="26"/>
                <w:szCs w:val="26"/>
              </w:rPr>
              <w:t>,</w:t>
            </w:r>
            <w:r w:rsidR="0055719D" w:rsidRPr="007D0ACB">
              <w:rPr>
                <w:rFonts w:ascii="Times New Roman" w:hAnsi="Times New Roman" w:cs="Times New Roman"/>
                <w:bCs/>
                <w:sz w:val="26"/>
                <w:szCs w:val="26"/>
              </w:rPr>
              <w:t>5</w:t>
            </w:r>
            <w:r w:rsidR="00931034">
              <w:rPr>
                <w:rFonts w:ascii="Times New Roman" w:hAnsi="Times New Roman" w:cs="Times New Roman"/>
                <w:bCs/>
                <w:sz w:val="26"/>
                <w:szCs w:val="26"/>
              </w:rPr>
              <w:t>1</w:t>
            </w:r>
            <w:r w:rsidR="00F21D77" w:rsidRPr="007D0ACB">
              <w:rPr>
                <w:rFonts w:ascii="Times New Roman" w:hAnsi="Times New Roman" w:cs="Times New Roman"/>
                <w:bCs/>
                <w:sz w:val="26"/>
                <w:szCs w:val="26"/>
              </w:rPr>
              <w:t>%</w:t>
            </w:r>
            <w:r w:rsidRPr="007D0ACB">
              <w:rPr>
                <w:rFonts w:ascii="Times New Roman" w:hAnsi="Times New Roman" w:cs="Times New Roman"/>
                <w:bCs/>
                <w:sz w:val="26"/>
                <w:szCs w:val="26"/>
              </w:rPr>
              <w:t xml:space="preserve"> față de cele </w:t>
            </w:r>
            <w:r w:rsidR="00034FD1">
              <w:rPr>
                <w:rFonts w:ascii="Times New Roman" w:hAnsi="Times New Roman" w:cs="Times New Roman"/>
                <w:bCs/>
                <w:sz w:val="26"/>
                <w:szCs w:val="26"/>
              </w:rPr>
              <w:t>preliminate</w:t>
            </w:r>
            <w:r w:rsidR="000423EE" w:rsidRPr="007D0ACB">
              <w:rPr>
                <w:rFonts w:ascii="Times New Roman" w:hAnsi="Times New Roman" w:cs="Times New Roman"/>
                <w:bCs/>
                <w:sz w:val="26"/>
                <w:szCs w:val="26"/>
              </w:rPr>
              <w:t xml:space="preserve"> la data de </w:t>
            </w:r>
            <w:r w:rsidR="00536F50">
              <w:rPr>
                <w:rFonts w:ascii="Times New Roman" w:hAnsi="Times New Roman" w:cs="Times New Roman"/>
                <w:bCs/>
                <w:sz w:val="26"/>
                <w:szCs w:val="26"/>
              </w:rPr>
              <w:t>31.12.2024</w:t>
            </w:r>
            <w:r w:rsidR="000423EE" w:rsidRPr="007D0ACB">
              <w:rPr>
                <w:rFonts w:ascii="Times New Roman" w:hAnsi="Times New Roman" w:cs="Times New Roman"/>
                <w:bCs/>
                <w:sz w:val="26"/>
                <w:szCs w:val="26"/>
              </w:rPr>
              <w:t>.</w:t>
            </w:r>
          </w:p>
          <w:p w14:paraId="6A27053A" w14:textId="77777777" w:rsidR="00E43F73" w:rsidRPr="007D0ACB" w:rsidRDefault="00E43F73" w:rsidP="00E43F73">
            <w:pPr>
              <w:spacing w:after="0"/>
              <w:contextualSpacing/>
              <w:jc w:val="both"/>
              <w:rPr>
                <w:rFonts w:ascii="Times New Roman" w:hAnsi="Times New Roman" w:cs="Times New Roman"/>
                <w:bCs/>
                <w:sz w:val="26"/>
                <w:szCs w:val="26"/>
              </w:rPr>
            </w:pPr>
          </w:p>
          <w:p w14:paraId="1C0C97A8" w14:textId="419C2547" w:rsidR="00C07DAC" w:rsidRPr="007D0ACB" w:rsidRDefault="000423EE" w:rsidP="00E43F73">
            <w:pPr>
              <w:spacing w:after="0"/>
              <w:contextualSpacing/>
              <w:jc w:val="both"/>
              <w:rPr>
                <w:rFonts w:ascii="Times New Roman" w:hAnsi="Times New Roman" w:cs="Times New Roman"/>
                <w:color w:val="000000" w:themeColor="text1"/>
                <w:sz w:val="26"/>
                <w:szCs w:val="26"/>
              </w:rPr>
            </w:pPr>
            <w:r w:rsidRPr="009F6177">
              <w:rPr>
                <w:rFonts w:ascii="Times New Roman" w:hAnsi="Times New Roman" w:cs="Times New Roman"/>
                <w:b/>
                <w:bCs/>
                <w:color w:val="000000" w:themeColor="text1"/>
                <w:sz w:val="26"/>
                <w:szCs w:val="26"/>
              </w:rPr>
              <w:t>Rezultatul brut</w:t>
            </w:r>
            <w:r w:rsidRPr="007D0ACB">
              <w:rPr>
                <w:rFonts w:ascii="Times New Roman" w:hAnsi="Times New Roman" w:cs="Times New Roman"/>
                <w:color w:val="000000" w:themeColor="text1"/>
                <w:sz w:val="26"/>
                <w:szCs w:val="26"/>
              </w:rPr>
              <w:t xml:space="preserve"> </w:t>
            </w:r>
            <w:r w:rsidR="00931034">
              <w:rPr>
                <w:rFonts w:ascii="Times New Roman" w:hAnsi="Times New Roman" w:cs="Times New Roman"/>
                <w:color w:val="000000" w:themeColor="text1"/>
                <w:sz w:val="26"/>
                <w:szCs w:val="26"/>
              </w:rPr>
              <w:t xml:space="preserve">– </w:t>
            </w:r>
            <w:r w:rsidR="00931034" w:rsidRPr="009F6177">
              <w:rPr>
                <w:rFonts w:ascii="Times New Roman" w:hAnsi="Times New Roman" w:cs="Times New Roman"/>
                <w:b/>
                <w:bCs/>
                <w:color w:val="000000" w:themeColor="text1"/>
                <w:sz w:val="26"/>
                <w:szCs w:val="26"/>
              </w:rPr>
              <w:t xml:space="preserve">profit </w:t>
            </w:r>
            <w:r w:rsidR="00931034">
              <w:rPr>
                <w:rFonts w:ascii="Times New Roman" w:hAnsi="Times New Roman" w:cs="Times New Roman"/>
                <w:color w:val="000000" w:themeColor="text1"/>
                <w:sz w:val="26"/>
                <w:szCs w:val="26"/>
              </w:rPr>
              <w:t xml:space="preserve">– </w:t>
            </w:r>
            <w:r w:rsidRPr="007D0ACB">
              <w:rPr>
                <w:rFonts w:ascii="Times New Roman" w:hAnsi="Times New Roman" w:cs="Times New Roman"/>
                <w:color w:val="000000" w:themeColor="text1"/>
                <w:sz w:val="26"/>
                <w:szCs w:val="26"/>
              </w:rPr>
              <w:t xml:space="preserve">programat </w:t>
            </w:r>
            <w:r w:rsidR="00931034">
              <w:rPr>
                <w:rFonts w:ascii="Times New Roman" w:hAnsi="Times New Roman" w:cs="Times New Roman"/>
                <w:color w:val="000000" w:themeColor="text1"/>
                <w:sz w:val="26"/>
                <w:szCs w:val="26"/>
              </w:rPr>
              <w:t>în</w:t>
            </w:r>
            <w:r w:rsidRPr="007D0ACB">
              <w:rPr>
                <w:rFonts w:ascii="Times New Roman" w:hAnsi="Times New Roman" w:cs="Times New Roman"/>
                <w:color w:val="000000" w:themeColor="text1"/>
                <w:sz w:val="26"/>
                <w:szCs w:val="26"/>
              </w:rPr>
              <w:t xml:space="preserve"> anul</w:t>
            </w:r>
            <w:r w:rsidR="009C01F2" w:rsidRPr="007D0ACB">
              <w:rPr>
                <w:rFonts w:ascii="Times New Roman" w:hAnsi="Times New Roman" w:cs="Times New Roman"/>
                <w:color w:val="000000" w:themeColor="text1"/>
                <w:sz w:val="26"/>
                <w:szCs w:val="26"/>
              </w:rPr>
              <w:t xml:space="preserve"> </w:t>
            </w:r>
            <w:r w:rsidR="00352362">
              <w:rPr>
                <w:rFonts w:ascii="Times New Roman" w:hAnsi="Times New Roman" w:cs="Times New Roman"/>
                <w:color w:val="000000" w:themeColor="text1"/>
                <w:sz w:val="26"/>
                <w:szCs w:val="26"/>
              </w:rPr>
              <w:t>2025</w:t>
            </w:r>
            <w:r w:rsidR="009C01F2" w:rsidRPr="007D0ACB">
              <w:rPr>
                <w:rFonts w:ascii="Times New Roman" w:hAnsi="Times New Roman" w:cs="Times New Roman"/>
                <w:color w:val="000000" w:themeColor="text1"/>
                <w:sz w:val="26"/>
                <w:szCs w:val="26"/>
              </w:rPr>
              <w:t xml:space="preserve"> </w:t>
            </w:r>
            <w:r w:rsidR="00931034">
              <w:rPr>
                <w:rFonts w:ascii="Times New Roman" w:hAnsi="Times New Roman" w:cs="Times New Roman"/>
                <w:color w:val="000000" w:themeColor="text1"/>
                <w:sz w:val="26"/>
                <w:szCs w:val="26"/>
              </w:rPr>
              <w:t>este</w:t>
            </w:r>
            <w:r w:rsidR="0089544A" w:rsidRPr="007D0ACB">
              <w:rPr>
                <w:rFonts w:ascii="Times New Roman" w:hAnsi="Times New Roman" w:cs="Times New Roman"/>
                <w:color w:val="000000" w:themeColor="text1"/>
                <w:sz w:val="26"/>
                <w:szCs w:val="26"/>
              </w:rPr>
              <w:t xml:space="preserve"> î</w:t>
            </w:r>
            <w:r w:rsidRPr="007D0ACB">
              <w:rPr>
                <w:rFonts w:ascii="Times New Roman" w:hAnsi="Times New Roman" w:cs="Times New Roman"/>
                <w:color w:val="000000" w:themeColor="text1"/>
                <w:sz w:val="26"/>
                <w:szCs w:val="26"/>
              </w:rPr>
              <w:t xml:space="preserve">n valoare de </w:t>
            </w:r>
            <w:r w:rsidR="007D0ACB" w:rsidRPr="007D0ACB">
              <w:rPr>
                <w:rFonts w:ascii="Times New Roman" w:hAnsi="Times New Roman" w:cs="Times New Roman"/>
                <w:bCs/>
                <w:color w:val="000000" w:themeColor="text1"/>
                <w:sz w:val="26"/>
                <w:szCs w:val="26"/>
              </w:rPr>
              <w:t>1</w:t>
            </w:r>
            <w:r w:rsidR="00931034">
              <w:rPr>
                <w:rFonts w:ascii="Times New Roman" w:hAnsi="Times New Roman" w:cs="Times New Roman"/>
                <w:bCs/>
                <w:color w:val="000000" w:themeColor="text1"/>
                <w:sz w:val="26"/>
                <w:szCs w:val="26"/>
              </w:rPr>
              <w:t>5</w:t>
            </w:r>
            <w:r w:rsidR="007D0ACB" w:rsidRPr="007D0ACB">
              <w:rPr>
                <w:rFonts w:ascii="Times New Roman" w:hAnsi="Times New Roman" w:cs="Times New Roman"/>
                <w:bCs/>
                <w:color w:val="000000" w:themeColor="text1"/>
                <w:sz w:val="26"/>
                <w:szCs w:val="26"/>
              </w:rPr>
              <w:t>.</w:t>
            </w:r>
            <w:r w:rsidR="0055719D" w:rsidRPr="007D0ACB">
              <w:rPr>
                <w:rFonts w:ascii="Times New Roman" w:hAnsi="Times New Roman" w:cs="Times New Roman"/>
                <w:bCs/>
                <w:color w:val="000000" w:themeColor="text1"/>
                <w:sz w:val="26"/>
                <w:szCs w:val="26"/>
              </w:rPr>
              <w:t>000</w:t>
            </w:r>
            <w:r w:rsidRPr="007D0ACB">
              <w:rPr>
                <w:rFonts w:ascii="Times New Roman" w:hAnsi="Times New Roman" w:cs="Times New Roman"/>
                <w:bCs/>
                <w:color w:val="000000" w:themeColor="text1"/>
                <w:sz w:val="26"/>
                <w:szCs w:val="26"/>
              </w:rPr>
              <w:t xml:space="preserve"> mii lei</w:t>
            </w:r>
            <w:r w:rsidR="00931034">
              <w:rPr>
                <w:rFonts w:ascii="Times New Roman" w:hAnsi="Times New Roman" w:cs="Times New Roman"/>
                <w:bCs/>
                <w:color w:val="000000" w:themeColor="text1"/>
                <w:sz w:val="26"/>
                <w:szCs w:val="26"/>
              </w:rPr>
              <w:t xml:space="preserve">, estimat în scădere față de nivelul preliminat în anul 2024, care a fost de 22.790,01 mii lei </w:t>
            </w:r>
            <w:r w:rsidRPr="007D0ACB">
              <w:rPr>
                <w:rFonts w:ascii="Times New Roman" w:hAnsi="Times New Roman" w:cs="Times New Roman"/>
                <w:bCs/>
                <w:color w:val="000000" w:themeColor="text1"/>
                <w:sz w:val="26"/>
                <w:szCs w:val="26"/>
              </w:rPr>
              <w:t>.</w:t>
            </w:r>
            <w:r w:rsidRPr="007D0ACB">
              <w:rPr>
                <w:rFonts w:ascii="Times New Roman" w:hAnsi="Times New Roman" w:cs="Times New Roman"/>
                <w:color w:val="000000" w:themeColor="text1"/>
                <w:sz w:val="26"/>
                <w:szCs w:val="26"/>
              </w:rPr>
              <w:t xml:space="preserve"> </w:t>
            </w:r>
          </w:p>
          <w:p w14:paraId="63F2ACEA" w14:textId="641BD994" w:rsidR="001F5B07" w:rsidRPr="00DF462A" w:rsidRDefault="000F74BE" w:rsidP="00E43F73">
            <w:pPr>
              <w:spacing w:after="0"/>
              <w:contextualSpacing/>
              <w:jc w:val="both"/>
              <w:rPr>
                <w:rFonts w:ascii="Times New Roman" w:hAnsi="Times New Roman" w:cs="Times New Roman"/>
                <w:sz w:val="26"/>
                <w:szCs w:val="26"/>
              </w:rPr>
            </w:pPr>
            <w:r w:rsidRPr="00995479">
              <w:rPr>
                <w:rFonts w:ascii="Times New Roman" w:hAnsi="Times New Roman" w:cs="Times New Roman"/>
                <w:b/>
                <w:sz w:val="26"/>
                <w:szCs w:val="26"/>
              </w:rPr>
              <w:t>Sursele necesare finanțării investițiilor</w:t>
            </w:r>
            <w:r w:rsidRPr="00995479">
              <w:rPr>
                <w:rFonts w:ascii="Times New Roman" w:hAnsi="Times New Roman" w:cs="Times New Roman"/>
                <w:sz w:val="26"/>
                <w:szCs w:val="26"/>
              </w:rPr>
              <w:t xml:space="preserve"> pentru anul </w:t>
            </w:r>
            <w:r w:rsidR="00352362">
              <w:rPr>
                <w:rFonts w:ascii="Times New Roman" w:hAnsi="Times New Roman" w:cs="Times New Roman"/>
                <w:sz w:val="26"/>
                <w:szCs w:val="26"/>
              </w:rPr>
              <w:t>2025</w:t>
            </w:r>
            <w:r w:rsidRPr="00995479">
              <w:rPr>
                <w:rFonts w:ascii="Times New Roman" w:hAnsi="Times New Roman" w:cs="Times New Roman"/>
                <w:sz w:val="26"/>
                <w:szCs w:val="26"/>
              </w:rPr>
              <w:t xml:space="preserve"> în valoare de </w:t>
            </w:r>
            <w:r w:rsidR="00931034">
              <w:rPr>
                <w:rFonts w:ascii="Times New Roman" w:hAnsi="Times New Roman" w:cs="Times New Roman"/>
                <w:sz w:val="26"/>
                <w:szCs w:val="26"/>
              </w:rPr>
              <w:t>790</w:t>
            </w:r>
            <w:r w:rsidR="00437E1C" w:rsidRPr="00995479">
              <w:rPr>
                <w:rFonts w:ascii="Times New Roman" w:hAnsi="Times New Roman" w:cs="Times New Roman"/>
                <w:sz w:val="26"/>
                <w:szCs w:val="26"/>
              </w:rPr>
              <w:t>.</w:t>
            </w:r>
            <w:r w:rsidR="00931034">
              <w:rPr>
                <w:rFonts w:ascii="Times New Roman" w:hAnsi="Times New Roman" w:cs="Times New Roman"/>
                <w:sz w:val="26"/>
                <w:szCs w:val="26"/>
              </w:rPr>
              <w:t>302</w:t>
            </w:r>
            <w:r w:rsidRPr="00995479">
              <w:rPr>
                <w:rFonts w:ascii="Times New Roman" w:hAnsi="Times New Roman" w:cs="Times New Roman"/>
                <w:sz w:val="26"/>
                <w:szCs w:val="26"/>
              </w:rPr>
              <w:t xml:space="preserve"> mii lei,</w:t>
            </w:r>
            <w:r w:rsidR="001F5B07" w:rsidRPr="00995479">
              <w:rPr>
                <w:rFonts w:ascii="Times New Roman" w:hAnsi="Times New Roman" w:cs="Times New Roman"/>
                <w:sz w:val="26"/>
                <w:szCs w:val="26"/>
              </w:rPr>
              <w:t xml:space="preserve"> s</w:t>
            </w:r>
            <w:r w:rsidR="0036476B" w:rsidRPr="00995479">
              <w:rPr>
                <w:rFonts w:ascii="Times New Roman" w:hAnsi="Times New Roman" w:cs="Times New Roman"/>
                <w:sz w:val="26"/>
                <w:szCs w:val="26"/>
              </w:rPr>
              <w:t>un</w:t>
            </w:r>
            <w:r w:rsidR="001F5B07" w:rsidRPr="00995479">
              <w:rPr>
                <w:rFonts w:ascii="Times New Roman" w:hAnsi="Times New Roman" w:cs="Times New Roman"/>
                <w:sz w:val="26"/>
                <w:szCs w:val="26"/>
              </w:rPr>
              <w:t>t programate</w:t>
            </w:r>
            <w:r w:rsidRPr="00995479">
              <w:rPr>
                <w:rFonts w:ascii="Times New Roman" w:hAnsi="Times New Roman" w:cs="Times New Roman"/>
                <w:sz w:val="26"/>
                <w:szCs w:val="26"/>
              </w:rPr>
              <w:t xml:space="preserve"> în creștere cu</w:t>
            </w:r>
            <w:r w:rsidR="001F5B07" w:rsidRPr="00995479">
              <w:rPr>
                <w:rFonts w:ascii="Times New Roman" w:hAnsi="Times New Roman" w:cs="Times New Roman"/>
                <w:sz w:val="26"/>
                <w:szCs w:val="26"/>
              </w:rPr>
              <w:t xml:space="preserve"> </w:t>
            </w:r>
            <w:r w:rsidR="00931034">
              <w:rPr>
                <w:rFonts w:ascii="Times New Roman" w:hAnsi="Times New Roman" w:cs="Times New Roman"/>
                <w:sz w:val="26"/>
                <w:szCs w:val="26"/>
              </w:rPr>
              <w:t>52</w:t>
            </w:r>
            <w:r w:rsidR="00437E1C" w:rsidRPr="00995479">
              <w:rPr>
                <w:rFonts w:ascii="Times New Roman" w:hAnsi="Times New Roman" w:cs="Times New Roman"/>
                <w:sz w:val="26"/>
                <w:szCs w:val="26"/>
              </w:rPr>
              <w:t>,</w:t>
            </w:r>
            <w:r w:rsidR="00931034">
              <w:rPr>
                <w:rFonts w:ascii="Times New Roman" w:hAnsi="Times New Roman" w:cs="Times New Roman"/>
                <w:sz w:val="26"/>
                <w:szCs w:val="26"/>
              </w:rPr>
              <w:t>17</w:t>
            </w:r>
            <w:r w:rsidR="001F5B07" w:rsidRPr="00995479">
              <w:rPr>
                <w:rFonts w:ascii="Times New Roman" w:hAnsi="Times New Roman" w:cs="Times New Roman"/>
                <w:sz w:val="26"/>
                <w:szCs w:val="26"/>
              </w:rPr>
              <w:t xml:space="preserve">%, respectiv cu suma de </w:t>
            </w:r>
            <w:r w:rsidR="00931034">
              <w:rPr>
                <w:rFonts w:ascii="Times New Roman" w:hAnsi="Times New Roman" w:cs="Times New Roman"/>
                <w:sz w:val="26"/>
                <w:szCs w:val="26"/>
              </w:rPr>
              <w:t>2</w:t>
            </w:r>
            <w:r w:rsidR="0036476B" w:rsidRPr="00995479">
              <w:rPr>
                <w:rFonts w:ascii="Times New Roman" w:hAnsi="Times New Roman" w:cs="Times New Roman"/>
                <w:sz w:val="26"/>
                <w:szCs w:val="26"/>
              </w:rPr>
              <w:t>7</w:t>
            </w:r>
            <w:r w:rsidR="00931034">
              <w:rPr>
                <w:rFonts w:ascii="Times New Roman" w:hAnsi="Times New Roman" w:cs="Times New Roman"/>
                <w:sz w:val="26"/>
                <w:szCs w:val="26"/>
              </w:rPr>
              <w:t>0</w:t>
            </w:r>
            <w:r w:rsidR="0036476B" w:rsidRPr="00995479">
              <w:rPr>
                <w:rFonts w:ascii="Times New Roman" w:hAnsi="Times New Roman" w:cs="Times New Roman"/>
                <w:sz w:val="26"/>
                <w:szCs w:val="26"/>
              </w:rPr>
              <w:t>.9</w:t>
            </w:r>
            <w:r w:rsidR="00931034">
              <w:rPr>
                <w:rFonts w:ascii="Times New Roman" w:hAnsi="Times New Roman" w:cs="Times New Roman"/>
                <w:sz w:val="26"/>
                <w:szCs w:val="26"/>
              </w:rPr>
              <w:t>51</w:t>
            </w:r>
            <w:r w:rsidR="0036476B" w:rsidRPr="00995479">
              <w:rPr>
                <w:rFonts w:ascii="Times New Roman" w:hAnsi="Times New Roman" w:cs="Times New Roman"/>
                <w:sz w:val="26"/>
                <w:szCs w:val="26"/>
              </w:rPr>
              <w:t>,</w:t>
            </w:r>
            <w:r w:rsidR="00931034">
              <w:rPr>
                <w:rFonts w:ascii="Times New Roman" w:hAnsi="Times New Roman" w:cs="Times New Roman"/>
                <w:sz w:val="26"/>
                <w:szCs w:val="26"/>
              </w:rPr>
              <w:t>33</w:t>
            </w:r>
            <w:r w:rsidR="001F5B07" w:rsidRPr="00995479">
              <w:rPr>
                <w:rFonts w:ascii="Times New Roman" w:hAnsi="Times New Roman" w:cs="Times New Roman"/>
                <w:sz w:val="26"/>
                <w:szCs w:val="26"/>
              </w:rPr>
              <w:t xml:space="preserve"> mii lei</w:t>
            </w:r>
            <w:r w:rsidRPr="00995479">
              <w:rPr>
                <w:rFonts w:ascii="Times New Roman" w:hAnsi="Times New Roman" w:cs="Times New Roman"/>
                <w:sz w:val="26"/>
                <w:szCs w:val="26"/>
              </w:rPr>
              <w:t xml:space="preserve"> față de cele </w:t>
            </w:r>
            <w:r w:rsidR="00774D81" w:rsidRPr="00DF462A">
              <w:rPr>
                <w:rFonts w:ascii="Times New Roman" w:hAnsi="Times New Roman" w:cs="Times New Roman"/>
                <w:sz w:val="26"/>
                <w:szCs w:val="26"/>
              </w:rPr>
              <w:t>prelimina</w:t>
            </w:r>
            <w:r w:rsidRPr="00DF462A">
              <w:rPr>
                <w:rFonts w:ascii="Times New Roman" w:hAnsi="Times New Roman" w:cs="Times New Roman"/>
                <w:sz w:val="26"/>
                <w:szCs w:val="26"/>
              </w:rPr>
              <w:t xml:space="preserve">te la data de </w:t>
            </w:r>
            <w:r w:rsidR="00536F50" w:rsidRPr="00DF462A">
              <w:rPr>
                <w:rFonts w:ascii="Times New Roman" w:hAnsi="Times New Roman" w:cs="Times New Roman"/>
                <w:sz w:val="26"/>
                <w:szCs w:val="26"/>
              </w:rPr>
              <w:t>31.12.2024</w:t>
            </w:r>
            <w:r w:rsidR="001F5B07" w:rsidRPr="00DF462A">
              <w:rPr>
                <w:rFonts w:ascii="Times New Roman" w:hAnsi="Times New Roman" w:cs="Times New Roman"/>
                <w:sz w:val="26"/>
                <w:szCs w:val="26"/>
              </w:rPr>
              <w:t>.</w:t>
            </w:r>
          </w:p>
          <w:p w14:paraId="362C44A8" w14:textId="5B52A9A3" w:rsidR="009F6177" w:rsidRDefault="001F5B07" w:rsidP="00E43F73">
            <w:pPr>
              <w:spacing w:after="0"/>
              <w:contextualSpacing/>
              <w:jc w:val="both"/>
              <w:rPr>
                <w:rFonts w:ascii="Times New Roman" w:hAnsi="Times New Roman" w:cs="Times New Roman"/>
                <w:sz w:val="26"/>
                <w:szCs w:val="26"/>
              </w:rPr>
            </w:pPr>
            <w:r w:rsidRPr="00DF462A">
              <w:rPr>
                <w:rFonts w:ascii="Times New Roman" w:hAnsi="Times New Roman" w:cs="Times New Roman"/>
                <w:sz w:val="26"/>
                <w:szCs w:val="26"/>
              </w:rPr>
              <w:t>S</w:t>
            </w:r>
            <w:r w:rsidR="007377A8" w:rsidRPr="00DF462A">
              <w:rPr>
                <w:rFonts w:ascii="Times New Roman" w:hAnsi="Times New Roman" w:cs="Times New Roman"/>
                <w:sz w:val="26"/>
                <w:szCs w:val="26"/>
              </w:rPr>
              <w:t>ursele de investiț</w:t>
            </w:r>
            <w:r w:rsidRPr="00DF462A">
              <w:rPr>
                <w:rFonts w:ascii="Times New Roman" w:hAnsi="Times New Roman" w:cs="Times New Roman"/>
                <w:sz w:val="26"/>
                <w:szCs w:val="26"/>
              </w:rPr>
              <w:t>ii pentru</w:t>
            </w:r>
            <w:r w:rsidR="00437E1C" w:rsidRPr="00DF462A">
              <w:rPr>
                <w:rFonts w:ascii="Times New Roman" w:hAnsi="Times New Roman" w:cs="Times New Roman"/>
                <w:sz w:val="26"/>
                <w:szCs w:val="26"/>
              </w:rPr>
              <w:t xml:space="preserve"> anul </w:t>
            </w:r>
            <w:r w:rsidR="00352362" w:rsidRPr="00DF462A">
              <w:rPr>
                <w:rFonts w:ascii="Times New Roman" w:hAnsi="Times New Roman" w:cs="Times New Roman"/>
                <w:sz w:val="26"/>
                <w:szCs w:val="26"/>
              </w:rPr>
              <w:t>2025</w:t>
            </w:r>
            <w:r w:rsidR="0036476B" w:rsidRPr="00DF462A">
              <w:rPr>
                <w:rFonts w:ascii="Times New Roman" w:hAnsi="Times New Roman" w:cs="Times New Roman"/>
                <w:sz w:val="26"/>
                <w:szCs w:val="26"/>
              </w:rPr>
              <w:t xml:space="preserve"> </w:t>
            </w:r>
            <w:r w:rsidR="00437E1C" w:rsidRPr="00DF462A">
              <w:rPr>
                <w:rFonts w:ascii="Times New Roman" w:hAnsi="Times New Roman" w:cs="Times New Roman"/>
                <w:sz w:val="26"/>
                <w:szCs w:val="26"/>
              </w:rPr>
              <w:t xml:space="preserve">vor fi asigurate din </w:t>
            </w:r>
            <w:r w:rsidRPr="00DF462A">
              <w:rPr>
                <w:rFonts w:ascii="Times New Roman" w:hAnsi="Times New Roman" w:cs="Times New Roman"/>
                <w:sz w:val="26"/>
                <w:szCs w:val="26"/>
              </w:rPr>
              <w:t>surse proprii</w:t>
            </w:r>
            <w:r w:rsidR="00437E1C" w:rsidRPr="00DF462A">
              <w:rPr>
                <w:rFonts w:ascii="Times New Roman" w:hAnsi="Times New Roman" w:cs="Times New Roman"/>
                <w:sz w:val="26"/>
                <w:szCs w:val="26"/>
              </w:rPr>
              <w:t>,</w:t>
            </w:r>
            <w:r w:rsidR="0036476B" w:rsidRPr="00DF462A">
              <w:rPr>
                <w:rFonts w:ascii="Times New Roman" w:hAnsi="Times New Roman" w:cs="Times New Roman"/>
                <w:sz w:val="26"/>
                <w:szCs w:val="26"/>
              </w:rPr>
              <w:t xml:space="preserve"> </w:t>
            </w:r>
            <w:r w:rsidR="00437E1C" w:rsidRPr="00DF462A">
              <w:rPr>
                <w:rFonts w:ascii="Times New Roman" w:hAnsi="Times New Roman" w:cs="Times New Roman"/>
                <w:sz w:val="26"/>
                <w:szCs w:val="26"/>
              </w:rPr>
              <w:t>amortizare</w:t>
            </w:r>
            <w:r w:rsidR="0036476B" w:rsidRPr="00DF462A">
              <w:rPr>
                <w:rFonts w:ascii="Times New Roman" w:hAnsi="Times New Roman" w:cs="Times New Roman"/>
                <w:sz w:val="26"/>
                <w:szCs w:val="26"/>
              </w:rPr>
              <w:t xml:space="preserve"> și din alte surse, respectiv proiecte cu finanțare din sumele reprezentând asistența financiară nerambursabilă aferentă PNRR.</w:t>
            </w:r>
          </w:p>
          <w:p w14:paraId="51DDC61C" w14:textId="77777777" w:rsidR="009F6177" w:rsidRPr="00DF462A" w:rsidRDefault="009F6177" w:rsidP="00E43F73">
            <w:pPr>
              <w:spacing w:after="0"/>
              <w:contextualSpacing/>
              <w:jc w:val="both"/>
              <w:rPr>
                <w:rFonts w:ascii="Times New Roman" w:hAnsi="Times New Roman" w:cs="Times New Roman"/>
                <w:sz w:val="26"/>
                <w:szCs w:val="26"/>
              </w:rPr>
            </w:pPr>
          </w:p>
          <w:p w14:paraId="131AB35D" w14:textId="476519F2" w:rsidR="000F74BE" w:rsidRPr="00DF462A" w:rsidRDefault="001F5B07" w:rsidP="00E43F73">
            <w:pPr>
              <w:spacing w:after="0"/>
              <w:contextualSpacing/>
              <w:jc w:val="both"/>
              <w:rPr>
                <w:rFonts w:ascii="Times New Roman" w:hAnsi="Times New Roman" w:cs="Times New Roman"/>
                <w:sz w:val="26"/>
                <w:szCs w:val="26"/>
              </w:rPr>
            </w:pPr>
            <w:r w:rsidRPr="00DF462A">
              <w:rPr>
                <w:rFonts w:ascii="Times New Roman" w:hAnsi="Times New Roman" w:cs="Times New Roman"/>
                <w:b/>
                <w:sz w:val="26"/>
                <w:szCs w:val="26"/>
              </w:rPr>
              <w:t xml:space="preserve"> </w:t>
            </w:r>
            <w:r w:rsidR="000F74BE" w:rsidRPr="00DF462A">
              <w:rPr>
                <w:rFonts w:ascii="Times New Roman" w:hAnsi="Times New Roman" w:cs="Times New Roman"/>
                <w:b/>
                <w:sz w:val="26"/>
                <w:szCs w:val="26"/>
              </w:rPr>
              <w:t>Cheltuielile pentru investiții</w:t>
            </w:r>
            <w:r w:rsidR="00703970" w:rsidRPr="00DF462A">
              <w:rPr>
                <w:rFonts w:ascii="Times New Roman" w:hAnsi="Times New Roman" w:cs="Times New Roman"/>
                <w:sz w:val="26"/>
                <w:szCs w:val="26"/>
              </w:rPr>
              <w:t xml:space="preserve"> pentru anul </w:t>
            </w:r>
            <w:r w:rsidR="00352362" w:rsidRPr="00DF462A">
              <w:rPr>
                <w:rFonts w:ascii="Times New Roman" w:hAnsi="Times New Roman" w:cs="Times New Roman"/>
                <w:sz w:val="26"/>
                <w:szCs w:val="26"/>
              </w:rPr>
              <w:t>2025</w:t>
            </w:r>
            <w:r w:rsidR="000F74BE" w:rsidRPr="00DF462A">
              <w:rPr>
                <w:rFonts w:ascii="Times New Roman" w:hAnsi="Times New Roman" w:cs="Times New Roman"/>
                <w:sz w:val="26"/>
                <w:szCs w:val="26"/>
              </w:rPr>
              <w:t xml:space="preserve"> în valoare de </w:t>
            </w:r>
            <w:r w:rsidR="00931034" w:rsidRPr="00DF462A">
              <w:rPr>
                <w:rFonts w:ascii="Times New Roman" w:hAnsi="Times New Roman" w:cs="Times New Roman"/>
                <w:sz w:val="26"/>
                <w:szCs w:val="26"/>
              </w:rPr>
              <w:t>790</w:t>
            </w:r>
            <w:r w:rsidR="00437E1C" w:rsidRPr="00DF462A">
              <w:rPr>
                <w:rFonts w:ascii="Times New Roman" w:hAnsi="Times New Roman" w:cs="Times New Roman"/>
                <w:sz w:val="26"/>
                <w:szCs w:val="26"/>
              </w:rPr>
              <w:t>.</w:t>
            </w:r>
            <w:r w:rsidR="00931034" w:rsidRPr="00DF462A">
              <w:rPr>
                <w:rFonts w:ascii="Times New Roman" w:hAnsi="Times New Roman" w:cs="Times New Roman"/>
                <w:sz w:val="26"/>
                <w:szCs w:val="26"/>
              </w:rPr>
              <w:t>3</w:t>
            </w:r>
            <w:r w:rsidR="0036476B" w:rsidRPr="00DF462A">
              <w:rPr>
                <w:rFonts w:ascii="Times New Roman" w:hAnsi="Times New Roman" w:cs="Times New Roman"/>
                <w:sz w:val="26"/>
                <w:szCs w:val="26"/>
              </w:rPr>
              <w:t>0</w:t>
            </w:r>
            <w:r w:rsidR="00931034" w:rsidRPr="00DF462A">
              <w:rPr>
                <w:rFonts w:ascii="Times New Roman" w:hAnsi="Times New Roman" w:cs="Times New Roman"/>
                <w:sz w:val="26"/>
                <w:szCs w:val="26"/>
              </w:rPr>
              <w:t>2</w:t>
            </w:r>
            <w:r w:rsidR="002F4A3E" w:rsidRPr="00DF462A">
              <w:rPr>
                <w:rFonts w:ascii="Times New Roman" w:hAnsi="Times New Roman" w:cs="Times New Roman"/>
                <w:sz w:val="26"/>
                <w:szCs w:val="26"/>
              </w:rPr>
              <w:t xml:space="preserve"> mii lei</w:t>
            </w:r>
            <w:r w:rsidR="000F74BE" w:rsidRPr="00DF462A">
              <w:rPr>
                <w:rFonts w:ascii="Times New Roman" w:hAnsi="Times New Roman" w:cs="Times New Roman"/>
                <w:sz w:val="26"/>
                <w:szCs w:val="26"/>
              </w:rPr>
              <w:t>, s</w:t>
            </w:r>
            <w:r w:rsidR="0036476B" w:rsidRPr="00DF462A">
              <w:rPr>
                <w:rFonts w:ascii="Times New Roman" w:hAnsi="Times New Roman" w:cs="Times New Roman"/>
                <w:sz w:val="26"/>
                <w:szCs w:val="26"/>
              </w:rPr>
              <w:t>un</w:t>
            </w:r>
            <w:r w:rsidR="000F74BE" w:rsidRPr="00DF462A">
              <w:rPr>
                <w:rFonts w:ascii="Times New Roman" w:hAnsi="Times New Roman" w:cs="Times New Roman"/>
                <w:sz w:val="26"/>
                <w:szCs w:val="26"/>
              </w:rPr>
              <w:t xml:space="preserve">t estimate în creștere cu </w:t>
            </w:r>
            <w:r w:rsidR="00931034" w:rsidRPr="00DF462A">
              <w:rPr>
                <w:rFonts w:ascii="Times New Roman" w:hAnsi="Times New Roman" w:cs="Times New Roman"/>
                <w:sz w:val="26"/>
                <w:szCs w:val="26"/>
              </w:rPr>
              <w:t>52</w:t>
            </w:r>
            <w:r w:rsidR="00437E1C" w:rsidRPr="00DF462A">
              <w:rPr>
                <w:rFonts w:ascii="Times New Roman" w:hAnsi="Times New Roman" w:cs="Times New Roman"/>
                <w:sz w:val="26"/>
                <w:szCs w:val="26"/>
              </w:rPr>
              <w:t>,</w:t>
            </w:r>
            <w:r w:rsidR="00931034" w:rsidRPr="00DF462A">
              <w:rPr>
                <w:rFonts w:ascii="Times New Roman" w:hAnsi="Times New Roman" w:cs="Times New Roman"/>
                <w:sz w:val="26"/>
                <w:szCs w:val="26"/>
              </w:rPr>
              <w:t>17</w:t>
            </w:r>
            <w:r w:rsidR="002F4A3E" w:rsidRPr="00DF462A">
              <w:rPr>
                <w:rFonts w:ascii="Times New Roman" w:hAnsi="Times New Roman" w:cs="Times New Roman"/>
                <w:sz w:val="26"/>
                <w:szCs w:val="26"/>
              </w:rPr>
              <w:t xml:space="preserve">%, </w:t>
            </w:r>
            <w:r w:rsidR="00995479" w:rsidRPr="00DF462A">
              <w:rPr>
                <w:rFonts w:ascii="Times New Roman" w:hAnsi="Times New Roman" w:cs="Times New Roman"/>
                <w:sz w:val="26"/>
                <w:szCs w:val="26"/>
              </w:rPr>
              <w:t>programate la nivelul surselor de finanțare.</w:t>
            </w:r>
          </w:p>
          <w:p w14:paraId="025FB0DC" w14:textId="305B1C52" w:rsidR="003D60ED" w:rsidRDefault="00103F94" w:rsidP="00E43F73">
            <w:pPr>
              <w:spacing w:after="0"/>
              <w:contextualSpacing/>
              <w:jc w:val="both"/>
              <w:rPr>
                <w:rFonts w:ascii="Times New Roman" w:hAnsi="Times New Roman" w:cs="Times New Roman"/>
                <w:sz w:val="26"/>
                <w:szCs w:val="26"/>
                <w:lang w:val="fr-FR"/>
              </w:rPr>
            </w:pPr>
            <w:proofErr w:type="spellStart"/>
            <w:r w:rsidRPr="00DF462A">
              <w:rPr>
                <w:rFonts w:ascii="Times New Roman" w:hAnsi="Times New Roman" w:cs="Times New Roman"/>
                <w:sz w:val="26"/>
                <w:szCs w:val="26"/>
                <w:lang w:val="fr-FR"/>
              </w:rPr>
              <w:t>Cheltuielile</w:t>
            </w:r>
            <w:proofErr w:type="spellEnd"/>
            <w:r w:rsidRPr="00DF462A">
              <w:rPr>
                <w:rFonts w:ascii="Times New Roman" w:hAnsi="Times New Roman" w:cs="Times New Roman"/>
                <w:sz w:val="26"/>
                <w:szCs w:val="26"/>
                <w:lang w:val="fr-FR"/>
              </w:rPr>
              <w:t xml:space="preserve"> pentru investi</w:t>
            </w:r>
            <w:r w:rsidRPr="00DF462A">
              <w:rPr>
                <w:rFonts w:ascii="Times New Roman" w:hAnsi="Times New Roman" w:cs="Times New Roman"/>
                <w:sz w:val="26"/>
                <w:szCs w:val="26"/>
              </w:rPr>
              <w:t>ț</w:t>
            </w:r>
            <w:r w:rsidR="003D60ED" w:rsidRPr="00DF462A">
              <w:rPr>
                <w:rFonts w:ascii="Times New Roman" w:hAnsi="Times New Roman" w:cs="Times New Roman"/>
                <w:sz w:val="26"/>
                <w:szCs w:val="26"/>
                <w:lang w:val="fr-FR"/>
              </w:rPr>
              <w:t xml:space="preserve">ii </w:t>
            </w:r>
            <w:r w:rsidR="00703970" w:rsidRPr="00DF462A">
              <w:rPr>
                <w:rFonts w:ascii="Times New Roman" w:hAnsi="Times New Roman" w:cs="Times New Roman"/>
                <w:sz w:val="26"/>
                <w:szCs w:val="26"/>
                <w:lang w:val="fr-FR"/>
              </w:rPr>
              <w:t>î</w:t>
            </w:r>
            <w:r w:rsidR="003D60ED" w:rsidRPr="00DF462A">
              <w:rPr>
                <w:rFonts w:ascii="Times New Roman" w:hAnsi="Times New Roman" w:cs="Times New Roman"/>
                <w:sz w:val="26"/>
                <w:szCs w:val="26"/>
                <w:lang w:val="fr-FR"/>
              </w:rPr>
              <w:t xml:space="preserve">n anul </w:t>
            </w:r>
            <w:r w:rsidR="00352362" w:rsidRPr="00DF462A">
              <w:rPr>
                <w:rFonts w:ascii="Times New Roman" w:hAnsi="Times New Roman" w:cs="Times New Roman"/>
                <w:sz w:val="26"/>
                <w:szCs w:val="26"/>
                <w:lang w:val="fr-FR"/>
              </w:rPr>
              <w:t>2025</w:t>
            </w:r>
            <w:r w:rsidR="00995479" w:rsidRPr="00DF462A">
              <w:rPr>
                <w:rFonts w:ascii="Times New Roman" w:hAnsi="Times New Roman" w:cs="Times New Roman"/>
                <w:sz w:val="26"/>
                <w:szCs w:val="26"/>
                <w:lang w:val="fr-FR"/>
              </w:rPr>
              <w:t xml:space="preserve"> </w:t>
            </w:r>
            <w:proofErr w:type="spellStart"/>
            <w:r w:rsidR="00995479" w:rsidRPr="00DF462A">
              <w:rPr>
                <w:rFonts w:ascii="Times New Roman" w:hAnsi="Times New Roman" w:cs="Times New Roman"/>
                <w:sz w:val="26"/>
                <w:szCs w:val="26"/>
                <w:lang w:val="fr-FR"/>
              </w:rPr>
              <w:t>sunt</w:t>
            </w:r>
            <w:proofErr w:type="spellEnd"/>
            <w:r w:rsidR="00703970" w:rsidRPr="00DF462A">
              <w:rPr>
                <w:rFonts w:ascii="Times New Roman" w:hAnsi="Times New Roman" w:cs="Times New Roman"/>
                <w:sz w:val="26"/>
                <w:szCs w:val="26"/>
                <w:lang w:val="fr-FR"/>
              </w:rPr>
              <w:t xml:space="preserve"> </w:t>
            </w:r>
            <w:proofErr w:type="spellStart"/>
            <w:r w:rsidR="00703970" w:rsidRPr="00DF462A">
              <w:rPr>
                <w:rFonts w:ascii="Times New Roman" w:hAnsi="Times New Roman" w:cs="Times New Roman"/>
                <w:sz w:val="26"/>
                <w:szCs w:val="26"/>
                <w:lang w:val="fr-FR"/>
              </w:rPr>
              <w:t>programate</w:t>
            </w:r>
            <w:proofErr w:type="spellEnd"/>
            <w:r w:rsidR="00703970" w:rsidRPr="00DF462A">
              <w:rPr>
                <w:rFonts w:ascii="Times New Roman" w:hAnsi="Times New Roman" w:cs="Times New Roman"/>
                <w:sz w:val="26"/>
                <w:szCs w:val="26"/>
                <w:lang w:val="fr-FR"/>
              </w:rPr>
              <w:t xml:space="preserve"> pentru </w:t>
            </w:r>
            <w:proofErr w:type="spellStart"/>
            <w:r w:rsidR="00703970" w:rsidRPr="00DF462A">
              <w:rPr>
                <w:rFonts w:ascii="Times New Roman" w:hAnsi="Times New Roman" w:cs="Times New Roman"/>
                <w:sz w:val="26"/>
                <w:szCs w:val="26"/>
                <w:lang w:val="fr-FR"/>
              </w:rPr>
              <w:t>realizarea</w:t>
            </w:r>
            <w:proofErr w:type="spellEnd"/>
            <w:r w:rsidR="003D60ED" w:rsidRPr="00DF462A">
              <w:rPr>
                <w:rFonts w:ascii="Times New Roman" w:hAnsi="Times New Roman" w:cs="Times New Roman"/>
                <w:sz w:val="26"/>
                <w:szCs w:val="26"/>
                <w:lang w:val="fr-FR"/>
              </w:rPr>
              <w:t xml:space="preserve"> </w:t>
            </w:r>
            <w:proofErr w:type="spellStart"/>
            <w:r w:rsidR="00DF462A" w:rsidRPr="00DF462A">
              <w:rPr>
                <w:rFonts w:ascii="Times New Roman" w:hAnsi="Times New Roman" w:cs="Times New Roman"/>
                <w:sz w:val="26"/>
                <w:szCs w:val="26"/>
                <w:lang w:val="fr-FR"/>
              </w:rPr>
              <w:t>investițiilor</w:t>
            </w:r>
            <w:proofErr w:type="spellEnd"/>
            <w:r w:rsidR="00DF462A" w:rsidRPr="00DF462A">
              <w:rPr>
                <w:rFonts w:ascii="Times New Roman" w:hAnsi="Times New Roman" w:cs="Times New Roman"/>
                <w:sz w:val="26"/>
                <w:szCs w:val="26"/>
                <w:lang w:val="fr-FR"/>
              </w:rPr>
              <w:t xml:space="preserve"> în </w:t>
            </w:r>
            <w:proofErr w:type="spellStart"/>
            <w:r w:rsidR="00DF462A" w:rsidRPr="00DF462A">
              <w:rPr>
                <w:rFonts w:ascii="Times New Roman" w:hAnsi="Times New Roman" w:cs="Times New Roman"/>
                <w:sz w:val="26"/>
                <w:szCs w:val="26"/>
                <w:lang w:val="fr-FR"/>
              </w:rPr>
              <w:t>curs</w:t>
            </w:r>
            <w:proofErr w:type="spellEnd"/>
            <w:r w:rsidR="00DF462A" w:rsidRPr="00DF462A">
              <w:rPr>
                <w:rFonts w:ascii="Times New Roman" w:hAnsi="Times New Roman" w:cs="Times New Roman"/>
                <w:sz w:val="26"/>
                <w:szCs w:val="26"/>
                <w:lang w:val="fr-FR"/>
              </w:rPr>
              <w:t xml:space="preserve">, a </w:t>
            </w:r>
            <w:proofErr w:type="spellStart"/>
            <w:r w:rsidR="00703970" w:rsidRPr="00DF462A">
              <w:rPr>
                <w:rFonts w:ascii="Times New Roman" w:hAnsi="Times New Roman" w:cs="Times New Roman"/>
                <w:sz w:val="26"/>
                <w:szCs w:val="26"/>
                <w:lang w:val="fr-FR"/>
              </w:rPr>
              <w:t>reparaț</w:t>
            </w:r>
            <w:r w:rsidR="003D60ED" w:rsidRPr="00DF462A">
              <w:rPr>
                <w:rFonts w:ascii="Times New Roman" w:hAnsi="Times New Roman" w:cs="Times New Roman"/>
                <w:sz w:val="26"/>
                <w:szCs w:val="26"/>
                <w:lang w:val="fr-FR"/>
              </w:rPr>
              <w:t>ii</w:t>
            </w:r>
            <w:r w:rsidR="00703970" w:rsidRPr="00DF462A">
              <w:rPr>
                <w:rFonts w:ascii="Times New Roman" w:hAnsi="Times New Roman" w:cs="Times New Roman"/>
                <w:sz w:val="26"/>
                <w:szCs w:val="26"/>
                <w:lang w:val="fr-FR"/>
              </w:rPr>
              <w:t>lor</w:t>
            </w:r>
            <w:proofErr w:type="spellEnd"/>
            <w:r w:rsidR="00703970" w:rsidRPr="00DF462A">
              <w:rPr>
                <w:rFonts w:ascii="Times New Roman" w:hAnsi="Times New Roman" w:cs="Times New Roman"/>
                <w:sz w:val="26"/>
                <w:szCs w:val="26"/>
                <w:lang w:val="fr-FR"/>
              </w:rPr>
              <w:t xml:space="preserve"> capitale</w:t>
            </w:r>
            <w:r w:rsidR="00995479" w:rsidRPr="00DF462A">
              <w:rPr>
                <w:rFonts w:ascii="Times New Roman" w:hAnsi="Times New Roman" w:cs="Times New Roman"/>
                <w:sz w:val="26"/>
                <w:szCs w:val="26"/>
                <w:lang w:val="fr-FR"/>
              </w:rPr>
              <w:t xml:space="preserve"> și </w:t>
            </w:r>
            <w:proofErr w:type="spellStart"/>
            <w:r w:rsidR="00995479" w:rsidRPr="00DF462A">
              <w:rPr>
                <w:rFonts w:ascii="Times New Roman" w:hAnsi="Times New Roman" w:cs="Times New Roman"/>
                <w:sz w:val="26"/>
                <w:szCs w:val="26"/>
                <w:lang w:val="fr-FR"/>
              </w:rPr>
              <w:t>modernizări</w:t>
            </w:r>
            <w:r w:rsidR="00DF462A" w:rsidRPr="00DF462A">
              <w:rPr>
                <w:rFonts w:ascii="Times New Roman" w:hAnsi="Times New Roman" w:cs="Times New Roman"/>
                <w:sz w:val="26"/>
                <w:szCs w:val="26"/>
                <w:lang w:val="fr-FR"/>
              </w:rPr>
              <w:t>lor</w:t>
            </w:r>
            <w:proofErr w:type="spellEnd"/>
            <w:r w:rsidR="003D60ED" w:rsidRPr="00DF462A">
              <w:rPr>
                <w:rFonts w:ascii="Times New Roman" w:hAnsi="Times New Roman" w:cs="Times New Roman"/>
                <w:sz w:val="26"/>
                <w:szCs w:val="26"/>
                <w:lang w:val="fr-FR"/>
              </w:rPr>
              <w:t xml:space="preserve"> </w:t>
            </w:r>
            <w:proofErr w:type="spellStart"/>
            <w:r w:rsidR="003D60ED" w:rsidRPr="00DF462A">
              <w:rPr>
                <w:rFonts w:ascii="Times New Roman" w:hAnsi="Times New Roman" w:cs="Times New Roman"/>
                <w:sz w:val="26"/>
                <w:szCs w:val="26"/>
                <w:lang w:val="fr-FR"/>
              </w:rPr>
              <w:t>planificate</w:t>
            </w:r>
            <w:proofErr w:type="spellEnd"/>
            <w:r w:rsidR="003D60ED" w:rsidRPr="00DF462A">
              <w:rPr>
                <w:rFonts w:ascii="Times New Roman" w:hAnsi="Times New Roman" w:cs="Times New Roman"/>
                <w:sz w:val="26"/>
                <w:szCs w:val="26"/>
                <w:lang w:val="fr-FR"/>
              </w:rPr>
              <w:t xml:space="preserve"> la </w:t>
            </w:r>
            <w:proofErr w:type="spellStart"/>
            <w:r w:rsidR="003D60ED" w:rsidRPr="00DF462A">
              <w:rPr>
                <w:rFonts w:ascii="Times New Roman" w:hAnsi="Times New Roman" w:cs="Times New Roman"/>
                <w:sz w:val="26"/>
                <w:szCs w:val="26"/>
                <w:lang w:val="fr-FR"/>
              </w:rPr>
              <w:t>materialul</w:t>
            </w:r>
            <w:proofErr w:type="spellEnd"/>
            <w:r w:rsidR="003D60ED" w:rsidRPr="00DF462A">
              <w:rPr>
                <w:rFonts w:ascii="Times New Roman" w:hAnsi="Times New Roman" w:cs="Times New Roman"/>
                <w:sz w:val="26"/>
                <w:szCs w:val="26"/>
                <w:lang w:val="fr-FR"/>
              </w:rPr>
              <w:t xml:space="preserve"> </w:t>
            </w:r>
            <w:proofErr w:type="spellStart"/>
            <w:r w:rsidR="003D60ED" w:rsidRPr="00DF462A">
              <w:rPr>
                <w:rFonts w:ascii="Times New Roman" w:hAnsi="Times New Roman" w:cs="Times New Roman"/>
                <w:sz w:val="26"/>
                <w:szCs w:val="26"/>
                <w:lang w:val="fr-FR"/>
              </w:rPr>
              <w:t>rulant</w:t>
            </w:r>
            <w:proofErr w:type="spellEnd"/>
            <w:r w:rsidR="003D60ED" w:rsidRPr="00DF462A">
              <w:rPr>
                <w:rFonts w:ascii="Times New Roman" w:hAnsi="Times New Roman" w:cs="Times New Roman"/>
                <w:sz w:val="26"/>
                <w:szCs w:val="26"/>
                <w:lang w:val="fr-FR"/>
              </w:rPr>
              <w:t xml:space="preserve"> care vor majora </w:t>
            </w:r>
            <w:proofErr w:type="spellStart"/>
            <w:r w:rsidR="00703970" w:rsidRPr="00DF462A">
              <w:rPr>
                <w:rFonts w:ascii="Times New Roman" w:hAnsi="Times New Roman" w:cs="Times New Roman"/>
                <w:sz w:val="26"/>
                <w:szCs w:val="26"/>
                <w:lang w:val="fr-FR"/>
              </w:rPr>
              <w:t>valoarea</w:t>
            </w:r>
            <w:proofErr w:type="spellEnd"/>
            <w:r w:rsidR="00703970" w:rsidRPr="00DF462A">
              <w:rPr>
                <w:rFonts w:ascii="Times New Roman" w:hAnsi="Times New Roman" w:cs="Times New Roman"/>
                <w:sz w:val="26"/>
                <w:szCs w:val="26"/>
                <w:lang w:val="fr-FR"/>
              </w:rPr>
              <w:t xml:space="preserve"> de </w:t>
            </w:r>
            <w:proofErr w:type="spellStart"/>
            <w:r w:rsidR="00703970" w:rsidRPr="00DF462A">
              <w:rPr>
                <w:rFonts w:ascii="Times New Roman" w:hAnsi="Times New Roman" w:cs="Times New Roman"/>
                <w:sz w:val="26"/>
                <w:szCs w:val="26"/>
                <w:lang w:val="fr-FR"/>
              </w:rPr>
              <w:t>intrare</w:t>
            </w:r>
            <w:proofErr w:type="spellEnd"/>
            <w:r w:rsidR="00703970" w:rsidRPr="00DF462A">
              <w:rPr>
                <w:rFonts w:ascii="Times New Roman" w:hAnsi="Times New Roman" w:cs="Times New Roman"/>
                <w:sz w:val="26"/>
                <w:szCs w:val="26"/>
                <w:lang w:val="fr-FR"/>
              </w:rPr>
              <w:t xml:space="preserve"> a acestuia ș</w:t>
            </w:r>
            <w:r w:rsidR="003D60ED" w:rsidRPr="00DF462A">
              <w:rPr>
                <w:rFonts w:ascii="Times New Roman" w:hAnsi="Times New Roman" w:cs="Times New Roman"/>
                <w:sz w:val="26"/>
                <w:szCs w:val="26"/>
                <w:lang w:val="fr-FR"/>
              </w:rPr>
              <w:t>i</w:t>
            </w:r>
            <w:r w:rsidR="007100C0" w:rsidRPr="00DF462A">
              <w:rPr>
                <w:rFonts w:ascii="Times New Roman" w:hAnsi="Times New Roman" w:cs="Times New Roman"/>
                <w:sz w:val="26"/>
                <w:szCs w:val="26"/>
                <w:lang w:val="fr-FR"/>
              </w:rPr>
              <w:t xml:space="preserve"> pentru</w:t>
            </w:r>
            <w:r w:rsidR="003D60ED" w:rsidRPr="00DF462A">
              <w:rPr>
                <w:rFonts w:ascii="Times New Roman" w:hAnsi="Times New Roman" w:cs="Times New Roman"/>
                <w:sz w:val="26"/>
                <w:szCs w:val="26"/>
                <w:lang w:val="fr-FR"/>
              </w:rPr>
              <w:t xml:space="preserve"> </w:t>
            </w:r>
            <w:proofErr w:type="spellStart"/>
            <w:r w:rsidR="00703970" w:rsidRPr="00DF462A">
              <w:rPr>
                <w:rFonts w:ascii="Times New Roman" w:hAnsi="Times New Roman" w:cs="Times New Roman"/>
                <w:sz w:val="26"/>
                <w:szCs w:val="26"/>
                <w:lang w:val="fr-FR"/>
              </w:rPr>
              <w:t>realizarea</w:t>
            </w:r>
            <w:proofErr w:type="spellEnd"/>
            <w:r w:rsidR="00703970" w:rsidRPr="00DF462A">
              <w:rPr>
                <w:rFonts w:ascii="Times New Roman" w:hAnsi="Times New Roman" w:cs="Times New Roman"/>
                <w:sz w:val="26"/>
                <w:szCs w:val="26"/>
                <w:lang w:val="fr-FR"/>
              </w:rPr>
              <w:t xml:space="preserve"> </w:t>
            </w:r>
            <w:proofErr w:type="spellStart"/>
            <w:r w:rsidR="00703970" w:rsidRPr="00DF462A">
              <w:rPr>
                <w:rFonts w:ascii="Times New Roman" w:hAnsi="Times New Roman" w:cs="Times New Roman"/>
                <w:sz w:val="26"/>
                <w:szCs w:val="26"/>
                <w:lang w:val="fr-FR"/>
              </w:rPr>
              <w:t>altor</w:t>
            </w:r>
            <w:proofErr w:type="spellEnd"/>
            <w:r w:rsidR="003D60ED" w:rsidRPr="00DF462A">
              <w:rPr>
                <w:rFonts w:ascii="Times New Roman" w:hAnsi="Times New Roman" w:cs="Times New Roman"/>
                <w:sz w:val="26"/>
                <w:szCs w:val="26"/>
                <w:lang w:val="fr-FR"/>
              </w:rPr>
              <w:t xml:space="preserve"> </w:t>
            </w:r>
            <w:proofErr w:type="spellStart"/>
            <w:r w:rsidR="003D60ED" w:rsidRPr="00DF462A">
              <w:rPr>
                <w:rFonts w:ascii="Times New Roman" w:hAnsi="Times New Roman" w:cs="Times New Roman"/>
                <w:sz w:val="26"/>
                <w:szCs w:val="26"/>
                <w:lang w:val="fr-FR"/>
              </w:rPr>
              <w:t>investi</w:t>
            </w:r>
            <w:r w:rsidR="00703970" w:rsidRPr="00DF462A">
              <w:rPr>
                <w:rFonts w:ascii="Times New Roman" w:hAnsi="Times New Roman" w:cs="Times New Roman"/>
                <w:sz w:val="26"/>
                <w:szCs w:val="26"/>
                <w:lang w:val="fr-FR"/>
              </w:rPr>
              <w:t>ț</w:t>
            </w:r>
            <w:r w:rsidR="003D60ED" w:rsidRPr="00DF462A">
              <w:rPr>
                <w:rFonts w:ascii="Times New Roman" w:hAnsi="Times New Roman" w:cs="Times New Roman"/>
                <w:sz w:val="26"/>
                <w:szCs w:val="26"/>
                <w:lang w:val="fr-FR"/>
              </w:rPr>
              <w:t>ii</w:t>
            </w:r>
            <w:proofErr w:type="spellEnd"/>
            <w:r w:rsidR="003D60ED" w:rsidRPr="00DF462A">
              <w:rPr>
                <w:rFonts w:ascii="Times New Roman" w:hAnsi="Times New Roman" w:cs="Times New Roman"/>
                <w:sz w:val="26"/>
                <w:szCs w:val="26"/>
                <w:lang w:val="fr-FR"/>
              </w:rPr>
              <w:t xml:space="preserve"> </w:t>
            </w:r>
            <w:proofErr w:type="spellStart"/>
            <w:r w:rsidR="003D60ED" w:rsidRPr="00DF462A">
              <w:rPr>
                <w:rFonts w:ascii="Times New Roman" w:hAnsi="Times New Roman" w:cs="Times New Roman"/>
                <w:sz w:val="26"/>
                <w:szCs w:val="26"/>
                <w:lang w:val="fr-FR"/>
              </w:rPr>
              <w:t>noi</w:t>
            </w:r>
            <w:proofErr w:type="spellEnd"/>
            <w:r w:rsidR="003D60ED" w:rsidRPr="00DF462A">
              <w:rPr>
                <w:rFonts w:ascii="Times New Roman" w:hAnsi="Times New Roman" w:cs="Times New Roman"/>
                <w:sz w:val="26"/>
                <w:szCs w:val="26"/>
                <w:lang w:val="fr-FR"/>
              </w:rPr>
              <w:t>.</w:t>
            </w:r>
          </w:p>
          <w:p w14:paraId="36ED18E3" w14:textId="77777777" w:rsidR="009F6177" w:rsidRPr="00DF462A" w:rsidRDefault="009F6177" w:rsidP="00E43F73">
            <w:pPr>
              <w:spacing w:after="0"/>
              <w:contextualSpacing/>
              <w:jc w:val="both"/>
              <w:rPr>
                <w:rFonts w:ascii="Times New Roman" w:hAnsi="Times New Roman" w:cs="Times New Roman"/>
                <w:sz w:val="26"/>
                <w:szCs w:val="26"/>
                <w:lang w:val="fr-FR"/>
              </w:rPr>
            </w:pPr>
          </w:p>
          <w:p w14:paraId="2C1092A2" w14:textId="39B6DD7C" w:rsidR="00D57E0D" w:rsidRPr="00265913" w:rsidRDefault="00D57E0D" w:rsidP="00E43F73">
            <w:pPr>
              <w:tabs>
                <w:tab w:val="left" w:pos="-810"/>
              </w:tabs>
              <w:spacing w:after="0"/>
              <w:contextualSpacing/>
              <w:jc w:val="both"/>
              <w:rPr>
                <w:rFonts w:ascii="Times New Roman" w:hAnsi="Times New Roman" w:cs="Times New Roman"/>
                <w:b/>
                <w:sz w:val="26"/>
                <w:szCs w:val="26"/>
                <w:lang w:val="it-IT"/>
              </w:rPr>
            </w:pPr>
            <w:r w:rsidRPr="00E21B31">
              <w:rPr>
                <w:rFonts w:ascii="Times New Roman" w:hAnsi="Times New Roman" w:cs="Times New Roman"/>
                <w:b/>
                <w:sz w:val="26"/>
                <w:szCs w:val="26"/>
              </w:rPr>
              <w:t xml:space="preserve">Indicatorii economico – financiari cuprinși în proiectul bugetului de venituri și cheltuieli pe anul </w:t>
            </w:r>
            <w:r w:rsidR="00352362">
              <w:rPr>
                <w:rFonts w:ascii="Times New Roman" w:hAnsi="Times New Roman" w:cs="Times New Roman"/>
                <w:b/>
                <w:sz w:val="26"/>
                <w:szCs w:val="26"/>
              </w:rPr>
              <w:t>2025</w:t>
            </w:r>
            <w:r w:rsidRPr="00E21B31">
              <w:rPr>
                <w:rFonts w:ascii="Times New Roman" w:hAnsi="Times New Roman" w:cs="Times New Roman"/>
                <w:b/>
                <w:sz w:val="26"/>
                <w:szCs w:val="26"/>
              </w:rPr>
              <w:t>, au următoarele valori</w:t>
            </w:r>
            <w:r w:rsidRPr="00265913">
              <w:rPr>
                <w:rFonts w:ascii="Times New Roman" w:hAnsi="Times New Roman" w:cs="Times New Roman"/>
                <w:b/>
                <w:sz w:val="26"/>
                <w:szCs w:val="26"/>
                <w:lang w:val="it-IT"/>
              </w:rPr>
              <w:t>:</w:t>
            </w:r>
          </w:p>
          <w:p w14:paraId="12D618DD" w14:textId="5551FC66" w:rsidR="00D57E0D" w:rsidRPr="00E21B31" w:rsidRDefault="00D57E0D" w:rsidP="00E43F73">
            <w:pPr>
              <w:tabs>
                <w:tab w:val="left" w:pos="-810"/>
              </w:tabs>
              <w:spacing w:after="0"/>
              <w:contextualSpacing/>
              <w:jc w:val="both"/>
              <w:rPr>
                <w:rFonts w:ascii="Times New Roman" w:hAnsi="Times New Roman" w:cs="Times New Roman"/>
                <w:color w:val="000000"/>
                <w:sz w:val="26"/>
                <w:szCs w:val="26"/>
              </w:rPr>
            </w:pPr>
            <w:r w:rsidRPr="00E21B31">
              <w:rPr>
                <w:rFonts w:ascii="Times New Roman" w:hAnsi="Times New Roman" w:cs="Times New Roman"/>
                <w:sz w:val="26"/>
                <w:szCs w:val="26"/>
              </w:rPr>
              <w:t xml:space="preserve">-  </w:t>
            </w:r>
            <w:r w:rsidRPr="00E21B31">
              <w:rPr>
                <w:rFonts w:ascii="Times New Roman" w:hAnsi="Times New Roman" w:cs="Times New Roman"/>
                <w:color w:val="000000"/>
                <w:sz w:val="26"/>
                <w:szCs w:val="26"/>
              </w:rPr>
              <w:t xml:space="preserve">productivitatea muncii, în unități valorice pe total personal mediu, în valoare de </w:t>
            </w:r>
            <w:r w:rsidR="00931034">
              <w:rPr>
                <w:rFonts w:ascii="Times New Roman" w:hAnsi="Times New Roman" w:cs="Times New Roman"/>
                <w:color w:val="000000"/>
                <w:sz w:val="26"/>
                <w:szCs w:val="26"/>
              </w:rPr>
              <w:t>340</w:t>
            </w:r>
            <w:r w:rsidR="005D1D48" w:rsidRPr="00E21B31">
              <w:rPr>
                <w:rFonts w:ascii="Times New Roman" w:hAnsi="Times New Roman" w:cs="Times New Roman"/>
                <w:color w:val="000000"/>
                <w:sz w:val="26"/>
                <w:szCs w:val="26"/>
              </w:rPr>
              <w:t>,</w:t>
            </w:r>
            <w:r w:rsidR="00931034">
              <w:rPr>
                <w:rFonts w:ascii="Times New Roman" w:hAnsi="Times New Roman" w:cs="Times New Roman"/>
                <w:color w:val="000000"/>
                <w:sz w:val="26"/>
                <w:szCs w:val="26"/>
              </w:rPr>
              <w:t>52</w:t>
            </w:r>
            <w:r w:rsidRPr="00E21B31">
              <w:rPr>
                <w:rFonts w:ascii="Times New Roman" w:hAnsi="Times New Roman" w:cs="Times New Roman"/>
                <w:color w:val="000000"/>
                <w:sz w:val="26"/>
                <w:szCs w:val="26"/>
              </w:rPr>
              <w:t xml:space="preserve"> mii lei/persoană, </w:t>
            </w:r>
            <w:r w:rsidR="00E40AD5">
              <w:rPr>
                <w:rFonts w:ascii="Times New Roman" w:hAnsi="Times New Roman" w:cs="Times New Roman"/>
                <w:color w:val="000000"/>
                <w:sz w:val="26"/>
                <w:szCs w:val="26"/>
              </w:rPr>
              <w:t>este</w:t>
            </w:r>
            <w:r w:rsidR="002B748B" w:rsidRPr="00E21B31">
              <w:rPr>
                <w:rFonts w:ascii="Times New Roman" w:hAnsi="Times New Roman" w:cs="Times New Roman"/>
                <w:color w:val="000000"/>
                <w:sz w:val="26"/>
                <w:szCs w:val="26"/>
              </w:rPr>
              <w:t xml:space="preserve"> </w:t>
            </w:r>
            <w:r w:rsidR="005D1D48" w:rsidRPr="00E21B31">
              <w:rPr>
                <w:rFonts w:ascii="Times New Roman" w:hAnsi="Times New Roman" w:cs="Times New Roman"/>
                <w:color w:val="000000"/>
                <w:sz w:val="26"/>
                <w:szCs w:val="26"/>
              </w:rPr>
              <w:t xml:space="preserve">în </w:t>
            </w:r>
            <w:r w:rsidR="00E40AD5">
              <w:rPr>
                <w:rFonts w:ascii="Times New Roman" w:hAnsi="Times New Roman" w:cs="Times New Roman"/>
                <w:color w:val="000000"/>
                <w:sz w:val="26"/>
                <w:szCs w:val="26"/>
              </w:rPr>
              <w:t>scădere</w:t>
            </w:r>
            <w:r w:rsidR="005D1D48" w:rsidRPr="00E21B31">
              <w:rPr>
                <w:rFonts w:ascii="Times New Roman" w:hAnsi="Times New Roman" w:cs="Times New Roman"/>
                <w:color w:val="000000"/>
                <w:sz w:val="26"/>
                <w:szCs w:val="26"/>
              </w:rPr>
              <w:t xml:space="preserve"> </w:t>
            </w:r>
            <w:r w:rsidRPr="00E21B31">
              <w:rPr>
                <w:rFonts w:ascii="Times New Roman" w:hAnsi="Times New Roman" w:cs="Times New Roman"/>
                <w:color w:val="000000"/>
                <w:sz w:val="26"/>
                <w:szCs w:val="26"/>
              </w:rPr>
              <w:t xml:space="preserve">cu </w:t>
            </w:r>
            <w:r w:rsidR="00931034">
              <w:rPr>
                <w:rFonts w:ascii="Times New Roman" w:hAnsi="Times New Roman" w:cs="Times New Roman"/>
                <w:color w:val="000000"/>
                <w:sz w:val="26"/>
                <w:szCs w:val="26"/>
              </w:rPr>
              <w:t>1</w:t>
            </w:r>
            <w:r w:rsidR="005D1D48" w:rsidRPr="00E21B31">
              <w:rPr>
                <w:rFonts w:ascii="Times New Roman" w:hAnsi="Times New Roman" w:cs="Times New Roman"/>
                <w:color w:val="000000"/>
                <w:sz w:val="26"/>
                <w:szCs w:val="26"/>
              </w:rPr>
              <w:t>,</w:t>
            </w:r>
            <w:r w:rsidR="00931034">
              <w:rPr>
                <w:rFonts w:ascii="Times New Roman" w:hAnsi="Times New Roman" w:cs="Times New Roman"/>
                <w:color w:val="000000"/>
                <w:sz w:val="26"/>
                <w:szCs w:val="26"/>
              </w:rPr>
              <w:t>81</w:t>
            </w:r>
            <w:r w:rsidR="005D1D48" w:rsidRPr="00E21B31">
              <w:rPr>
                <w:rFonts w:ascii="Times New Roman" w:hAnsi="Times New Roman" w:cs="Times New Roman"/>
                <w:color w:val="000000"/>
                <w:sz w:val="26"/>
                <w:szCs w:val="26"/>
              </w:rPr>
              <w:t>%</w:t>
            </w:r>
            <w:r w:rsidRPr="00E21B31">
              <w:rPr>
                <w:rFonts w:ascii="Times New Roman" w:hAnsi="Times New Roman" w:cs="Times New Roman"/>
                <w:color w:val="000000"/>
                <w:sz w:val="26"/>
                <w:szCs w:val="26"/>
              </w:rPr>
              <w:t xml:space="preserve"> față de cea </w:t>
            </w:r>
            <w:r w:rsidR="00774D81">
              <w:rPr>
                <w:rFonts w:ascii="Times New Roman" w:hAnsi="Times New Roman" w:cs="Times New Roman"/>
                <w:color w:val="000000"/>
                <w:sz w:val="26"/>
                <w:szCs w:val="26"/>
              </w:rPr>
              <w:t>prelimina</w:t>
            </w:r>
            <w:r w:rsidRPr="00E21B31">
              <w:rPr>
                <w:rFonts w:ascii="Times New Roman" w:hAnsi="Times New Roman" w:cs="Times New Roman"/>
                <w:color w:val="000000"/>
                <w:sz w:val="26"/>
                <w:szCs w:val="26"/>
              </w:rPr>
              <w:t>tă în anul 202</w:t>
            </w:r>
            <w:r w:rsidR="00931034">
              <w:rPr>
                <w:rFonts w:ascii="Times New Roman" w:hAnsi="Times New Roman" w:cs="Times New Roman"/>
                <w:color w:val="000000"/>
                <w:sz w:val="26"/>
                <w:szCs w:val="26"/>
              </w:rPr>
              <w:t>4</w:t>
            </w:r>
            <w:r w:rsidRPr="00E21B31">
              <w:rPr>
                <w:rFonts w:ascii="Times New Roman" w:hAnsi="Times New Roman" w:cs="Times New Roman"/>
                <w:color w:val="000000"/>
                <w:sz w:val="26"/>
                <w:szCs w:val="26"/>
              </w:rPr>
              <w:t>;</w:t>
            </w:r>
          </w:p>
          <w:p w14:paraId="3A848FC1" w14:textId="41B24677" w:rsidR="00D57E0D" w:rsidRPr="00E21B31" w:rsidRDefault="00D57E0D" w:rsidP="00E43F73">
            <w:pPr>
              <w:tabs>
                <w:tab w:val="left" w:pos="-810"/>
              </w:tabs>
              <w:spacing w:after="0"/>
              <w:contextualSpacing/>
              <w:jc w:val="both"/>
              <w:rPr>
                <w:rFonts w:ascii="Times New Roman" w:hAnsi="Times New Roman" w:cs="Times New Roman"/>
                <w:color w:val="000000"/>
                <w:sz w:val="26"/>
                <w:szCs w:val="26"/>
              </w:rPr>
            </w:pPr>
            <w:r w:rsidRPr="00E21B31">
              <w:rPr>
                <w:rFonts w:ascii="Times New Roman" w:hAnsi="Times New Roman" w:cs="Times New Roman"/>
                <w:color w:val="000000"/>
                <w:sz w:val="26"/>
                <w:szCs w:val="26"/>
              </w:rPr>
              <w:t xml:space="preserve">- </w:t>
            </w:r>
            <w:r w:rsidRPr="00E21B31">
              <w:rPr>
                <w:rFonts w:ascii="Times New Roman" w:hAnsi="Times New Roman" w:cs="Times New Roman"/>
                <w:sz w:val="26"/>
                <w:szCs w:val="26"/>
              </w:rPr>
              <w:t xml:space="preserve">câștigul mediu lunar </w:t>
            </w:r>
            <w:r w:rsidRPr="00E21B31">
              <w:rPr>
                <w:rFonts w:ascii="Times New Roman" w:hAnsi="Times New Roman" w:cs="Times New Roman"/>
                <w:bCs/>
                <w:color w:val="000000"/>
                <w:sz w:val="26"/>
                <w:szCs w:val="26"/>
              </w:rPr>
              <w:t>pe salariat (lei/persoană) determinat pe baza cheltuielilor de natură salarială, calculat conform Ordonanței Guvernului nr. 26/2013</w:t>
            </w:r>
            <w:r w:rsidR="00931034">
              <w:rPr>
                <w:rFonts w:ascii="Times New Roman" w:hAnsi="Times New Roman" w:cs="Times New Roman"/>
                <w:bCs/>
                <w:color w:val="000000"/>
                <w:sz w:val="26"/>
                <w:szCs w:val="26"/>
              </w:rPr>
              <w:t>,</w:t>
            </w:r>
            <w:r w:rsidRPr="00E21B31">
              <w:rPr>
                <w:rFonts w:ascii="Times New Roman" w:hAnsi="Times New Roman" w:cs="Times New Roman"/>
                <w:bCs/>
                <w:color w:val="000000"/>
                <w:sz w:val="26"/>
                <w:szCs w:val="26"/>
              </w:rPr>
              <w:t xml:space="preserve"> </w:t>
            </w:r>
            <w:r w:rsidRPr="00E21B31">
              <w:rPr>
                <w:rFonts w:ascii="Times New Roman" w:hAnsi="Times New Roman" w:cs="Times New Roman"/>
                <w:sz w:val="26"/>
                <w:szCs w:val="26"/>
              </w:rPr>
              <w:t xml:space="preserve">în valoare de </w:t>
            </w:r>
            <w:r w:rsidR="00E40AD5">
              <w:rPr>
                <w:rFonts w:ascii="Times New Roman" w:hAnsi="Times New Roman" w:cs="Times New Roman"/>
                <w:sz w:val="26"/>
                <w:szCs w:val="26"/>
              </w:rPr>
              <w:t>12</w:t>
            </w:r>
            <w:r w:rsidR="005D1D48" w:rsidRPr="00E21B31">
              <w:rPr>
                <w:rFonts w:ascii="Times New Roman" w:hAnsi="Times New Roman" w:cs="Times New Roman"/>
                <w:sz w:val="26"/>
                <w:szCs w:val="26"/>
              </w:rPr>
              <w:t>.</w:t>
            </w:r>
            <w:r w:rsidR="00E40AD5">
              <w:rPr>
                <w:rFonts w:ascii="Times New Roman" w:hAnsi="Times New Roman" w:cs="Times New Roman"/>
                <w:sz w:val="26"/>
                <w:szCs w:val="26"/>
              </w:rPr>
              <w:t>7</w:t>
            </w:r>
            <w:r w:rsidR="00931034">
              <w:rPr>
                <w:rFonts w:ascii="Times New Roman" w:hAnsi="Times New Roman" w:cs="Times New Roman"/>
                <w:sz w:val="26"/>
                <w:szCs w:val="26"/>
              </w:rPr>
              <w:t>34</w:t>
            </w:r>
            <w:r w:rsidR="005D1D48" w:rsidRPr="00E21B31">
              <w:rPr>
                <w:rFonts w:ascii="Times New Roman" w:hAnsi="Times New Roman" w:cs="Times New Roman"/>
                <w:sz w:val="26"/>
                <w:szCs w:val="26"/>
              </w:rPr>
              <w:t>,</w:t>
            </w:r>
            <w:r w:rsidR="00931034">
              <w:rPr>
                <w:rFonts w:ascii="Times New Roman" w:hAnsi="Times New Roman" w:cs="Times New Roman"/>
                <w:sz w:val="26"/>
                <w:szCs w:val="26"/>
              </w:rPr>
              <w:t>74</w:t>
            </w:r>
            <w:r w:rsidR="005D1D48" w:rsidRPr="00E21B31">
              <w:rPr>
                <w:rFonts w:ascii="Times New Roman" w:hAnsi="Times New Roman" w:cs="Times New Roman"/>
                <w:sz w:val="26"/>
                <w:szCs w:val="26"/>
              </w:rPr>
              <w:t xml:space="preserve"> </w:t>
            </w:r>
            <w:r w:rsidRPr="00E21B31">
              <w:rPr>
                <w:rFonts w:ascii="Times New Roman" w:hAnsi="Times New Roman" w:cs="Times New Roman"/>
                <w:sz w:val="26"/>
                <w:szCs w:val="26"/>
              </w:rPr>
              <w:t xml:space="preserve">lei/salariat, </w:t>
            </w:r>
            <w:r w:rsidR="00E40AD5">
              <w:rPr>
                <w:rFonts w:ascii="Times New Roman" w:hAnsi="Times New Roman" w:cs="Times New Roman"/>
                <w:color w:val="000000"/>
                <w:sz w:val="26"/>
                <w:szCs w:val="26"/>
              </w:rPr>
              <w:t>e</w:t>
            </w:r>
            <w:r w:rsidRPr="00E21B31">
              <w:rPr>
                <w:rFonts w:ascii="Times New Roman" w:hAnsi="Times New Roman" w:cs="Times New Roman"/>
                <w:color w:val="000000"/>
                <w:sz w:val="26"/>
                <w:szCs w:val="26"/>
              </w:rPr>
              <w:t>st</w:t>
            </w:r>
            <w:r w:rsidR="00E40AD5">
              <w:rPr>
                <w:rFonts w:ascii="Times New Roman" w:hAnsi="Times New Roman" w:cs="Times New Roman"/>
                <w:color w:val="000000"/>
                <w:sz w:val="26"/>
                <w:szCs w:val="26"/>
              </w:rPr>
              <w:t>e</w:t>
            </w:r>
            <w:r w:rsidRPr="00E21B31">
              <w:rPr>
                <w:rFonts w:ascii="Times New Roman" w:hAnsi="Times New Roman" w:cs="Times New Roman"/>
                <w:color w:val="000000"/>
                <w:sz w:val="26"/>
                <w:szCs w:val="26"/>
              </w:rPr>
              <w:t xml:space="preserve"> </w:t>
            </w:r>
            <w:r w:rsidR="002B748B" w:rsidRPr="00E21B31">
              <w:rPr>
                <w:rFonts w:ascii="Times New Roman" w:hAnsi="Times New Roman" w:cs="Times New Roman"/>
                <w:color w:val="000000"/>
                <w:sz w:val="26"/>
                <w:szCs w:val="26"/>
              </w:rPr>
              <w:t>programat</w:t>
            </w:r>
            <w:r w:rsidRPr="00E21B31">
              <w:rPr>
                <w:rFonts w:ascii="Times New Roman" w:hAnsi="Times New Roman" w:cs="Times New Roman"/>
                <w:color w:val="000000"/>
                <w:sz w:val="26"/>
                <w:szCs w:val="26"/>
              </w:rPr>
              <w:t xml:space="preserve"> în </w:t>
            </w:r>
            <w:r w:rsidR="004A3BAB" w:rsidRPr="00E21B31">
              <w:rPr>
                <w:rFonts w:ascii="Times New Roman" w:hAnsi="Times New Roman" w:cs="Times New Roman"/>
                <w:color w:val="000000"/>
                <w:sz w:val="26"/>
                <w:szCs w:val="26"/>
              </w:rPr>
              <w:t>creștere</w:t>
            </w:r>
            <w:r w:rsidRPr="00E21B31">
              <w:rPr>
                <w:rFonts w:ascii="Times New Roman" w:hAnsi="Times New Roman" w:cs="Times New Roman"/>
                <w:color w:val="000000"/>
                <w:sz w:val="26"/>
                <w:szCs w:val="26"/>
              </w:rPr>
              <w:t xml:space="preserve"> cu </w:t>
            </w:r>
            <w:r w:rsidR="00931034">
              <w:rPr>
                <w:rFonts w:ascii="Times New Roman" w:hAnsi="Times New Roman" w:cs="Times New Roman"/>
                <w:color w:val="000000"/>
                <w:sz w:val="26"/>
                <w:szCs w:val="26"/>
              </w:rPr>
              <w:t>0</w:t>
            </w:r>
            <w:r w:rsidR="005D1D48" w:rsidRPr="00E21B31">
              <w:rPr>
                <w:rFonts w:ascii="Times New Roman" w:hAnsi="Times New Roman" w:cs="Times New Roman"/>
                <w:color w:val="000000"/>
                <w:sz w:val="26"/>
                <w:szCs w:val="26"/>
              </w:rPr>
              <w:t>,</w:t>
            </w:r>
            <w:r w:rsidR="00931034">
              <w:rPr>
                <w:rFonts w:ascii="Times New Roman" w:hAnsi="Times New Roman" w:cs="Times New Roman"/>
                <w:color w:val="000000"/>
                <w:sz w:val="26"/>
                <w:szCs w:val="26"/>
              </w:rPr>
              <w:t>02</w:t>
            </w:r>
            <w:r w:rsidRPr="00E21B31">
              <w:rPr>
                <w:rFonts w:ascii="Times New Roman" w:hAnsi="Times New Roman" w:cs="Times New Roman"/>
                <w:color w:val="000000"/>
                <w:sz w:val="26"/>
                <w:szCs w:val="26"/>
              </w:rPr>
              <w:t xml:space="preserve">% față de cel </w:t>
            </w:r>
            <w:r w:rsidR="00774D81">
              <w:rPr>
                <w:rFonts w:ascii="Times New Roman" w:hAnsi="Times New Roman" w:cs="Times New Roman"/>
                <w:color w:val="000000"/>
                <w:sz w:val="26"/>
                <w:szCs w:val="26"/>
              </w:rPr>
              <w:t>preliminat</w:t>
            </w:r>
            <w:r w:rsidRPr="00E21B31">
              <w:rPr>
                <w:rFonts w:ascii="Times New Roman" w:hAnsi="Times New Roman" w:cs="Times New Roman"/>
                <w:color w:val="000000"/>
                <w:sz w:val="26"/>
                <w:szCs w:val="26"/>
              </w:rPr>
              <w:t xml:space="preserve"> în anul 202</w:t>
            </w:r>
            <w:r w:rsidR="00931034">
              <w:rPr>
                <w:rFonts w:ascii="Times New Roman" w:hAnsi="Times New Roman" w:cs="Times New Roman"/>
                <w:color w:val="000000"/>
                <w:sz w:val="26"/>
                <w:szCs w:val="26"/>
              </w:rPr>
              <w:t>4;</w:t>
            </w:r>
          </w:p>
          <w:p w14:paraId="0A8BC52B" w14:textId="5544847F" w:rsidR="00D57E0D" w:rsidRPr="00E21B31" w:rsidRDefault="00D57E0D" w:rsidP="00E43F73">
            <w:pPr>
              <w:tabs>
                <w:tab w:val="left" w:pos="-810"/>
              </w:tabs>
              <w:spacing w:after="0"/>
              <w:contextualSpacing/>
              <w:jc w:val="both"/>
              <w:rPr>
                <w:rFonts w:ascii="Times New Roman" w:hAnsi="Times New Roman" w:cs="Times New Roman"/>
                <w:color w:val="000000"/>
                <w:sz w:val="26"/>
                <w:szCs w:val="26"/>
              </w:rPr>
            </w:pPr>
            <w:r w:rsidRPr="00E21B31">
              <w:rPr>
                <w:rFonts w:ascii="Times New Roman" w:hAnsi="Times New Roman" w:cs="Times New Roman"/>
                <w:color w:val="000000"/>
                <w:sz w:val="26"/>
                <w:szCs w:val="26"/>
              </w:rPr>
              <w:lastRenderedPageBreak/>
              <w:t>- numărul de personal pro</w:t>
            </w:r>
            <w:r w:rsidR="00CB508E" w:rsidRPr="00E21B31">
              <w:rPr>
                <w:rFonts w:ascii="Times New Roman" w:hAnsi="Times New Roman" w:cs="Times New Roman"/>
                <w:color w:val="000000"/>
                <w:sz w:val="26"/>
                <w:szCs w:val="26"/>
              </w:rPr>
              <w:t>gramat</w:t>
            </w:r>
            <w:r w:rsidRPr="00E21B31">
              <w:rPr>
                <w:rFonts w:ascii="Times New Roman" w:hAnsi="Times New Roman" w:cs="Times New Roman"/>
                <w:color w:val="000000"/>
                <w:sz w:val="26"/>
                <w:szCs w:val="26"/>
              </w:rPr>
              <w:t xml:space="preserve"> la finele anului </w:t>
            </w:r>
            <w:r w:rsidR="00352362">
              <w:rPr>
                <w:rFonts w:ascii="Times New Roman" w:hAnsi="Times New Roman" w:cs="Times New Roman"/>
                <w:color w:val="000000"/>
                <w:sz w:val="26"/>
                <w:szCs w:val="26"/>
              </w:rPr>
              <w:t>2025</w:t>
            </w:r>
            <w:r w:rsidRPr="00E21B31">
              <w:rPr>
                <w:rFonts w:ascii="Times New Roman" w:hAnsi="Times New Roman" w:cs="Times New Roman"/>
                <w:color w:val="000000"/>
                <w:sz w:val="26"/>
                <w:szCs w:val="26"/>
              </w:rPr>
              <w:t xml:space="preserve"> </w:t>
            </w:r>
            <w:r w:rsidR="00CB508E" w:rsidRPr="00E21B31">
              <w:rPr>
                <w:rFonts w:ascii="Times New Roman" w:hAnsi="Times New Roman" w:cs="Times New Roman"/>
                <w:color w:val="000000"/>
                <w:sz w:val="26"/>
                <w:szCs w:val="26"/>
              </w:rPr>
              <w:t xml:space="preserve">este </w:t>
            </w:r>
            <w:r w:rsidRPr="00E21B31">
              <w:rPr>
                <w:rFonts w:ascii="Times New Roman" w:hAnsi="Times New Roman" w:cs="Times New Roman"/>
                <w:color w:val="000000"/>
                <w:sz w:val="26"/>
                <w:szCs w:val="26"/>
              </w:rPr>
              <w:t xml:space="preserve">de </w:t>
            </w:r>
            <w:r w:rsidR="005D1D48" w:rsidRPr="00E21B31">
              <w:rPr>
                <w:rFonts w:ascii="Times New Roman" w:hAnsi="Times New Roman" w:cs="Times New Roman"/>
                <w:color w:val="000000"/>
                <w:sz w:val="26"/>
                <w:szCs w:val="26"/>
              </w:rPr>
              <w:t>1</w:t>
            </w:r>
            <w:r w:rsidR="00931034">
              <w:rPr>
                <w:rFonts w:ascii="Times New Roman" w:hAnsi="Times New Roman" w:cs="Times New Roman"/>
                <w:color w:val="000000"/>
                <w:sz w:val="26"/>
                <w:szCs w:val="26"/>
              </w:rPr>
              <w:t>0</w:t>
            </w:r>
            <w:r w:rsidR="005D1D48" w:rsidRPr="00E21B31">
              <w:rPr>
                <w:rFonts w:ascii="Times New Roman" w:hAnsi="Times New Roman" w:cs="Times New Roman"/>
                <w:color w:val="000000"/>
                <w:sz w:val="26"/>
                <w:szCs w:val="26"/>
              </w:rPr>
              <w:t>.</w:t>
            </w:r>
            <w:r w:rsidR="00931034">
              <w:rPr>
                <w:rFonts w:ascii="Times New Roman" w:hAnsi="Times New Roman" w:cs="Times New Roman"/>
                <w:color w:val="000000"/>
                <w:sz w:val="26"/>
                <w:szCs w:val="26"/>
              </w:rPr>
              <w:t>80</w:t>
            </w:r>
            <w:r w:rsidR="005D1D48" w:rsidRPr="00E21B31">
              <w:rPr>
                <w:rFonts w:ascii="Times New Roman" w:hAnsi="Times New Roman" w:cs="Times New Roman"/>
                <w:color w:val="000000"/>
                <w:sz w:val="26"/>
                <w:szCs w:val="26"/>
              </w:rPr>
              <w:t>0</w:t>
            </w:r>
            <w:r w:rsidRPr="00E21B31">
              <w:rPr>
                <w:rFonts w:ascii="Times New Roman" w:hAnsi="Times New Roman" w:cs="Times New Roman"/>
                <w:color w:val="000000"/>
                <w:sz w:val="26"/>
                <w:szCs w:val="26"/>
              </w:rPr>
              <w:t xml:space="preserve"> </w:t>
            </w:r>
            <w:r w:rsidR="00E40AD5">
              <w:rPr>
                <w:rFonts w:ascii="Times New Roman" w:hAnsi="Times New Roman" w:cs="Times New Roman"/>
                <w:color w:val="000000"/>
                <w:sz w:val="26"/>
                <w:szCs w:val="26"/>
              </w:rPr>
              <w:t>persoane</w:t>
            </w:r>
            <w:r w:rsidRPr="00E21B31">
              <w:rPr>
                <w:rFonts w:ascii="Times New Roman" w:hAnsi="Times New Roman" w:cs="Times New Roman"/>
                <w:color w:val="000000"/>
                <w:sz w:val="26"/>
                <w:szCs w:val="26"/>
              </w:rPr>
              <w:t xml:space="preserve">, </w:t>
            </w:r>
            <w:r w:rsidR="00E40AD5">
              <w:rPr>
                <w:rFonts w:ascii="Times New Roman" w:hAnsi="Times New Roman" w:cs="Times New Roman"/>
                <w:color w:val="000000"/>
                <w:sz w:val="26"/>
                <w:szCs w:val="26"/>
              </w:rPr>
              <w:t xml:space="preserve">în scădere cu </w:t>
            </w:r>
            <w:r w:rsidR="0029784A">
              <w:rPr>
                <w:rFonts w:ascii="Times New Roman" w:hAnsi="Times New Roman" w:cs="Times New Roman"/>
                <w:color w:val="000000"/>
                <w:sz w:val="26"/>
                <w:szCs w:val="26"/>
              </w:rPr>
              <w:t>254</w:t>
            </w:r>
            <w:r w:rsidR="00E40AD5">
              <w:rPr>
                <w:rFonts w:ascii="Times New Roman" w:hAnsi="Times New Roman" w:cs="Times New Roman"/>
                <w:color w:val="000000"/>
                <w:sz w:val="26"/>
                <w:szCs w:val="26"/>
              </w:rPr>
              <w:t xml:space="preserve"> </w:t>
            </w:r>
            <w:r w:rsidR="0029784A">
              <w:rPr>
                <w:rFonts w:ascii="Times New Roman" w:hAnsi="Times New Roman" w:cs="Times New Roman"/>
                <w:color w:val="000000"/>
                <w:sz w:val="26"/>
                <w:szCs w:val="26"/>
              </w:rPr>
              <w:t xml:space="preserve">persoane </w:t>
            </w:r>
            <w:r w:rsidR="00E40AD5">
              <w:rPr>
                <w:rFonts w:ascii="Times New Roman" w:hAnsi="Times New Roman" w:cs="Times New Roman"/>
                <w:color w:val="000000"/>
                <w:sz w:val="26"/>
                <w:szCs w:val="26"/>
              </w:rPr>
              <w:t xml:space="preserve">față de numărul </w:t>
            </w:r>
            <w:r w:rsidRPr="00E21B31">
              <w:rPr>
                <w:rFonts w:ascii="Times New Roman" w:hAnsi="Times New Roman" w:cs="Times New Roman"/>
                <w:color w:val="000000"/>
                <w:sz w:val="26"/>
                <w:szCs w:val="26"/>
              </w:rPr>
              <w:t>aprobat în bugetul de venituri și cheltuieli pe anul 202</w:t>
            </w:r>
            <w:r w:rsidR="0029784A">
              <w:rPr>
                <w:rFonts w:ascii="Times New Roman" w:hAnsi="Times New Roman" w:cs="Times New Roman"/>
                <w:color w:val="000000"/>
                <w:sz w:val="26"/>
                <w:szCs w:val="26"/>
              </w:rPr>
              <w:t>4</w:t>
            </w:r>
            <w:r w:rsidRPr="00E21B31">
              <w:rPr>
                <w:rFonts w:ascii="Times New Roman" w:hAnsi="Times New Roman" w:cs="Times New Roman"/>
                <w:color w:val="000000"/>
                <w:sz w:val="26"/>
                <w:szCs w:val="26"/>
              </w:rPr>
              <w:t xml:space="preserve"> prin HG nr. </w:t>
            </w:r>
            <w:r w:rsidR="0029784A">
              <w:rPr>
                <w:rFonts w:ascii="Times New Roman" w:hAnsi="Times New Roman" w:cs="Times New Roman"/>
                <w:color w:val="000000"/>
                <w:sz w:val="26"/>
                <w:szCs w:val="26"/>
              </w:rPr>
              <w:t>501</w:t>
            </w:r>
            <w:r w:rsidRPr="00E21B31">
              <w:rPr>
                <w:rFonts w:ascii="Times New Roman" w:hAnsi="Times New Roman" w:cs="Times New Roman"/>
                <w:color w:val="000000"/>
                <w:sz w:val="26"/>
                <w:szCs w:val="26"/>
              </w:rPr>
              <w:t>/202</w:t>
            </w:r>
            <w:r w:rsidR="0029784A">
              <w:rPr>
                <w:rFonts w:ascii="Times New Roman" w:hAnsi="Times New Roman" w:cs="Times New Roman"/>
                <w:color w:val="000000"/>
                <w:sz w:val="26"/>
                <w:szCs w:val="26"/>
              </w:rPr>
              <w:t>4</w:t>
            </w:r>
            <w:r w:rsidR="00B7011A">
              <w:rPr>
                <w:rFonts w:ascii="Times New Roman" w:hAnsi="Times New Roman" w:cs="Times New Roman"/>
                <w:color w:val="000000"/>
                <w:sz w:val="26"/>
                <w:szCs w:val="26"/>
              </w:rPr>
              <w:t xml:space="preserve"> și în creștere cu 2</w:t>
            </w:r>
            <w:r w:rsidR="0029784A">
              <w:rPr>
                <w:rFonts w:ascii="Times New Roman" w:hAnsi="Times New Roman" w:cs="Times New Roman"/>
                <w:color w:val="000000"/>
                <w:sz w:val="26"/>
                <w:szCs w:val="26"/>
              </w:rPr>
              <w:t>6</w:t>
            </w:r>
            <w:r w:rsidR="00B7011A">
              <w:rPr>
                <w:rFonts w:ascii="Times New Roman" w:hAnsi="Times New Roman" w:cs="Times New Roman"/>
                <w:color w:val="000000"/>
                <w:sz w:val="26"/>
                <w:szCs w:val="26"/>
              </w:rPr>
              <w:t xml:space="preserve">1 persoane față de cel </w:t>
            </w:r>
            <w:r w:rsidR="00034FD1">
              <w:rPr>
                <w:rFonts w:ascii="Times New Roman" w:hAnsi="Times New Roman" w:cs="Times New Roman"/>
                <w:color w:val="000000"/>
                <w:sz w:val="26"/>
                <w:szCs w:val="26"/>
              </w:rPr>
              <w:t>preliminat</w:t>
            </w:r>
            <w:r w:rsidR="00B7011A">
              <w:rPr>
                <w:rFonts w:ascii="Times New Roman" w:hAnsi="Times New Roman" w:cs="Times New Roman"/>
                <w:color w:val="000000"/>
                <w:sz w:val="26"/>
                <w:szCs w:val="26"/>
              </w:rPr>
              <w:t xml:space="preserve"> la finele anului 202</w:t>
            </w:r>
            <w:r w:rsidR="0029784A">
              <w:rPr>
                <w:rFonts w:ascii="Times New Roman" w:hAnsi="Times New Roman" w:cs="Times New Roman"/>
                <w:color w:val="000000"/>
                <w:sz w:val="26"/>
                <w:szCs w:val="26"/>
              </w:rPr>
              <w:t>4;</w:t>
            </w:r>
          </w:p>
          <w:p w14:paraId="2F17C53C" w14:textId="60BE74B3" w:rsidR="00D57E0D" w:rsidRPr="00E21B31" w:rsidRDefault="00744B58" w:rsidP="00E43F73">
            <w:pPr>
              <w:spacing w:after="0"/>
              <w:contextualSpacing/>
              <w:jc w:val="both"/>
              <w:rPr>
                <w:rFonts w:ascii="Times New Roman" w:hAnsi="Times New Roman" w:cs="Times New Roman"/>
                <w:color w:val="000000"/>
                <w:sz w:val="26"/>
                <w:szCs w:val="26"/>
              </w:rPr>
            </w:pPr>
            <w:r w:rsidRPr="00E21B31">
              <w:rPr>
                <w:rFonts w:ascii="Times New Roman" w:hAnsi="Times New Roman" w:cs="Times New Roman"/>
                <w:color w:val="000000"/>
                <w:sz w:val="26"/>
                <w:szCs w:val="26"/>
              </w:rPr>
              <w:t xml:space="preserve">- numărul mediu de </w:t>
            </w:r>
            <w:proofErr w:type="spellStart"/>
            <w:r w:rsidRPr="00E21B31">
              <w:rPr>
                <w:rFonts w:ascii="Times New Roman" w:hAnsi="Times New Roman" w:cs="Times New Roman"/>
                <w:color w:val="000000"/>
                <w:sz w:val="26"/>
                <w:szCs w:val="26"/>
              </w:rPr>
              <w:t>salariaţi</w:t>
            </w:r>
            <w:proofErr w:type="spellEnd"/>
            <w:r w:rsidRPr="00E21B31">
              <w:rPr>
                <w:rFonts w:ascii="Times New Roman" w:hAnsi="Times New Roman" w:cs="Times New Roman"/>
                <w:color w:val="000000"/>
                <w:sz w:val="26"/>
                <w:szCs w:val="26"/>
              </w:rPr>
              <w:t xml:space="preserve"> programat </w:t>
            </w:r>
            <w:r w:rsidR="00B7011A">
              <w:rPr>
                <w:rFonts w:ascii="Times New Roman" w:hAnsi="Times New Roman" w:cs="Times New Roman"/>
                <w:color w:val="000000"/>
                <w:sz w:val="26"/>
                <w:szCs w:val="26"/>
              </w:rPr>
              <w:t>în</w:t>
            </w:r>
            <w:r w:rsidRPr="00E21B31">
              <w:rPr>
                <w:rFonts w:ascii="Times New Roman" w:hAnsi="Times New Roman" w:cs="Times New Roman"/>
                <w:color w:val="000000"/>
                <w:sz w:val="26"/>
                <w:szCs w:val="26"/>
              </w:rPr>
              <w:t xml:space="preserve"> anul </w:t>
            </w:r>
            <w:r w:rsidR="00352362">
              <w:rPr>
                <w:rFonts w:ascii="Times New Roman" w:hAnsi="Times New Roman" w:cs="Times New Roman"/>
                <w:color w:val="000000"/>
                <w:sz w:val="26"/>
                <w:szCs w:val="26"/>
              </w:rPr>
              <w:t>2025</w:t>
            </w:r>
            <w:r w:rsidRPr="00E21B31">
              <w:rPr>
                <w:rFonts w:ascii="Times New Roman" w:hAnsi="Times New Roman" w:cs="Times New Roman"/>
                <w:color w:val="000000"/>
                <w:sz w:val="26"/>
                <w:szCs w:val="26"/>
              </w:rPr>
              <w:t xml:space="preserve"> este de </w:t>
            </w:r>
            <w:r w:rsidR="005D1D48" w:rsidRPr="00E21B31">
              <w:rPr>
                <w:rFonts w:ascii="Times New Roman" w:hAnsi="Times New Roman" w:cs="Times New Roman"/>
                <w:color w:val="000000"/>
                <w:sz w:val="26"/>
                <w:szCs w:val="26"/>
              </w:rPr>
              <w:t>1</w:t>
            </w:r>
            <w:r w:rsidR="00B7011A">
              <w:rPr>
                <w:rFonts w:ascii="Times New Roman" w:hAnsi="Times New Roman" w:cs="Times New Roman"/>
                <w:color w:val="000000"/>
                <w:sz w:val="26"/>
                <w:szCs w:val="26"/>
              </w:rPr>
              <w:t>0</w:t>
            </w:r>
            <w:r w:rsidR="004A3BAB"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597</w:t>
            </w:r>
            <w:r w:rsidR="00D57E0D" w:rsidRPr="00E21B31">
              <w:rPr>
                <w:rFonts w:ascii="Times New Roman" w:hAnsi="Times New Roman" w:cs="Times New Roman"/>
                <w:color w:val="000000"/>
                <w:sz w:val="26"/>
                <w:szCs w:val="26"/>
              </w:rPr>
              <w:t xml:space="preserve"> salariați,</w:t>
            </w:r>
            <w:r w:rsidRPr="00E21B31">
              <w:rPr>
                <w:rFonts w:ascii="Times New Roman" w:hAnsi="Times New Roman" w:cs="Times New Roman"/>
                <w:color w:val="000000"/>
                <w:sz w:val="26"/>
                <w:szCs w:val="26"/>
              </w:rPr>
              <w:t xml:space="preserve"> în scădere </w:t>
            </w:r>
            <w:r w:rsidR="00A65F1F" w:rsidRPr="00E21B31">
              <w:rPr>
                <w:rFonts w:ascii="Times New Roman" w:hAnsi="Times New Roman" w:cs="Times New Roman"/>
                <w:color w:val="000000"/>
                <w:sz w:val="26"/>
                <w:szCs w:val="26"/>
              </w:rPr>
              <w:t xml:space="preserve">cu </w:t>
            </w:r>
            <w:r w:rsidR="0029784A">
              <w:rPr>
                <w:rFonts w:ascii="Times New Roman" w:hAnsi="Times New Roman" w:cs="Times New Roman"/>
                <w:color w:val="000000"/>
                <w:sz w:val="26"/>
                <w:szCs w:val="26"/>
              </w:rPr>
              <w:t>279</w:t>
            </w:r>
            <w:r w:rsidR="005D1D48" w:rsidRPr="00E21B31">
              <w:rPr>
                <w:rFonts w:ascii="Times New Roman" w:hAnsi="Times New Roman" w:cs="Times New Roman"/>
                <w:color w:val="000000"/>
                <w:sz w:val="26"/>
                <w:szCs w:val="26"/>
              </w:rPr>
              <w:t xml:space="preserve"> </w:t>
            </w:r>
            <w:r w:rsidR="00A65F1F" w:rsidRPr="00E21B31">
              <w:rPr>
                <w:rFonts w:ascii="Times New Roman" w:hAnsi="Times New Roman" w:cs="Times New Roman"/>
                <w:color w:val="000000"/>
                <w:sz w:val="26"/>
                <w:szCs w:val="26"/>
              </w:rPr>
              <w:t>salaria</w:t>
            </w:r>
            <w:r w:rsidRPr="00E21B31">
              <w:rPr>
                <w:rFonts w:ascii="Times New Roman" w:hAnsi="Times New Roman" w:cs="Times New Roman"/>
                <w:color w:val="000000"/>
                <w:sz w:val="26"/>
                <w:szCs w:val="26"/>
              </w:rPr>
              <w:t>ți față</w:t>
            </w:r>
            <w:r w:rsidR="00A65F1F" w:rsidRPr="00E21B31">
              <w:rPr>
                <w:rFonts w:ascii="Times New Roman" w:hAnsi="Times New Roman" w:cs="Times New Roman"/>
                <w:color w:val="000000"/>
                <w:sz w:val="26"/>
                <w:szCs w:val="26"/>
              </w:rPr>
              <w:t xml:space="preserve"> de cel</w:t>
            </w:r>
            <w:r w:rsidR="00D57E0D" w:rsidRPr="00E21B31">
              <w:rPr>
                <w:rFonts w:ascii="Times New Roman" w:hAnsi="Times New Roman" w:cs="Times New Roman"/>
                <w:color w:val="000000"/>
                <w:sz w:val="26"/>
                <w:szCs w:val="26"/>
              </w:rPr>
              <w:t xml:space="preserve"> aprobat în bugetul de venituri și cheltuieli pe anul 202</w:t>
            </w:r>
            <w:r w:rsidR="0029784A">
              <w:rPr>
                <w:rFonts w:ascii="Times New Roman" w:hAnsi="Times New Roman" w:cs="Times New Roman"/>
                <w:color w:val="000000"/>
                <w:sz w:val="26"/>
                <w:szCs w:val="26"/>
              </w:rPr>
              <w:t>4</w:t>
            </w:r>
            <w:r w:rsidRPr="00E21B31">
              <w:rPr>
                <w:rFonts w:ascii="Times New Roman" w:hAnsi="Times New Roman" w:cs="Times New Roman"/>
                <w:color w:val="000000"/>
                <w:sz w:val="26"/>
                <w:szCs w:val="26"/>
              </w:rPr>
              <w:t>,</w:t>
            </w:r>
            <w:r w:rsidR="00D57E0D" w:rsidRPr="00E21B31">
              <w:rPr>
                <w:rFonts w:ascii="Times New Roman" w:hAnsi="Times New Roman" w:cs="Times New Roman"/>
                <w:color w:val="000000"/>
                <w:sz w:val="26"/>
                <w:szCs w:val="26"/>
              </w:rPr>
              <w:t xml:space="preserve"> prin HG nr. </w:t>
            </w:r>
            <w:r w:rsidR="0029784A">
              <w:rPr>
                <w:rFonts w:ascii="Times New Roman" w:hAnsi="Times New Roman" w:cs="Times New Roman"/>
                <w:color w:val="000000"/>
                <w:sz w:val="26"/>
                <w:szCs w:val="26"/>
              </w:rPr>
              <w:t>501</w:t>
            </w:r>
            <w:r w:rsidR="00D57E0D" w:rsidRPr="00E21B31">
              <w:rPr>
                <w:rFonts w:ascii="Times New Roman" w:hAnsi="Times New Roman" w:cs="Times New Roman"/>
                <w:color w:val="000000"/>
                <w:sz w:val="26"/>
                <w:szCs w:val="26"/>
              </w:rPr>
              <w:t>/202</w:t>
            </w:r>
            <w:r w:rsidR="0029784A">
              <w:rPr>
                <w:rFonts w:ascii="Times New Roman" w:hAnsi="Times New Roman" w:cs="Times New Roman"/>
                <w:color w:val="000000"/>
                <w:sz w:val="26"/>
                <w:szCs w:val="26"/>
              </w:rPr>
              <w:t>4</w:t>
            </w:r>
            <w:r w:rsidR="00B7011A">
              <w:rPr>
                <w:rFonts w:ascii="Times New Roman" w:hAnsi="Times New Roman" w:cs="Times New Roman"/>
                <w:color w:val="000000"/>
                <w:sz w:val="26"/>
                <w:szCs w:val="26"/>
              </w:rPr>
              <w:t xml:space="preserve"> și este menținut la nivelul </w:t>
            </w:r>
            <w:r w:rsidR="00034FD1">
              <w:rPr>
                <w:rFonts w:ascii="Times New Roman" w:hAnsi="Times New Roman" w:cs="Times New Roman"/>
                <w:color w:val="000000"/>
                <w:sz w:val="26"/>
                <w:szCs w:val="26"/>
              </w:rPr>
              <w:t>preliminat</w:t>
            </w:r>
            <w:r w:rsidR="00B7011A">
              <w:rPr>
                <w:rFonts w:ascii="Times New Roman" w:hAnsi="Times New Roman" w:cs="Times New Roman"/>
                <w:color w:val="000000"/>
                <w:sz w:val="26"/>
                <w:szCs w:val="26"/>
              </w:rPr>
              <w:t xml:space="preserve"> în anul 202</w:t>
            </w:r>
            <w:r w:rsidR="0029784A">
              <w:rPr>
                <w:rFonts w:ascii="Times New Roman" w:hAnsi="Times New Roman" w:cs="Times New Roman"/>
                <w:color w:val="000000"/>
                <w:sz w:val="26"/>
                <w:szCs w:val="26"/>
              </w:rPr>
              <w:t>4</w:t>
            </w:r>
            <w:r w:rsidR="00D57E0D" w:rsidRPr="00E21B31">
              <w:rPr>
                <w:rFonts w:ascii="Times New Roman" w:hAnsi="Times New Roman" w:cs="Times New Roman"/>
                <w:color w:val="000000"/>
                <w:sz w:val="26"/>
                <w:szCs w:val="26"/>
              </w:rPr>
              <w:t>;</w:t>
            </w:r>
          </w:p>
          <w:p w14:paraId="3DF654A1" w14:textId="03825D92" w:rsidR="00D57E0D" w:rsidRDefault="00D57E0D" w:rsidP="00E43F73">
            <w:pPr>
              <w:spacing w:after="0"/>
              <w:contextualSpacing/>
              <w:jc w:val="both"/>
              <w:rPr>
                <w:rFonts w:ascii="Times New Roman" w:hAnsi="Times New Roman" w:cs="Times New Roman"/>
                <w:color w:val="000000"/>
                <w:sz w:val="26"/>
                <w:szCs w:val="26"/>
              </w:rPr>
            </w:pPr>
            <w:r w:rsidRPr="00E21B31">
              <w:rPr>
                <w:rFonts w:ascii="Times New Roman" w:hAnsi="Times New Roman" w:cs="Times New Roman"/>
                <w:sz w:val="26"/>
                <w:szCs w:val="26"/>
              </w:rPr>
              <w:t>- c</w:t>
            </w:r>
            <w:r w:rsidRPr="00E21B31">
              <w:rPr>
                <w:rFonts w:ascii="Times New Roman" w:hAnsi="Times New Roman" w:cs="Times New Roman"/>
                <w:color w:val="000000"/>
                <w:sz w:val="26"/>
                <w:szCs w:val="26"/>
              </w:rPr>
              <w:t xml:space="preserve">heltuielile totale la 1.000 lei venituri totale în valoare de </w:t>
            </w:r>
            <w:r w:rsidR="0029784A">
              <w:rPr>
                <w:rFonts w:ascii="Times New Roman" w:hAnsi="Times New Roman" w:cs="Times New Roman"/>
                <w:color w:val="000000"/>
                <w:sz w:val="26"/>
                <w:szCs w:val="26"/>
              </w:rPr>
              <w:t>995</w:t>
            </w:r>
            <w:r w:rsidR="005D1D48"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8</w:t>
            </w:r>
            <w:r w:rsidR="00B7011A">
              <w:rPr>
                <w:rFonts w:ascii="Times New Roman" w:hAnsi="Times New Roman" w:cs="Times New Roman"/>
                <w:color w:val="000000"/>
                <w:sz w:val="26"/>
                <w:szCs w:val="26"/>
              </w:rPr>
              <w:t>5</w:t>
            </w:r>
            <w:r w:rsidR="004A3BAB" w:rsidRPr="00E21B31">
              <w:rPr>
                <w:rFonts w:ascii="Times New Roman" w:hAnsi="Times New Roman" w:cs="Times New Roman"/>
                <w:color w:val="000000"/>
                <w:sz w:val="26"/>
                <w:szCs w:val="26"/>
              </w:rPr>
              <w:t xml:space="preserve"> </w:t>
            </w:r>
            <w:r w:rsidR="001E2B1C" w:rsidRPr="00E21B31">
              <w:rPr>
                <w:rFonts w:ascii="Times New Roman" w:hAnsi="Times New Roman" w:cs="Times New Roman"/>
                <w:color w:val="000000"/>
                <w:sz w:val="26"/>
                <w:szCs w:val="26"/>
              </w:rPr>
              <w:t>lei, s</w:t>
            </w:r>
            <w:r w:rsidR="00B7011A">
              <w:rPr>
                <w:rFonts w:ascii="Times New Roman" w:hAnsi="Times New Roman" w:cs="Times New Roman"/>
                <w:color w:val="000000"/>
                <w:sz w:val="26"/>
                <w:szCs w:val="26"/>
              </w:rPr>
              <w:t>un</w:t>
            </w:r>
            <w:r w:rsidR="001E2B1C" w:rsidRPr="00E21B31">
              <w:rPr>
                <w:rFonts w:ascii="Times New Roman" w:hAnsi="Times New Roman" w:cs="Times New Roman"/>
                <w:color w:val="000000"/>
                <w:sz w:val="26"/>
                <w:szCs w:val="26"/>
              </w:rPr>
              <w:t>t programate</w:t>
            </w:r>
            <w:r w:rsidRPr="00E21B31">
              <w:rPr>
                <w:rFonts w:ascii="Times New Roman" w:hAnsi="Times New Roman" w:cs="Times New Roman"/>
                <w:color w:val="000000"/>
                <w:sz w:val="26"/>
                <w:szCs w:val="26"/>
              </w:rPr>
              <w:t xml:space="preserve"> în </w:t>
            </w:r>
            <w:r w:rsidR="00F55229" w:rsidRPr="00E21B31">
              <w:rPr>
                <w:rFonts w:ascii="Times New Roman" w:hAnsi="Times New Roman" w:cs="Times New Roman"/>
                <w:color w:val="000000"/>
                <w:sz w:val="26"/>
                <w:szCs w:val="26"/>
              </w:rPr>
              <w:t>cre</w:t>
            </w:r>
            <w:r w:rsidR="001E2B1C" w:rsidRPr="00E21B31">
              <w:rPr>
                <w:rFonts w:ascii="Times New Roman" w:hAnsi="Times New Roman" w:cs="Times New Roman"/>
                <w:color w:val="000000"/>
                <w:sz w:val="26"/>
                <w:szCs w:val="26"/>
              </w:rPr>
              <w:t>ș</w:t>
            </w:r>
            <w:r w:rsidR="00F55229" w:rsidRPr="00E21B31">
              <w:rPr>
                <w:rFonts w:ascii="Times New Roman" w:hAnsi="Times New Roman" w:cs="Times New Roman"/>
                <w:color w:val="000000"/>
                <w:sz w:val="26"/>
                <w:szCs w:val="26"/>
              </w:rPr>
              <w:t>tere</w:t>
            </w:r>
            <w:r w:rsidRPr="00E21B31">
              <w:rPr>
                <w:rFonts w:ascii="Times New Roman" w:hAnsi="Times New Roman" w:cs="Times New Roman"/>
                <w:color w:val="000000"/>
                <w:sz w:val="26"/>
                <w:szCs w:val="26"/>
              </w:rPr>
              <w:t xml:space="preserve"> cu </w:t>
            </w:r>
            <w:r w:rsidR="0029784A">
              <w:rPr>
                <w:rFonts w:ascii="Times New Roman" w:hAnsi="Times New Roman" w:cs="Times New Roman"/>
                <w:color w:val="000000"/>
                <w:sz w:val="26"/>
                <w:szCs w:val="26"/>
              </w:rPr>
              <w:t>0,21</w:t>
            </w:r>
            <w:r w:rsidRPr="00E21B31">
              <w:rPr>
                <w:rFonts w:ascii="Times New Roman" w:hAnsi="Times New Roman" w:cs="Times New Roman"/>
                <w:color w:val="000000"/>
                <w:sz w:val="26"/>
                <w:szCs w:val="26"/>
              </w:rPr>
              <w:t xml:space="preserve">% față de cele </w:t>
            </w:r>
            <w:r w:rsidR="00034FD1">
              <w:rPr>
                <w:rFonts w:ascii="Times New Roman" w:hAnsi="Times New Roman" w:cs="Times New Roman"/>
                <w:color w:val="000000"/>
                <w:sz w:val="26"/>
                <w:szCs w:val="26"/>
              </w:rPr>
              <w:t>preliminate</w:t>
            </w:r>
            <w:r w:rsidRPr="00E21B31">
              <w:rPr>
                <w:rFonts w:ascii="Times New Roman" w:hAnsi="Times New Roman" w:cs="Times New Roman"/>
                <w:color w:val="000000"/>
                <w:sz w:val="26"/>
                <w:szCs w:val="26"/>
              </w:rPr>
              <w:t xml:space="preserve"> la data de </w:t>
            </w:r>
            <w:r w:rsidR="00536F50">
              <w:rPr>
                <w:rFonts w:ascii="Times New Roman" w:hAnsi="Times New Roman" w:cs="Times New Roman"/>
                <w:color w:val="000000"/>
                <w:sz w:val="26"/>
                <w:szCs w:val="26"/>
              </w:rPr>
              <w:t>31.12.2024</w:t>
            </w:r>
            <w:r w:rsidRPr="00E21B31">
              <w:rPr>
                <w:rFonts w:ascii="Times New Roman" w:hAnsi="Times New Roman" w:cs="Times New Roman"/>
                <w:color w:val="000000"/>
                <w:sz w:val="26"/>
                <w:szCs w:val="26"/>
              </w:rPr>
              <w:t>;</w:t>
            </w:r>
          </w:p>
          <w:p w14:paraId="6385A726" w14:textId="40C42387" w:rsidR="00684387" w:rsidRPr="00E21B31" w:rsidRDefault="00684387" w:rsidP="00E43F73">
            <w:pPr>
              <w:spacing w:after="0"/>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plățile restante sunt estimate în scădere cu </w:t>
            </w:r>
            <w:r w:rsidR="0029784A">
              <w:rPr>
                <w:rFonts w:ascii="Times New Roman" w:hAnsi="Times New Roman" w:cs="Times New Roman"/>
                <w:color w:val="000000"/>
                <w:sz w:val="26"/>
                <w:szCs w:val="26"/>
              </w:rPr>
              <w:t>59,72</w:t>
            </w:r>
            <w:r>
              <w:rPr>
                <w:rFonts w:ascii="Times New Roman" w:hAnsi="Times New Roman" w:cs="Times New Roman"/>
                <w:color w:val="000000"/>
                <w:sz w:val="26"/>
                <w:szCs w:val="26"/>
              </w:rPr>
              <w:t xml:space="preserve">% în anul </w:t>
            </w:r>
            <w:r w:rsidR="00352362">
              <w:rPr>
                <w:rFonts w:ascii="Times New Roman" w:hAnsi="Times New Roman" w:cs="Times New Roman"/>
                <w:color w:val="000000"/>
                <w:sz w:val="26"/>
                <w:szCs w:val="26"/>
              </w:rPr>
              <w:t>2025</w:t>
            </w:r>
            <w:r>
              <w:rPr>
                <w:rFonts w:ascii="Times New Roman" w:hAnsi="Times New Roman" w:cs="Times New Roman"/>
                <w:color w:val="000000"/>
                <w:sz w:val="26"/>
                <w:szCs w:val="26"/>
              </w:rPr>
              <w:t>, respectiv la valoarea de 8</w:t>
            </w:r>
            <w:r w:rsidR="0029784A">
              <w:rPr>
                <w:rFonts w:ascii="Times New Roman" w:hAnsi="Times New Roman" w:cs="Times New Roman"/>
                <w:color w:val="000000"/>
                <w:sz w:val="26"/>
                <w:szCs w:val="26"/>
              </w:rPr>
              <w:t>5</w:t>
            </w:r>
            <w:r>
              <w:rPr>
                <w:rFonts w:ascii="Times New Roman" w:hAnsi="Times New Roman" w:cs="Times New Roman"/>
                <w:color w:val="000000"/>
                <w:sz w:val="26"/>
                <w:szCs w:val="26"/>
              </w:rPr>
              <w:t>.</w:t>
            </w:r>
            <w:r w:rsidR="0029784A">
              <w:rPr>
                <w:rFonts w:ascii="Times New Roman" w:hAnsi="Times New Roman" w:cs="Times New Roman"/>
                <w:color w:val="000000"/>
                <w:sz w:val="26"/>
                <w:szCs w:val="26"/>
              </w:rPr>
              <w:t>0</w:t>
            </w:r>
            <w:r>
              <w:rPr>
                <w:rFonts w:ascii="Times New Roman" w:hAnsi="Times New Roman" w:cs="Times New Roman"/>
                <w:color w:val="000000"/>
                <w:sz w:val="26"/>
                <w:szCs w:val="26"/>
              </w:rPr>
              <w:t>00 mii lei</w:t>
            </w:r>
            <w:r w:rsidR="0029784A">
              <w:rPr>
                <w:rFonts w:ascii="Times New Roman" w:hAnsi="Times New Roman" w:cs="Times New Roman"/>
                <w:color w:val="000000"/>
                <w:sz w:val="26"/>
                <w:szCs w:val="26"/>
              </w:rPr>
              <w:t>;</w:t>
            </w:r>
          </w:p>
          <w:p w14:paraId="7F7DF8A4" w14:textId="54EE54D1" w:rsidR="00103F94" w:rsidRPr="00265913" w:rsidRDefault="007C4262" w:rsidP="00E43F73">
            <w:pPr>
              <w:spacing w:after="0"/>
              <w:contextualSpacing/>
              <w:jc w:val="both"/>
              <w:rPr>
                <w:rFonts w:ascii="Times New Roman" w:hAnsi="Times New Roman" w:cs="Times New Roman"/>
                <w:sz w:val="26"/>
                <w:szCs w:val="26"/>
              </w:rPr>
            </w:pPr>
            <w:r w:rsidRPr="00E21B31">
              <w:rPr>
                <w:rFonts w:ascii="Times New Roman" w:hAnsi="Times New Roman" w:cs="Times New Roman"/>
                <w:color w:val="000000"/>
                <w:sz w:val="26"/>
                <w:szCs w:val="26"/>
              </w:rPr>
              <w:t xml:space="preserve">- </w:t>
            </w:r>
            <w:r w:rsidR="00684387">
              <w:rPr>
                <w:rFonts w:ascii="Times New Roman" w:hAnsi="Times New Roman" w:cs="Times New Roman"/>
                <w:color w:val="000000"/>
                <w:sz w:val="26"/>
                <w:szCs w:val="26"/>
              </w:rPr>
              <w:t>creanțele</w:t>
            </w:r>
            <w:r w:rsidRPr="00E21B31">
              <w:rPr>
                <w:rFonts w:ascii="Times New Roman" w:hAnsi="Times New Roman" w:cs="Times New Roman"/>
                <w:color w:val="000000"/>
                <w:sz w:val="26"/>
                <w:szCs w:val="26"/>
              </w:rPr>
              <w:t xml:space="preserve"> restante</w:t>
            </w:r>
            <w:r w:rsidR="00D57E0D" w:rsidRPr="00E21B31">
              <w:rPr>
                <w:rFonts w:ascii="Times New Roman" w:hAnsi="Times New Roman" w:cs="Times New Roman"/>
                <w:color w:val="000000"/>
                <w:sz w:val="26"/>
                <w:szCs w:val="26"/>
              </w:rPr>
              <w:t xml:space="preserve"> în valoare de </w:t>
            </w:r>
            <w:r w:rsidR="0029784A">
              <w:rPr>
                <w:rFonts w:ascii="Times New Roman" w:hAnsi="Times New Roman" w:cs="Times New Roman"/>
                <w:color w:val="000000"/>
                <w:sz w:val="26"/>
                <w:szCs w:val="26"/>
              </w:rPr>
              <w:t>65</w:t>
            </w:r>
            <w:r w:rsidR="009803E1" w:rsidRPr="00E21B31">
              <w:rPr>
                <w:rFonts w:ascii="Times New Roman" w:hAnsi="Times New Roman" w:cs="Times New Roman"/>
                <w:color w:val="000000"/>
                <w:sz w:val="26"/>
                <w:szCs w:val="26"/>
              </w:rPr>
              <w:t>.000</w:t>
            </w:r>
            <w:r w:rsidR="003F5198" w:rsidRPr="00E21B31">
              <w:rPr>
                <w:rFonts w:ascii="Times New Roman" w:hAnsi="Times New Roman" w:cs="Times New Roman"/>
                <w:color w:val="000000"/>
                <w:sz w:val="26"/>
                <w:szCs w:val="26"/>
              </w:rPr>
              <w:t xml:space="preserve"> mii lei, s</w:t>
            </w:r>
            <w:r w:rsidR="00B1427E">
              <w:rPr>
                <w:rFonts w:ascii="Times New Roman" w:hAnsi="Times New Roman" w:cs="Times New Roman"/>
                <w:color w:val="000000"/>
                <w:sz w:val="26"/>
                <w:szCs w:val="26"/>
              </w:rPr>
              <w:t>un</w:t>
            </w:r>
            <w:r w:rsidR="003F5198" w:rsidRPr="00E21B31">
              <w:rPr>
                <w:rFonts w:ascii="Times New Roman" w:hAnsi="Times New Roman" w:cs="Times New Roman"/>
                <w:color w:val="000000"/>
                <w:sz w:val="26"/>
                <w:szCs w:val="26"/>
              </w:rPr>
              <w:t>t programate</w:t>
            </w:r>
            <w:r w:rsidR="00D57E0D" w:rsidRPr="00E21B31">
              <w:rPr>
                <w:rFonts w:ascii="Times New Roman" w:hAnsi="Times New Roman" w:cs="Times New Roman"/>
                <w:color w:val="000000"/>
                <w:sz w:val="26"/>
                <w:szCs w:val="26"/>
              </w:rPr>
              <w:t xml:space="preserve"> în </w:t>
            </w:r>
            <w:r w:rsidR="00B1427E">
              <w:rPr>
                <w:rFonts w:ascii="Times New Roman" w:hAnsi="Times New Roman" w:cs="Times New Roman"/>
                <w:color w:val="000000"/>
                <w:sz w:val="26"/>
                <w:szCs w:val="26"/>
              </w:rPr>
              <w:t>scădere</w:t>
            </w:r>
            <w:r w:rsidR="00D57E0D" w:rsidRPr="00E21B31">
              <w:rPr>
                <w:rFonts w:ascii="Times New Roman" w:hAnsi="Times New Roman" w:cs="Times New Roman"/>
                <w:color w:val="000000"/>
                <w:sz w:val="26"/>
                <w:szCs w:val="26"/>
              </w:rPr>
              <w:t xml:space="preserve"> cu </w:t>
            </w:r>
            <w:r w:rsidR="0029784A">
              <w:rPr>
                <w:rFonts w:ascii="Times New Roman" w:hAnsi="Times New Roman" w:cs="Times New Roman"/>
                <w:color w:val="000000"/>
                <w:sz w:val="26"/>
                <w:szCs w:val="26"/>
              </w:rPr>
              <w:t>69</w:t>
            </w:r>
            <w:r w:rsidR="00B1427E">
              <w:rPr>
                <w:rFonts w:ascii="Times New Roman" w:hAnsi="Times New Roman" w:cs="Times New Roman"/>
                <w:color w:val="000000"/>
                <w:sz w:val="26"/>
                <w:szCs w:val="26"/>
              </w:rPr>
              <w:t>,</w:t>
            </w:r>
            <w:r w:rsidR="0029784A">
              <w:rPr>
                <w:rFonts w:ascii="Times New Roman" w:hAnsi="Times New Roman" w:cs="Times New Roman"/>
                <w:color w:val="000000"/>
                <w:sz w:val="26"/>
                <w:szCs w:val="26"/>
              </w:rPr>
              <w:t>6</w:t>
            </w:r>
            <w:r w:rsidR="00B1427E">
              <w:rPr>
                <w:rFonts w:ascii="Times New Roman" w:hAnsi="Times New Roman" w:cs="Times New Roman"/>
                <w:color w:val="000000"/>
                <w:sz w:val="26"/>
                <w:szCs w:val="26"/>
              </w:rPr>
              <w:t xml:space="preserve">2%, cu </w:t>
            </w:r>
            <w:r w:rsidR="00773F0A" w:rsidRPr="00E21B31">
              <w:rPr>
                <w:rFonts w:ascii="Times New Roman" w:hAnsi="Times New Roman" w:cs="Times New Roman"/>
                <w:color w:val="000000"/>
                <w:sz w:val="26"/>
                <w:szCs w:val="26"/>
              </w:rPr>
              <w:t xml:space="preserve">suma de </w:t>
            </w:r>
            <w:r w:rsidR="00B1427E">
              <w:rPr>
                <w:rFonts w:ascii="Times New Roman" w:hAnsi="Times New Roman" w:cs="Times New Roman"/>
                <w:color w:val="000000"/>
                <w:sz w:val="26"/>
                <w:szCs w:val="26"/>
              </w:rPr>
              <w:t>1</w:t>
            </w:r>
            <w:r w:rsidR="0029784A">
              <w:rPr>
                <w:rFonts w:ascii="Times New Roman" w:hAnsi="Times New Roman" w:cs="Times New Roman"/>
                <w:color w:val="000000"/>
                <w:sz w:val="26"/>
                <w:szCs w:val="26"/>
              </w:rPr>
              <w:t>48</w:t>
            </w:r>
            <w:r w:rsidR="006A2276"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9</w:t>
            </w:r>
            <w:r w:rsidR="00B1427E">
              <w:rPr>
                <w:rFonts w:ascii="Times New Roman" w:hAnsi="Times New Roman" w:cs="Times New Roman"/>
                <w:color w:val="000000"/>
                <w:sz w:val="26"/>
                <w:szCs w:val="26"/>
              </w:rPr>
              <w:t>6</w:t>
            </w:r>
            <w:r w:rsidR="0029784A">
              <w:rPr>
                <w:rFonts w:ascii="Times New Roman" w:hAnsi="Times New Roman" w:cs="Times New Roman"/>
                <w:color w:val="000000"/>
                <w:sz w:val="26"/>
                <w:szCs w:val="26"/>
              </w:rPr>
              <w:t>8</w:t>
            </w:r>
            <w:r w:rsidR="009803E1"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74</w:t>
            </w:r>
            <w:r w:rsidR="006A2276" w:rsidRPr="00E21B31">
              <w:rPr>
                <w:rFonts w:ascii="Times New Roman" w:hAnsi="Times New Roman" w:cs="Times New Roman"/>
                <w:color w:val="000000"/>
                <w:sz w:val="26"/>
                <w:szCs w:val="26"/>
              </w:rPr>
              <w:t xml:space="preserve"> mii lei</w:t>
            </w:r>
            <w:r w:rsidR="00D57E0D" w:rsidRPr="00E21B31">
              <w:rPr>
                <w:rFonts w:ascii="Times New Roman" w:hAnsi="Times New Roman" w:cs="Times New Roman"/>
                <w:color w:val="000000"/>
                <w:sz w:val="26"/>
                <w:szCs w:val="26"/>
              </w:rPr>
              <w:t xml:space="preserve"> față de cele </w:t>
            </w:r>
            <w:r w:rsidR="00034FD1">
              <w:rPr>
                <w:rFonts w:ascii="Times New Roman" w:hAnsi="Times New Roman" w:cs="Times New Roman"/>
                <w:color w:val="000000"/>
                <w:sz w:val="26"/>
                <w:szCs w:val="26"/>
              </w:rPr>
              <w:t>preliminate</w:t>
            </w:r>
            <w:r w:rsidR="00914413" w:rsidRPr="00E21B31">
              <w:rPr>
                <w:rFonts w:ascii="Times New Roman" w:hAnsi="Times New Roman" w:cs="Times New Roman"/>
                <w:color w:val="000000"/>
                <w:sz w:val="26"/>
                <w:szCs w:val="26"/>
              </w:rPr>
              <w:t xml:space="preserve"> la data de </w:t>
            </w:r>
            <w:r w:rsidR="00536F50">
              <w:rPr>
                <w:rFonts w:ascii="Times New Roman" w:hAnsi="Times New Roman" w:cs="Times New Roman"/>
                <w:color w:val="000000"/>
                <w:sz w:val="26"/>
                <w:szCs w:val="26"/>
              </w:rPr>
              <w:t>31.12.2024</w:t>
            </w:r>
            <w:r w:rsidR="00684387">
              <w:rPr>
                <w:rFonts w:ascii="Times New Roman" w:hAnsi="Times New Roman" w:cs="Times New Roman"/>
                <w:color w:val="000000"/>
                <w:sz w:val="26"/>
                <w:szCs w:val="26"/>
              </w:rPr>
              <w:t>;</w:t>
            </w:r>
          </w:p>
          <w:p w14:paraId="1EB8B141" w14:textId="6EC28BCC" w:rsidR="00DC5468" w:rsidRPr="00265913" w:rsidRDefault="007B694B" w:rsidP="00E43F73">
            <w:pPr>
              <w:spacing w:after="0"/>
              <w:contextualSpacing/>
              <w:jc w:val="both"/>
              <w:rPr>
                <w:rFonts w:ascii="Times New Roman" w:hAnsi="Times New Roman" w:cs="Times New Roman"/>
                <w:color w:val="000000" w:themeColor="text1"/>
                <w:sz w:val="26"/>
                <w:szCs w:val="26"/>
              </w:rPr>
            </w:pPr>
            <w:r w:rsidRPr="00E21B31">
              <w:rPr>
                <w:rFonts w:ascii="Times New Roman" w:hAnsi="Times New Roman" w:cs="Times New Roman"/>
                <w:color w:val="000000"/>
                <w:spacing w:val="-5"/>
                <w:sz w:val="26"/>
                <w:szCs w:val="26"/>
              </w:rPr>
              <w:t>-</w:t>
            </w:r>
            <w:r w:rsidR="00D52FE2" w:rsidRPr="00E21B31">
              <w:rPr>
                <w:rFonts w:ascii="Times New Roman" w:hAnsi="Times New Roman" w:cs="Times New Roman"/>
                <w:color w:val="000000"/>
                <w:spacing w:val="-5"/>
                <w:sz w:val="26"/>
                <w:szCs w:val="26"/>
              </w:rPr>
              <w:t xml:space="preserve"> </w:t>
            </w:r>
            <w:r w:rsidR="00AE68EB" w:rsidRPr="00E21B31">
              <w:rPr>
                <w:rFonts w:ascii="Times New Roman" w:hAnsi="Times New Roman" w:cs="Times New Roman"/>
                <w:color w:val="000000"/>
                <w:spacing w:val="-5"/>
                <w:sz w:val="26"/>
                <w:szCs w:val="26"/>
              </w:rPr>
              <w:t>rezultat</w:t>
            </w:r>
            <w:r w:rsidR="0011411D" w:rsidRPr="00E21B31">
              <w:rPr>
                <w:rFonts w:ascii="Times New Roman" w:hAnsi="Times New Roman" w:cs="Times New Roman"/>
                <w:color w:val="000000"/>
                <w:spacing w:val="-5"/>
                <w:sz w:val="26"/>
                <w:szCs w:val="26"/>
              </w:rPr>
              <w:t xml:space="preserve">ul </w:t>
            </w:r>
            <w:r w:rsidR="00AE68EB" w:rsidRPr="00E21B31">
              <w:rPr>
                <w:rFonts w:ascii="Times New Roman" w:hAnsi="Times New Roman" w:cs="Times New Roman"/>
                <w:color w:val="000000"/>
                <w:spacing w:val="-5"/>
                <w:sz w:val="26"/>
                <w:szCs w:val="26"/>
              </w:rPr>
              <w:t xml:space="preserve">brut </w:t>
            </w:r>
            <w:r w:rsidR="0029784A">
              <w:rPr>
                <w:rFonts w:ascii="Times New Roman" w:hAnsi="Times New Roman" w:cs="Times New Roman"/>
                <w:color w:val="000000"/>
                <w:spacing w:val="-5"/>
                <w:sz w:val="26"/>
                <w:szCs w:val="26"/>
              </w:rPr>
              <w:t xml:space="preserve">este profit </w:t>
            </w:r>
            <w:r w:rsidRPr="00E21B31">
              <w:rPr>
                <w:rFonts w:ascii="Times New Roman" w:hAnsi="Times New Roman" w:cs="Times New Roman"/>
                <w:color w:val="000000"/>
                <w:sz w:val="26"/>
                <w:szCs w:val="26"/>
              </w:rPr>
              <w:t xml:space="preserve">în valoare de </w:t>
            </w:r>
            <w:r w:rsidR="0029784A">
              <w:rPr>
                <w:rFonts w:ascii="Times New Roman" w:hAnsi="Times New Roman" w:cs="Times New Roman"/>
                <w:color w:val="000000"/>
                <w:sz w:val="26"/>
                <w:szCs w:val="26"/>
              </w:rPr>
              <w:t>15</w:t>
            </w:r>
            <w:r w:rsidR="007C4262" w:rsidRPr="00E21B31">
              <w:rPr>
                <w:rFonts w:ascii="Times New Roman" w:hAnsi="Times New Roman" w:cs="Times New Roman"/>
                <w:color w:val="000000"/>
                <w:sz w:val="26"/>
                <w:szCs w:val="26"/>
              </w:rPr>
              <w:t>.000</w:t>
            </w:r>
            <w:r w:rsidRPr="00E21B31">
              <w:rPr>
                <w:rFonts w:ascii="Times New Roman" w:hAnsi="Times New Roman" w:cs="Times New Roman"/>
                <w:color w:val="000000"/>
                <w:sz w:val="26"/>
                <w:szCs w:val="26"/>
              </w:rPr>
              <w:t xml:space="preserve"> mii lei,</w:t>
            </w:r>
            <w:r w:rsidR="00103F94" w:rsidRPr="00E21B31">
              <w:rPr>
                <w:rFonts w:ascii="Times New Roman" w:hAnsi="Times New Roman" w:cs="Times New Roman"/>
                <w:color w:val="000000"/>
                <w:sz w:val="26"/>
                <w:szCs w:val="26"/>
              </w:rPr>
              <w:t xml:space="preserve"> </w:t>
            </w:r>
            <w:r w:rsidR="00DC5468" w:rsidRPr="00E21B31">
              <w:rPr>
                <w:rFonts w:ascii="Times New Roman" w:hAnsi="Times New Roman" w:cs="Times New Roman"/>
                <w:color w:val="000000" w:themeColor="text1"/>
                <w:sz w:val="26"/>
                <w:szCs w:val="26"/>
              </w:rPr>
              <w:t xml:space="preserve">mai </w:t>
            </w:r>
            <w:r w:rsidR="0029784A">
              <w:rPr>
                <w:rFonts w:ascii="Times New Roman" w:hAnsi="Times New Roman" w:cs="Times New Roman"/>
                <w:color w:val="000000" w:themeColor="text1"/>
                <w:sz w:val="26"/>
                <w:szCs w:val="26"/>
              </w:rPr>
              <w:t>mic</w:t>
            </w:r>
            <w:r w:rsidR="00DC5468" w:rsidRPr="00E21B31">
              <w:rPr>
                <w:rFonts w:ascii="Times New Roman" w:hAnsi="Times New Roman" w:cs="Times New Roman"/>
                <w:color w:val="000000" w:themeColor="text1"/>
                <w:sz w:val="26"/>
                <w:szCs w:val="26"/>
              </w:rPr>
              <w:t xml:space="preserve"> decât </w:t>
            </w:r>
            <w:r w:rsidR="0029784A">
              <w:rPr>
                <w:rFonts w:ascii="Times New Roman" w:hAnsi="Times New Roman" w:cs="Times New Roman"/>
                <w:color w:val="000000" w:themeColor="text1"/>
                <w:sz w:val="26"/>
                <w:szCs w:val="26"/>
              </w:rPr>
              <w:t>profitul</w:t>
            </w:r>
            <w:r w:rsidR="00DC5468" w:rsidRPr="00E21B31">
              <w:rPr>
                <w:rFonts w:ascii="Times New Roman" w:hAnsi="Times New Roman" w:cs="Times New Roman"/>
                <w:color w:val="000000" w:themeColor="text1"/>
                <w:sz w:val="26"/>
                <w:szCs w:val="26"/>
              </w:rPr>
              <w:t xml:space="preserve"> </w:t>
            </w:r>
            <w:r w:rsidR="00774D81">
              <w:rPr>
                <w:rFonts w:ascii="Times New Roman" w:hAnsi="Times New Roman" w:cs="Times New Roman"/>
                <w:color w:val="000000" w:themeColor="text1"/>
                <w:sz w:val="26"/>
                <w:szCs w:val="26"/>
              </w:rPr>
              <w:t>preliminat</w:t>
            </w:r>
            <w:r w:rsidR="00DC5468" w:rsidRPr="00E21B31">
              <w:rPr>
                <w:rFonts w:ascii="Times New Roman" w:hAnsi="Times New Roman" w:cs="Times New Roman"/>
                <w:color w:val="000000" w:themeColor="text1"/>
                <w:sz w:val="26"/>
                <w:szCs w:val="26"/>
              </w:rPr>
              <w:t xml:space="preserve"> la data de </w:t>
            </w:r>
            <w:r w:rsidR="00536F50">
              <w:rPr>
                <w:rFonts w:ascii="Times New Roman" w:hAnsi="Times New Roman" w:cs="Times New Roman"/>
                <w:color w:val="000000" w:themeColor="text1"/>
                <w:sz w:val="26"/>
                <w:szCs w:val="26"/>
              </w:rPr>
              <w:t>31.12.2024</w:t>
            </w:r>
            <w:r w:rsidR="00DC5468" w:rsidRPr="00E21B31">
              <w:rPr>
                <w:rFonts w:ascii="Times New Roman" w:hAnsi="Times New Roman" w:cs="Times New Roman"/>
                <w:color w:val="000000" w:themeColor="text1"/>
                <w:sz w:val="26"/>
                <w:szCs w:val="26"/>
              </w:rPr>
              <w:t xml:space="preserve"> cu </w:t>
            </w:r>
            <w:r w:rsidR="0029784A">
              <w:rPr>
                <w:rFonts w:ascii="Times New Roman" w:hAnsi="Times New Roman" w:cs="Times New Roman"/>
                <w:color w:val="000000" w:themeColor="text1"/>
                <w:sz w:val="26"/>
                <w:szCs w:val="26"/>
              </w:rPr>
              <w:t>34</w:t>
            </w:r>
            <w:r w:rsidR="00B1427E">
              <w:rPr>
                <w:rFonts w:ascii="Times New Roman" w:hAnsi="Times New Roman" w:cs="Times New Roman"/>
                <w:color w:val="000000" w:themeColor="text1"/>
                <w:sz w:val="26"/>
                <w:szCs w:val="26"/>
              </w:rPr>
              <w:t>,</w:t>
            </w:r>
            <w:r w:rsidR="0029784A">
              <w:rPr>
                <w:rFonts w:ascii="Times New Roman" w:hAnsi="Times New Roman" w:cs="Times New Roman"/>
                <w:color w:val="000000" w:themeColor="text1"/>
                <w:sz w:val="26"/>
                <w:szCs w:val="26"/>
              </w:rPr>
              <w:t>18</w:t>
            </w:r>
            <w:r w:rsidR="00DC5468" w:rsidRPr="00E21B31">
              <w:rPr>
                <w:rFonts w:ascii="Times New Roman" w:hAnsi="Times New Roman" w:cs="Times New Roman"/>
                <w:color w:val="000000" w:themeColor="text1"/>
                <w:sz w:val="26"/>
                <w:szCs w:val="26"/>
              </w:rPr>
              <w:t xml:space="preserve">%, respectiv cu suma de </w:t>
            </w:r>
            <w:r w:rsidR="0029784A">
              <w:rPr>
                <w:rFonts w:ascii="Times New Roman" w:hAnsi="Times New Roman" w:cs="Times New Roman"/>
                <w:color w:val="000000" w:themeColor="text1"/>
                <w:sz w:val="26"/>
                <w:szCs w:val="26"/>
              </w:rPr>
              <w:t>7</w:t>
            </w:r>
            <w:r w:rsidR="00DC5468" w:rsidRPr="00E21B31">
              <w:rPr>
                <w:rFonts w:ascii="Times New Roman" w:hAnsi="Times New Roman" w:cs="Times New Roman"/>
                <w:color w:val="000000" w:themeColor="text1"/>
                <w:sz w:val="26"/>
                <w:szCs w:val="26"/>
              </w:rPr>
              <w:t>.</w:t>
            </w:r>
            <w:r w:rsidR="0029784A">
              <w:rPr>
                <w:rFonts w:ascii="Times New Roman" w:hAnsi="Times New Roman" w:cs="Times New Roman"/>
                <w:color w:val="000000" w:themeColor="text1"/>
                <w:sz w:val="26"/>
                <w:szCs w:val="26"/>
              </w:rPr>
              <w:t>7</w:t>
            </w:r>
            <w:r w:rsidR="00B1427E">
              <w:rPr>
                <w:rFonts w:ascii="Times New Roman" w:hAnsi="Times New Roman" w:cs="Times New Roman"/>
                <w:color w:val="000000" w:themeColor="text1"/>
                <w:sz w:val="26"/>
                <w:szCs w:val="26"/>
              </w:rPr>
              <w:t>9</w:t>
            </w:r>
            <w:r w:rsidR="0029784A">
              <w:rPr>
                <w:rFonts w:ascii="Times New Roman" w:hAnsi="Times New Roman" w:cs="Times New Roman"/>
                <w:color w:val="000000" w:themeColor="text1"/>
                <w:sz w:val="26"/>
                <w:szCs w:val="26"/>
              </w:rPr>
              <w:t>0</w:t>
            </w:r>
            <w:r w:rsidR="00B1427E">
              <w:rPr>
                <w:rFonts w:ascii="Times New Roman" w:hAnsi="Times New Roman" w:cs="Times New Roman"/>
                <w:color w:val="000000" w:themeColor="text1"/>
                <w:sz w:val="26"/>
                <w:szCs w:val="26"/>
              </w:rPr>
              <w:t>,</w:t>
            </w:r>
            <w:r w:rsidR="0029784A">
              <w:rPr>
                <w:rFonts w:ascii="Times New Roman" w:hAnsi="Times New Roman" w:cs="Times New Roman"/>
                <w:color w:val="000000" w:themeColor="text1"/>
                <w:sz w:val="26"/>
                <w:szCs w:val="26"/>
              </w:rPr>
              <w:t>01</w:t>
            </w:r>
            <w:r w:rsidR="00DC5468" w:rsidRPr="00E21B31">
              <w:rPr>
                <w:rFonts w:ascii="Times New Roman" w:hAnsi="Times New Roman" w:cs="Times New Roman"/>
                <w:color w:val="000000" w:themeColor="text1"/>
                <w:sz w:val="26"/>
                <w:szCs w:val="26"/>
              </w:rPr>
              <w:t xml:space="preserve"> mii lei</w:t>
            </w:r>
            <w:r w:rsidR="00DC5468" w:rsidRPr="00265913">
              <w:rPr>
                <w:rFonts w:ascii="Times New Roman" w:hAnsi="Times New Roman" w:cs="Times New Roman"/>
                <w:color w:val="000000" w:themeColor="text1"/>
                <w:sz w:val="26"/>
                <w:szCs w:val="26"/>
              </w:rPr>
              <w:t>;</w:t>
            </w:r>
          </w:p>
          <w:p w14:paraId="2E74BFE4" w14:textId="6576DCA6" w:rsidR="00D52FE2" w:rsidRPr="00265913" w:rsidRDefault="00AE68EB" w:rsidP="00E43F73">
            <w:pPr>
              <w:spacing w:after="0"/>
              <w:contextualSpacing/>
              <w:jc w:val="both"/>
              <w:rPr>
                <w:rFonts w:ascii="Times New Roman" w:hAnsi="Times New Roman" w:cs="Times New Roman"/>
                <w:color w:val="000000"/>
                <w:sz w:val="26"/>
                <w:szCs w:val="26"/>
              </w:rPr>
            </w:pPr>
            <w:r w:rsidRPr="00E21B31">
              <w:rPr>
                <w:rFonts w:ascii="Times New Roman" w:hAnsi="Times New Roman" w:cs="Times New Roman"/>
                <w:color w:val="000000"/>
                <w:sz w:val="26"/>
                <w:szCs w:val="26"/>
              </w:rPr>
              <w:t xml:space="preserve">- indicele de </w:t>
            </w:r>
            <w:r w:rsidR="00AE1425">
              <w:rPr>
                <w:rFonts w:ascii="Times New Roman" w:hAnsi="Times New Roman" w:cs="Times New Roman"/>
                <w:color w:val="000000"/>
                <w:sz w:val="26"/>
                <w:szCs w:val="26"/>
              </w:rPr>
              <w:t>scădere</w:t>
            </w:r>
            <w:r w:rsidRPr="00E21B31">
              <w:rPr>
                <w:rFonts w:ascii="Times New Roman" w:hAnsi="Times New Roman" w:cs="Times New Roman"/>
                <w:color w:val="000000"/>
                <w:sz w:val="26"/>
                <w:szCs w:val="26"/>
              </w:rPr>
              <w:t xml:space="preserve"> a venitu</w:t>
            </w:r>
            <w:r w:rsidR="00773F0A" w:rsidRPr="00E21B31">
              <w:rPr>
                <w:rFonts w:ascii="Times New Roman" w:hAnsi="Times New Roman" w:cs="Times New Roman"/>
                <w:color w:val="000000"/>
                <w:sz w:val="26"/>
                <w:szCs w:val="26"/>
              </w:rPr>
              <w:t>rilor totale programate</w:t>
            </w:r>
            <w:r w:rsidRPr="00E21B31">
              <w:rPr>
                <w:rFonts w:ascii="Times New Roman" w:hAnsi="Times New Roman" w:cs="Times New Roman"/>
                <w:color w:val="000000"/>
                <w:sz w:val="26"/>
                <w:szCs w:val="26"/>
              </w:rPr>
              <w:t xml:space="preserve"> pentru anul </w:t>
            </w:r>
            <w:r w:rsidR="00352362">
              <w:rPr>
                <w:rFonts w:ascii="Times New Roman" w:hAnsi="Times New Roman" w:cs="Times New Roman"/>
                <w:color w:val="000000"/>
                <w:sz w:val="26"/>
                <w:szCs w:val="26"/>
              </w:rPr>
              <w:t>2025</w:t>
            </w:r>
            <w:r w:rsidR="00773F0A" w:rsidRPr="00E21B31">
              <w:rPr>
                <w:rFonts w:ascii="Times New Roman" w:hAnsi="Times New Roman" w:cs="Times New Roman"/>
                <w:color w:val="000000"/>
                <w:sz w:val="26"/>
                <w:szCs w:val="26"/>
              </w:rPr>
              <w:t xml:space="preserve">, față de cele </w:t>
            </w:r>
            <w:r w:rsidR="00034FD1">
              <w:rPr>
                <w:rFonts w:ascii="Times New Roman" w:hAnsi="Times New Roman" w:cs="Times New Roman"/>
                <w:color w:val="000000"/>
                <w:sz w:val="26"/>
                <w:szCs w:val="26"/>
              </w:rPr>
              <w:t>preliminate</w:t>
            </w:r>
            <w:r w:rsidRPr="00E21B31">
              <w:rPr>
                <w:rFonts w:ascii="Times New Roman" w:hAnsi="Times New Roman" w:cs="Times New Roman"/>
                <w:color w:val="000000"/>
                <w:sz w:val="26"/>
                <w:szCs w:val="26"/>
              </w:rPr>
              <w:t xml:space="preserve"> la data de </w:t>
            </w:r>
            <w:r w:rsidR="00536F50">
              <w:rPr>
                <w:rFonts w:ascii="Times New Roman" w:hAnsi="Times New Roman" w:cs="Times New Roman"/>
                <w:color w:val="000000"/>
                <w:sz w:val="26"/>
                <w:szCs w:val="26"/>
              </w:rPr>
              <w:t>31.12.2024</w:t>
            </w:r>
            <w:r w:rsidRPr="00E21B31">
              <w:rPr>
                <w:rFonts w:ascii="Times New Roman" w:hAnsi="Times New Roman" w:cs="Times New Roman"/>
                <w:color w:val="000000"/>
                <w:sz w:val="26"/>
                <w:szCs w:val="26"/>
              </w:rPr>
              <w:t xml:space="preserve"> este</w:t>
            </w:r>
            <w:r w:rsidR="00B1427E">
              <w:rPr>
                <w:rFonts w:ascii="Times New Roman" w:hAnsi="Times New Roman" w:cs="Times New Roman"/>
                <w:color w:val="000000"/>
                <w:sz w:val="26"/>
                <w:szCs w:val="26"/>
              </w:rPr>
              <w:t xml:space="preserve"> </w:t>
            </w:r>
            <w:r w:rsidR="00AE1425">
              <w:rPr>
                <w:rFonts w:ascii="Times New Roman" w:hAnsi="Times New Roman" w:cs="Times New Roman"/>
                <w:color w:val="000000"/>
                <w:sz w:val="26"/>
                <w:szCs w:val="26"/>
              </w:rPr>
              <w:t>de</w:t>
            </w:r>
            <w:r w:rsidR="00B1427E">
              <w:rPr>
                <w:rFonts w:ascii="Times New Roman" w:hAnsi="Times New Roman" w:cs="Times New Roman"/>
                <w:color w:val="000000"/>
                <w:sz w:val="26"/>
                <w:szCs w:val="26"/>
              </w:rPr>
              <w:t xml:space="preserve"> </w:t>
            </w:r>
            <w:r w:rsidR="0029784A">
              <w:rPr>
                <w:rFonts w:ascii="Times New Roman" w:hAnsi="Times New Roman" w:cs="Times New Roman"/>
                <w:color w:val="000000"/>
                <w:sz w:val="26"/>
                <w:szCs w:val="26"/>
              </w:rPr>
              <w:t>1</w:t>
            </w:r>
            <w:r w:rsidR="005C4B81"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7</w:t>
            </w:r>
            <w:r w:rsidR="00B1427E">
              <w:rPr>
                <w:rFonts w:ascii="Times New Roman" w:hAnsi="Times New Roman" w:cs="Times New Roman"/>
                <w:color w:val="000000"/>
                <w:sz w:val="26"/>
                <w:szCs w:val="26"/>
              </w:rPr>
              <w:t>8</w:t>
            </w:r>
            <w:r w:rsidRPr="00E21B31">
              <w:rPr>
                <w:rFonts w:ascii="Times New Roman" w:hAnsi="Times New Roman" w:cs="Times New Roman"/>
                <w:color w:val="000000"/>
                <w:sz w:val="26"/>
                <w:szCs w:val="26"/>
              </w:rPr>
              <w:t>%</w:t>
            </w:r>
            <w:r w:rsidR="00695BEC" w:rsidRPr="00E21B31">
              <w:rPr>
                <w:rFonts w:ascii="Times New Roman" w:hAnsi="Times New Roman" w:cs="Times New Roman"/>
                <w:color w:val="000000"/>
                <w:sz w:val="26"/>
                <w:szCs w:val="26"/>
              </w:rPr>
              <w:t>,</w:t>
            </w:r>
            <w:r w:rsidR="002C4534" w:rsidRPr="00E21B31">
              <w:rPr>
                <w:rFonts w:ascii="Times New Roman" w:hAnsi="Times New Roman" w:cs="Times New Roman"/>
                <w:color w:val="000000"/>
                <w:sz w:val="26"/>
                <w:szCs w:val="26"/>
              </w:rPr>
              <w:t xml:space="preserve"> </w:t>
            </w:r>
            <w:r w:rsidRPr="00E21B31">
              <w:rPr>
                <w:rFonts w:ascii="Times New Roman" w:hAnsi="Times New Roman" w:cs="Times New Roman"/>
                <w:color w:val="000000"/>
                <w:sz w:val="26"/>
                <w:szCs w:val="26"/>
              </w:rPr>
              <w:t xml:space="preserve">iar indicele de </w:t>
            </w:r>
            <w:r w:rsidR="0029784A">
              <w:rPr>
                <w:rFonts w:ascii="Times New Roman" w:hAnsi="Times New Roman" w:cs="Times New Roman"/>
                <w:color w:val="000000"/>
                <w:sz w:val="26"/>
                <w:szCs w:val="26"/>
              </w:rPr>
              <w:t>scădere</w:t>
            </w:r>
            <w:r w:rsidR="00773F0A" w:rsidRPr="00E21B31">
              <w:rPr>
                <w:rFonts w:ascii="Times New Roman" w:hAnsi="Times New Roman" w:cs="Times New Roman"/>
                <w:color w:val="000000"/>
                <w:sz w:val="26"/>
                <w:szCs w:val="26"/>
              </w:rPr>
              <w:t xml:space="preserve"> a cheltuielilor totale programate</w:t>
            </w:r>
            <w:r w:rsidRPr="00E21B31">
              <w:rPr>
                <w:rFonts w:ascii="Times New Roman" w:hAnsi="Times New Roman" w:cs="Times New Roman"/>
                <w:color w:val="000000"/>
                <w:sz w:val="26"/>
                <w:szCs w:val="26"/>
              </w:rPr>
              <w:t xml:space="preserve"> pentru anul </w:t>
            </w:r>
            <w:r w:rsidR="00352362">
              <w:rPr>
                <w:rFonts w:ascii="Times New Roman" w:hAnsi="Times New Roman" w:cs="Times New Roman"/>
                <w:color w:val="000000"/>
                <w:sz w:val="26"/>
                <w:szCs w:val="26"/>
              </w:rPr>
              <w:t>2025</w:t>
            </w:r>
            <w:r w:rsidRPr="00E21B31">
              <w:rPr>
                <w:rFonts w:ascii="Times New Roman" w:hAnsi="Times New Roman" w:cs="Times New Roman"/>
                <w:color w:val="000000"/>
                <w:sz w:val="26"/>
                <w:szCs w:val="26"/>
              </w:rPr>
              <w:t xml:space="preserve"> față de cele </w:t>
            </w:r>
            <w:r w:rsidR="00034FD1">
              <w:rPr>
                <w:rFonts w:ascii="Times New Roman" w:hAnsi="Times New Roman" w:cs="Times New Roman"/>
                <w:color w:val="000000"/>
                <w:sz w:val="26"/>
                <w:szCs w:val="26"/>
              </w:rPr>
              <w:t>preliminate</w:t>
            </w:r>
            <w:r w:rsidRPr="00E21B31">
              <w:rPr>
                <w:rFonts w:ascii="Times New Roman" w:hAnsi="Times New Roman" w:cs="Times New Roman"/>
                <w:color w:val="000000"/>
                <w:sz w:val="26"/>
                <w:szCs w:val="26"/>
              </w:rPr>
              <w:t xml:space="preserve"> la data de </w:t>
            </w:r>
            <w:r w:rsidR="00536F50">
              <w:rPr>
                <w:rFonts w:ascii="Times New Roman" w:hAnsi="Times New Roman" w:cs="Times New Roman"/>
                <w:color w:val="000000"/>
                <w:sz w:val="26"/>
                <w:szCs w:val="26"/>
              </w:rPr>
              <w:t>31.12.2024</w:t>
            </w:r>
            <w:r w:rsidRPr="00E21B31">
              <w:rPr>
                <w:rFonts w:ascii="Times New Roman" w:hAnsi="Times New Roman" w:cs="Times New Roman"/>
                <w:color w:val="000000"/>
                <w:sz w:val="26"/>
                <w:szCs w:val="26"/>
              </w:rPr>
              <w:t xml:space="preserve"> este de </w:t>
            </w:r>
            <w:r w:rsidR="0029784A">
              <w:rPr>
                <w:rFonts w:ascii="Times New Roman" w:hAnsi="Times New Roman" w:cs="Times New Roman"/>
                <w:color w:val="000000"/>
                <w:sz w:val="26"/>
                <w:szCs w:val="26"/>
              </w:rPr>
              <w:t>1</w:t>
            </w:r>
            <w:r w:rsidR="005C4B81" w:rsidRPr="00E21B31">
              <w:rPr>
                <w:rFonts w:ascii="Times New Roman" w:hAnsi="Times New Roman" w:cs="Times New Roman"/>
                <w:color w:val="000000"/>
                <w:sz w:val="26"/>
                <w:szCs w:val="26"/>
              </w:rPr>
              <w:t>,</w:t>
            </w:r>
            <w:r w:rsidR="0029784A">
              <w:rPr>
                <w:rFonts w:ascii="Times New Roman" w:hAnsi="Times New Roman" w:cs="Times New Roman"/>
                <w:color w:val="000000"/>
                <w:sz w:val="26"/>
                <w:szCs w:val="26"/>
              </w:rPr>
              <w:t>58</w:t>
            </w:r>
            <w:r w:rsidRPr="00E21B31">
              <w:rPr>
                <w:rFonts w:ascii="Times New Roman" w:hAnsi="Times New Roman" w:cs="Times New Roman"/>
                <w:color w:val="000000"/>
                <w:sz w:val="26"/>
                <w:szCs w:val="26"/>
              </w:rPr>
              <w:t>%.</w:t>
            </w:r>
          </w:p>
          <w:p w14:paraId="3D8A4D03" w14:textId="7693D898" w:rsidR="00624E3C" w:rsidRDefault="000572F2" w:rsidP="00E43F73">
            <w:pPr>
              <w:tabs>
                <w:tab w:val="left" w:pos="3960"/>
              </w:tabs>
              <w:spacing w:after="0"/>
              <w:contextualSpacing/>
              <w:jc w:val="both"/>
              <w:rPr>
                <w:rFonts w:ascii="Times New Roman" w:hAnsi="Times New Roman" w:cs="Times New Roman"/>
                <w:sz w:val="26"/>
                <w:szCs w:val="26"/>
              </w:rPr>
            </w:pPr>
            <w:r w:rsidRPr="00E21B31">
              <w:rPr>
                <w:rFonts w:ascii="Times New Roman" w:hAnsi="Times New Roman" w:cs="Times New Roman"/>
                <w:sz w:val="26"/>
                <w:szCs w:val="26"/>
              </w:rPr>
              <w:t xml:space="preserve">Proiectul </w:t>
            </w:r>
            <w:r w:rsidR="00A30128" w:rsidRPr="00E21B31">
              <w:rPr>
                <w:rFonts w:ascii="Times New Roman" w:hAnsi="Times New Roman" w:cs="Times New Roman"/>
                <w:sz w:val="26"/>
                <w:szCs w:val="26"/>
              </w:rPr>
              <w:t>bugetul</w:t>
            </w:r>
            <w:r w:rsidRPr="00E21B31">
              <w:rPr>
                <w:rFonts w:ascii="Times New Roman" w:hAnsi="Times New Roman" w:cs="Times New Roman"/>
                <w:sz w:val="26"/>
                <w:szCs w:val="26"/>
              </w:rPr>
              <w:t>ui</w:t>
            </w:r>
            <w:r w:rsidR="00A30128" w:rsidRPr="00E21B31">
              <w:rPr>
                <w:rFonts w:ascii="Times New Roman" w:hAnsi="Times New Roman" w:cs="Times New Roman"/>
                <w:sz w:val="26"/>
                <w:szCs w:val="26"/>
              </w:rPr>
              <w:t xml:space="preserve"> de ven</w:t>
            </w:r>
            <w:r w:rsidR="008F1692" w:rsidRPr="00E21B31">
              <w:rPr>
                <w:rFonts w:ascii="Times New Roman" w:hAnsi="Times New Roman" w:cs="Times New Roman"/>
                <w:sz w:val="26"/>
                <w:szCs w:val="26"/>
              </w:rPr>
              <w:t xml:space="preserve">ituri şi cheltuieli pe anul </w:t>
            </w:r>
            <w:r w:rsidR="00352362">
              <w:rPr>
                <w:rFonts w:ascii="Times New Roman" w:hAnsi="Times New Roman" w:cs="Times New Roman"/>
                <w:sz w:val="26"/>
                <w:szCs w:val="26"/>
              </w:rPr>
              <w:t>2025</w:t>
            </w:r>
            <w:r w:rsidR="00A30128" w:rsidRPr="00E21B31">
              <w:rPr>
                <w:rFonts w:ascii="Times New Roman" w:hAnsi="Times New Roman" w:cs="Times New Roman"/>
                <w:sz w:val="26"/>
                <w:szCs w:val="26"/>
              </w:rPr>
              <w:t xml:space="preserve"> al </w:t>
            </w:r>
            <w:r w:rsidR="00CB5B3C" w:rsidRPr="00E21B31">
              <w:rPr>
                <w:rFonts w:ascii="Times New Roman" w:hAnsi="Times New Roman" w:cs="Times New Roman"/>
                <w:sz w:val="26"/>
                <w:szCs w:val="26"/>
              </w:rPr>
              <w:t xml:space="preserve">Societății </w:t>
            </w:r>
            <w:proofErr w:type="spellStart"/>
            <w:r w:rsidR="00CB5B3C" w:rsidRPr="00E21B31">
              <w:rPr>
                <w:rFonts w:ascii="Times New Roman" w:hAnsi="Times New Roman" w:cs="Times New Roman"/>
                <w:sz w:val="26"/>
                <w:szCs w:val="26"/>
              </w:rPr>
              <w:t>Naţionale</w:t>
            </w:r>
            <w:proofErr w:type="spellEnd"/>
            <w:r w:rsidR="00CB5B3C" w:rsidRPr="00E21B31">
              <w:rPr>
                <w:rFonts w:ascii="Times New Roman" w:hAnsi="Times New Roman" w:cs="Times New Roman"/>
                <w:sz w:val="26"/>
                <w:szCs w:val="26"/>
              </w:rPr>
              <w:t xml:space="preserve"> de Transport Feroviar de Călători "C.F.R. Călători" - S.A.,</w:t>
            </w:r>
            <w:r w:rsidR="00CB5B3C" w:rsidRPr="00265913">
              <w:rPr>
                <w:rFonts w:ascii="Times New Roman" w:hAnsi="Times New Roman" w:cs="Times New Roman"/>
                <w:sz w:val="26"/>
                <w:szCs w:val="26"/>
              </w:rPr>
              <w:t xml:space="preserve"> </w:t>
            </w:r>
            <w:r w:rsidR="00A30128" w:rsidRPr="00E21B31">
              <w:rPr>
                <w:rFonts w:ascii="Times New Roman" w:hAnsi="Times New Roman" w:cs="Times New Roman"/>
                <w:sz w:val="26"/>
                <w:szCs w:val="26"/>
              </w:rPr>
              <w:t xml:space="preserve">a fost </w:t>
            </w:r>
            <w:r w:rsidR="0063423B" w:rsidRPr="00E21B31">
              <w:rPr>
                <w:rFonts w:ascii="Times New Roman" w:hAnsi="Times New Roman" w:cs="Times New Roman"/>
                <w:sz w:val="26"/>
                <w:szCs w:val="26"/>
              </w:rPr>
              <w:t xml:space="preserve">analizat și propus spre stabilire Adunării Generale a Acționarilor </w:t>
            </w:r>
            <w:r w:rsidRPr="00E21B31">
              <w:rPr>
                <w:rFonts w:ascii="Times New Roman" w:hAnsi="Times New Roman" w:cs="Times New Roman"/>
                <w:sz w:val="26"/>
                <w:szCs w:val="26"/>
              </w:rPr>
              <w:t xml:space="preserve">de către reprezentanții </w:t>
            </w:r>
            <w:r w:rsidR="008F1692" w:rsidRPr="00E21B31">
              <w:rPr>
                <w:rFonts w:ascii="Times New Roman" w:hAnsi="Times New Roman" w:cs="Times New Roman"/>
                <w:sz w:val="26"/>
                <w:szCs w:val="26"/>
              </w:rPr>
              <w:t>Consiliului de Administrație</w:t>
            </w:r>
            <w:r w:rsidR="00FD25BC" w:rsidRPr="00E21B31">
              <w:rPr>
                <w:rFonts w:ascii="Times New Roman" w:hAnsi="Times New Roman" w:cs="Times New Roman"/>
                <w:sz w:val="26"/>
                <w:szCs w:val="26"/>
              </w:rPr>
              <w:t xml:space="preserve"> prin </w:t>
            </w:r>
            <w:r w:rsidR="0063423B" w:rsidRPr="00E21B31">
              <w:rPr>
                <w:rFonts w:ascii="Times New Roman" w:hAnsi="Times New Roman" w:cs="Times New Roman"/>
                <w:sz w:val="26"/>
                <w:szCs w:val="26"/>
              </w:rPr>
              <w:t xml:space="preserve">Decizia </w:t>
            </w:r>
            <w:r w:rsidR="00FD25BC" w:rsidRPr="00DD13AB">
              <w:rPr>
                <w:rFonts w:ascii="Times New Roman" w:hAnsi="Times New Roman" w:cs="Times New Roman"/>
                <w:sz w:val="26"/>
                <w:szCs w:val="26"/>
              </w:rPr>
              <w:t>nr.</w:t>
            </w:r>
            <w:r w:rsidR="00991076" w:rsidRPr="00DD13AB">
              <w:rPr>
                <w:rFonts w:ascii="Times New Roman" w:hAnsi="Times New Roman" w:cs="Times New Roman"/>
                <w:sz w:val="26"/>
                <w:szCs w:val="26"/>
              </w:rPr>
              <w:t xml:space="preserve"> </w:t>
            </w:r>
            <w:r w:rsidR="0024367B">
              <w:rPr>
                <w:rFonts w:ascii="Times New Roman" w:hAnsi="Times New Roman" w:cs="Times New Roman"/>
                <w:sz w:val="26"/>
                <w:szCs w:val="26"/>
              </w:rPr>
              <w:t>23</w:t>
            </w:r>
            <w:r w:rsidR="00FD25BC" w:rsidRPr="00DD13AB">
              <w:rPr>
                <w:rFonts w:ascii="Times New Roman" w:hAnsi="Times New Roman" w:cs="Times New Roman"/>
                <w:sz w:val="26"/>
                <w:szCs w:val="26"/>
              </w:rPr>
              <w:t>/</w:t>
            </w:r>
            <w:r w:rsidR="0024367B">
              <w:rPr>
                <w:rFonts w:ascii="Times New Roman" w:hAnsi="Times New Roman" w:cs="Times New Roman"/>
                <w:sz w:val="26"/>
                <w:szCs w:val="26"/>
              </w:rPr>
              <w:t>25</w:t>
            </w:r>
            <w:r w:rsidR="00FD25BC" w:rsidRPr="00DD13AB">
              <w:rPr>
                <w:rFonts w:ascii="Times New Roman" w:hAnsi="Times New Roman" w:cs="Times New Roman"/>
                <w:sz w:val="26"/>
                <w:szCs w:val="26"/>
              </w:rPr>
              <w:t>.</w:t>
            </w:r>
            <w:r w:rsidR="00AE1425" w:rsidRPr="00DD13AB">
              <w:rPr>
                <w:rFonts w:ascii="Times New Roman" w:hAnsi="Times New Roman" w:cs="Times New Roman"/>
                <w:sz w:val="26"/>
                <w:szCs w:val="26"/>
              </w:rPr>
              <w:t>0</w:t>
            </w:r>
            <w:r w:rsidR="0024367B">
              <w:rPr>
                <w:rFonts w:ascii="Times New Roman" w:hAnsi="Times New Roman" w:cs="Times New Roman"/>
                <w:sz w:val="26"/>
                <w:szCs w:val="26"/>
              </w:rPr>
              <w:t>3</w:t>
            </w:r>
            <w:r w:rsidR="00FD25BC" w:rsidRPr="00DD13AB">
              <w:rPr>
                <w:rFonts w:ascii="Times New Roman" w:hAnsi="Times New Roman" w:cs="Times New Roman"/>
                <w:sz w:val="26"/>
                <w:szCs w:val="26"/>
              </w:rPr>
              <w:t>.</w:t>
            </w:r>
            <w:r w:rsidR="00352362">
              <w:rPr>
                <w:rFonts w:ascii="Times New Roman" w:hAnsi="Times New Roman" w:cs="Times New Roman"/>
                <w:sz w:val="26"/>
                <w:szCs w:val="26"/>
              </w:rPr>
              <w:t>2025</w:t>
            </w:r>
            <w:r w:rsidR="008F1692" w:rsidRPr="00DD13AB">
              <w:rPr>
                <w:rFonts w:ascii="Times New Roman" w:hAnsi="Times New Roman" w:cs="Times New Roman"/>
                <w:sz w:val="26"/>
                <w:szCs w:val="26"/>
              </w:rPr>
              <w:t xml:space="preserve"> și </w:t>
            </w:r>
            <w:r w:rsidR="0063423B" w:rsidRPr="00DD13AB">
              <w:rPr>
                <w:rFonts w:ascii="Times New Roman" w:hAnsi="Times New Roman" w:cs="Times New Roman"/>
                <w:sz w:val="26"/>
                <w:szCs w:val="26"/>
              </w:rPr>
              <w:t>stabilit</w:t>
            </w:r>
            <w:r w:rsidR="008F1692" w:rsidRPr="00DD13AB">
              <w:rPr>
                <w:rFonts w:ascii="Times New Roman" w:hAnsi="Times New Roman" w:cs="Times New Roman"/>
                <w:sz w:val="26"/>
                <w:szCs w:val="26"/>
              </w:rPr>
              <w:t xml:space="preserve"> de către reprezentanții </w:t>
            </w:r>
            <w:r w:rsidR="00315414" w:rsidRPr="00DD13AB">
              <w:rPr>
                <w:rFonts w:ascii="Times New Roman" w:hAnsi="Times New Roman" w:cs="Times New Roman"/>
                <w:sz w:val="26"/>
                <w:szCs w:val="26"/>
              </w:rPr>
              <w:t>A</w:t>
            </w:r>
            <w:r w:rsidR="00886BEF" w:rsidRPr="00DD13AB">
              <w:rPr>
                <w:rFonts w:ascii="Times New Roman" w:hAnsi="Times New Roman" w:cs="Times New Roman"/>
                <w:sz w:val="26"/>
                <w:szCs w:val="26"/>
              </w:rPr>
              <w:t>dunării Generale a Acționarilor</w:t>
            </w:r>
            <w:r w:rsidR="00315414" w:rsidRPr="00DD13AB">
              <w:rPr>
                <w:rFonts w:ascii="Times New Roman" w:hAnsi="Times New Roman" w:cs="Times New Roman"/>
                <w:sz w:val="26"/>
                <w:szCs w:val="26"/>
              </w:rPr>
              <w:t xml:space="preserve"> prin Hotărârea nr. </w:t>
            </w:r>
            <w:r w:rsidR="0024367B">
              <w:rPr>
                <w:rFonts w:ascii="Times New Roman" w:hAnsi="Times New Roman" w:cs="Times New Roman"/>
                <w:sz w:val="26"/>
                <w:szCs w:val="26"/>
              </w:rPr>
              <w:t>5</w:t>
            </w:r>
            <w:r w:rsidR="00315414" w:rsidRPr="00DD13AB">
              <w:rPr>
                <w:rFonts w:ascii="Times New Roman" w:hAnsi="Times New Roman" w:cs="Times New Roman"/>
                <w:sz w:val="26"/>
                <w:szCs w:val="26"/>
              </w:rPr>
              <w:t>/</w:t>
            </w:r>
            <w:r w:rsidR="0024367B">
              <w:rPr>
                <w:rFonts w:ascii="Times New Roman" w:hAnsi="Times New Roman" w:cs="Times New Roman"/>
                <w:sz w:val="26"/>
                <w:szCs w:val="26"/>
              </w:rPr>
              <w:t>28</w:t>
            </w:r>
            <w:r w:rsidR="00315414" w:rsidRPr="00DD13AB">
              <w:rPr>
                <w:rFonts w:ascii="Times New Roman" w:hAnsi="Times New Roman" w:cs="Times New Roman"/>
                <w:sz w:val="26"/>
                <w:szCs w:val="26"/>
              </w:rPr>
              <w:t>.</w:t>
            </w:r>
            <w:r w:rsidR="00AE1425" w:rsidRPr="00DD13AB">
              <w:rPr>
                <w:rFonts w:ascii="Times New Roman" w:hAnsi="Times New Roman" w:cs="Times New Roman"/>
                <w:sz w:val="26"/>
                <w:szCs w:val="26"/>
              </w:rPr>
              <w:t>0</w:t>
            </w:r>
            <w:r w:rsidR="0024367B">
              <w:rPr>
                <w:rFonts w:ascii="Times New Roman" w:hAnsi="Times New Roman" w:cs="Times New Roman"/>
                <w:sz w:val="26"/>
                <w:szCs w:val="26"/>
              </w:rPr>
              <w:t>3</w:t>
            </w:r>
            <w:r w:rsidR="00315414" w:rsidRPr="00DD13AB">
              <w:rPr>
                <w:rFonts w:ascii="Times New Roman" w:hAnsi="Times New Roman" w:cs="Times New Roman"/>
                <w:sz w:val="26"/>
                <w:szCs w:val="26"/>
              </w:rPr>
              <w:t>.</w:t>
            </w:r>
            <w:r w:rsidR="00352362">
              <w:rPr>
                <w:rFonts w:ascii="Times New Roman" w:hAnsi="Times New Roman" w:cs="Times New Roman"/>
                <w:sz w:val="26"/>
                <w:szCs w:val="26"/>
              </w:rPr>
              <w:t>2025</w:t>
            </w:r>
            <w:r w:rsidR="00886BEF" w:rsidRPr="00DD13AB">
              <w:rPr>
                <w:rFonts w:ascii="Times New Roman" w:hAnsi="Times New Roman" w:cs="Times New Roman"/>
                <w:sz w:val="26"/>
                <w:szCs w:val="26"/>
              </w:rPr>
              <w:t>.</w:t>
            </w:r>
          </w:p>
          <w:p w14:paraId="2FCE3DFA" w14:textId="77777777" w:rsidR="0024367B" w:rsidRDefault="00624E3C" w:rsidP="00E43F73">
            <w:pPr>
              <w:pStyle w:val="Corptext"/>
              <w:spacing w:after="200" w:line="276" w:lineRule="auto"/>
              <w:contextualSpacing/>
              <w:rPr>
                <w:color w:val="000000" w:themeColor="text1"/>
                <w:sz w:val="26"/>
                <w:szCs w:val="26"/>
              </w:rPr>
            </w:pPr>
            <w:r w:rsidRPr="00FD7CF7">
              <w:rPr>
                <w:color w:val="000000" w:themeColor="text1"/>
                <w:sz w:val="26"/>
                <w:szCs w:val="26"/>
              </w:rPr>
              <w:t xml:space="preserve">Planul de </w:t>
            </w:r>
            <w:r>
              <w:rPr>
                <w:color w:val="000000" w:themeColor="text1"/>
                <w:sz w:val="26"/>
                <w:szCs w:val="26"/>
              </w:rPr>
              <w:t>măsuri al „</w:t>
            </w:r>
            <w:r w:rsidRPr="00FD7CF7">
              <w:rPr>
                <w:color w:val="000000" w:themeColor="text1"/>
                <w:sz w:val="26"/>
                <w:szCs w:val="26"/>
              </w:rPr>
              <w:t xml:space="preserve">C.F.R. </w:t>
            </w:r>
            <w:r>
              <w:rPr>
                <w:color w:val="000000" w:themeColor="text1"/>
                <w:sz w:val="26"/>
                <w:szCs w:val="26"/>
              </w:rPr>
              <w:t xml:space="preserve">Călători” - </w:t>
            </w:r>
            <w:r w:rsidRPr="00FD7CF7">
              <w:rPr>
                <w:color w:val="000000" w:themeColor="text1"/>
                <w:sz w:val="26"/>
                <w:szCs w:val="26"/>
              </w:rPr>
              <w:t>S.A.</w:t>
            </w:r>
            <w:r>
              <w:rPr>
                <w:color w:val="000000" w:themeColor="text1"/>
                <w:sz w:val="26"/>
                <w:szCs w:val="26"/>
              </w:rPr>
              <w:t xml:space="preserve"> în anul 2025, </w:t>
            </w:r>
            <w:r w:rsidR="0024367B">
              <w:rPr>
                <w:color w:val="000000" w:themeColor="text1"/>
                <w:sz w:val="26"/>
                <w:szCs w:val="26"/>
              </w:rPr>
              <w:t xml:space="preserve">a fost aprobat, conform </w:t>
            </w:r>
            <w:r>
              <w:rPr>
                <w:color w:val="000000" w:themeColor="text1"/>
                <w:sz w:val="26"/>
                <w:szCs w:val="26"/>
              </w:rPr>
              <w:t>prevederil</w:t>
            </w:r>
            <w:r w:rsidR="0024367B">
              <w:rPr>
                <w:color w:val="000000" w:themeColor="text1"/>
                <w:sz w:val="26"/>
                <w:szCs w:val="26"/>
              </w:rPr>
              <w:t>or</w:t>
            </w:r>
            <w:r>
              <w:rPr>
                <w:color w:val="000000" w:themeColor="text1"/>
                <w:sz w:val="26"/>
                <w:szCs w:val="26"/>
              </w:rPr>
              <w:t xml:space="preserve"> art. XXXV din OUG nr. 156/2024,</w:t>
            </w:r>
            <w:r w:rsidR="0024367B">
              <w:rPr>
                <w:color w:val="000000" w:themeColor="text1"/>
                <w:sz w:val="26"/>
                <w:szCs w:val="26"/>
              </w:rPr>
              <w:t xml:space="preserve"> prin Decizia C.A. nr. 3/14.01.2025 și hotărârea AGA nr. 2/30.01.2025. </w:t>
            </w:r>
          </w:p>
          <w:p w14:paraId="6FB655C4" w14:textId="33E58B73" w:rsidR="0024367B" w:rsidRDefault="00624E3C" w:rsidP="00E43F73">
            <w:pPr>
              <w:pStyle w:val="Corptext"/>
              <w:spacing w:after="200" w:line="276" w:lineRule="auto"/>
              <w:contextualSpacing/>
              <w:rPr>
                <w:color w:val="000000" w:themeColor="text1"/>
                <w:sz w:val="26"/>
                <w:szCs w:val="26"/>
              </w:rPr>
            </w:pPr>
            <w:r>
              <w:rPr>
                <w:color w:val="000000" w:themeColor="text1"/>
                <w:sz w:val="26"/>
                <w:szCs w:val="26"/>
              </w:rPr>
              <w:t xml:space="preserve">Analiza măsurilor </w:t>
            </w:r>
            <w:r w:rsidRPr="002F33EF">
              <w:rPr>
                <w:sz w:val="26"/>
                <w:szCs w:val="26"/>
              </w:rPr>
              <w:t>referitoare la activele necesare desfășurării/dezvoltării obiectului de activitate</w:t>
            </w:r>
            <w:r>
              <w:rPr>
                <w:color w:val="000000" w:themeColor="text1"/>
                <w:sz w:val="26"/>
                <w:szCs w:val="26"/>
              </w:rPr>
              <w:t xml:space="preserve"> al „</w:t>
            </w:r>
            <w:r w:rsidRPr="00FD7CF7">
              <w:rPr>
                <w:color w:val="000000" w:themeColor="text1"/>
                <w:sz w:val="26"/>
                <w:szCs w:val="26"/>
              </w:rPr>
              <w:t xml:space="preserve">C.F.R. </w:t>
            </w:r>
            <w:r>
              <w:rPr>
                <w:color w:val="000000" w:themeColor="text1"/>
                <w:sz w:val="26"/>
                <w:szCs w:val="26"/>
              </w:rPr>
              <w:t xml:space="preserve">Călători” - </w:t>
            </w:r>
            <w:r w:rsidRPr="00FD7CF7">
              <w:rPr>
                <w:color w:val="000000" w:themeColor="text1"/>
                <w:sz w:val="26"/>
                <w:szCs w:val="26"/>
              </w:rPr>
              <w:t>S.A.</w:t>
            </w:r>
            <w:r>
              <w:rPr>
                <w:color w:val="000000" w:themeColor="text1"/>
                <w:sz w:val="26"/>
                <w:szCs w:val="26"/>
              </w:rPr>
              <w:t xml:space="preserve"> în anul 2025</w:t>
            </w:r>
            <w:r w:rsidR="0024367B">
              <w:rPr>
                <w:color w:val="000000" w:themeColor="text1"/>
                <w:sz w:val="26"/>
                <w:szCs w:val="26"/>
              </w:rPr>
              <w:t xml:space="preserve"> a fost aprobată, conform prevederilor art. XXXV din OUG nr. 156/2024, prin Decizia C.A. nr. 22/20.03.2025 și Hotărârea AGA nr. 5/28.03.2025. </w:t>
            </w:r>
          </w:p>
          <w:p w14:paraId="1C97B550" w14:textId="4D0C4D5C" w:rsidR="0063423B" w:rsidRPr="00E21B31" w:rsidRDefault="00D62027" w:rsidP="00E43F73">
            <w:pPr>
              <w:spacing w:after="0"/>
              <w:contextualSpacing/>
              <w:jc w:val="both"/>
              <w:rPr>
                <w:rFonts w:ascii="Times New Roman" w:hAnsi="Times New Roman" w:cs="Times New Roman"/>
                <w:sz w:val="26"/>
                <w:szCs w:val="26"/>
              </w:rPr>
            </w:pPr>
            <w:r w:rsidRPr="00E21B31">
              <w:rPr>
                <w:rFonts w:ascii="Times New Roman" w:hAnsi="Times New Roman" w:cs="Times New Roman"/>
                <w:sz w:val="26"/>
                <w:szCs w:val="26"/>
              </w:rPr>
              <w:t>P</w:t>
            </w:r>
            <w:r w:rsidR="000572F2" w:rsidRPr="00E21B31">
              <w:rPr>
                <w:rFonts w:ascii="Times New Roman" w:hAnsi="Times New Roman" w:cs="Times New Roman"/>
                <w:sz w:val="26"/>
                <w:szCs w:val="26"/>
              </w:rPr>
              <w:t xml:space="preserve">roiectul bugetului de venituri și cheltuieli </w:t>
            </w:r>
            <w:r w:rsidR="00886BEF" w:rsidRPr="00E21B31">
              <w:rPr>
                <w:rFonts w:ascii="Times New Roman" w:hAnsi="Times New Roman" w:cs="Times New Roman"/>
                <w:sz w:val="26"/>
                <w:szCs w:val="26"/>
              </w:rPr>
              <w:t xml:space="preserve">pe anul </w:t>
            </w:r>
            <w:r w:rsidR="00352362">
              <w:rPr>
                <w:rFonts w:ascii="Times New Roman" w:hAnsi="Times New Roman" w:cs="Times New Roman"/>
                <w:sz w:val="26"/>
                <w:szCs w:val="26"/>
              </w:rPr>
              <w:t>2025</w:t>
            </w:r>
            <w:r w:rsidR="00A30128" w:rsidRPr="00E21B31">
              <w:rPr>
                <w:rFonts w:ascii="Times New Roman" w:hAnsi="Times New Roman" w:cs="Times New Roman"/>
                <w:sz w:val="26"/>
                <w:szCs w:val="26"/>
              </w:rPr>
              <w:t xml:space="preserve"> a fost supus controlului financiar de gestiune conform H.G. nr. 1151/2012 pentru aprobarea normelor metodologice privind modul de organizare şi exercitare a co</w:t>
            </w:r>
            <w:r w:rsidR="00886BEF" w:rsidRPr="00E21B31">
              <w:rPr>
                <w:rFonts w:ascii="Times New Roman" w:hAnsi="Times New Roman" w:cs="Times New Roman"/>
                <w:sz w:val="26"/>
                <w:szCs w:val="26"/>
              </w:rPr>
              <w:t>ntrolului financiar de gestiune.</w:t>
            </w:r>
          </w:p>
          <w:p w14:paraId="03136EEB" w14:textId="6A321996" w:rsidR="0063423B" w:rsidRPr="00E43F73" w:rsidRDefault="00D62027" w:rsidP="00E43F73">
            <w:pPr>
              <w:spacing w:after="0"/>
              <w:contextualSpacing/>
              <w:jc w:val="both"/>
              <w:rPr>
                <w:rFonts w:ascii="Times New Roman" w:hAnsi="Times New Roman" w:cs="Times New Roman"/>
                <w:sz w:val="26"/>
                <w:szCs w:val="26"/>
              </w:rPr>
            </w:pPr>
            <w:r w:rsidRPr="00E21B31">
              <w:rPr>
                <w:rFonts w:ascii="Times New Roman" w:hAnsi="Times New Roman" w:cs="Times New Roman"/>
                <w:sz w:val="26"/>
                <w:szCs w:val="26"/>
              </w:rPr>
              <w:t>Î</w:t>
            </w:r>
            <w:r w:rsidR="00A30128" w:rsidRPr="00E21B31">
              <w:rPr>
                <w:rFonts w:ascii="Times New Roman" w:hAnsi="Times New Roman" w:cs="Times New Roman"/>
                <w:sz w:val="26"/>
                <w:szCs w:val="26"/>
              </w:rPr>
              <w:t>n conformitate cu art.</w:t>
            </w:r>
            <w:r w:rsidR="00695BEC" w:rsidRPr="00E21B31">
              <w:rPr>
                <w:rFonts w:ascii="Times New Roman" w:hAnsi="Times New Roman" w:cs="Times New Roman"/>
                <w:sz w:val="26"/>
                <w:szCs w:val="26"/>
              </w:rPr>
              <w:t xml:space="preserve"> </w:t>
            </w:r>
            <w:r w:rsidR="00A30128" w:rsidRPr="00E21B31">
              <w:rPr>
                <w:rFonts w:ascii="Times New Roman" w:hAnsi="Times New Roman" w:cs="Times New Roman"/>
                <w:sz w:val="26"/>
                <w:szCs w:val="26"/>
              </w:rPr>
              <w:t>6</w:t>
            </w:r>
            <w:r w:rsidR="00B35909" w:rsidRPr="00E21B31">
              <w:rPr>
                <w:rFonts w:ascii="Times New Roman" w:hAnsi="Times New Roman" w:cs="Times New Roman"/>
                <w:sz w:val="26"/>
                <w:szCs w:val="26"/>
              </w:rPr>
              <w:t>, alin.</w:t>
            </w:r>
            <w:r w:rsidR="00A30128" w:rsidRPr="00E21B31">
              <w:rPr>
                <w:rFonts w:ascii="Times New Roman" w:hAnsi="Times New Roman" w:cs="Times New Roman"/>
                <w:sz w:val="26"/>
                <w:szCs w:val="26"/>
              </w:rPr>
              <w:t xml:space="preserve"> (1) din OG 26/2013</w:t>
            </w:r>
            <w:r w:rsidR="00B35909" w:rsidRPr="00E21B31">
              <w:rPr>
                <w:rFonts w:ascii="Times New Roman" w:hAnsi="Times New Roman" w:cs="Times New Roman"/>
                <w:sz w:val="26"/>
                <w:szCs w:val="26"/>
              </w:rPr>
              <w:t xml:space="preserve">, cu modificările și completările ulterioare, </w:t>
            </w:r>
            <w:r w:rsidR="00A30128" w:rsidRPr="00E21B31">
              <w:rPr>
                <w:rFonts w:ascii="Times New Roman" w:hAnsi="Times New Roman" w:cs="Times New Roman"/>
                <w:sz w:val="26"/>
                <w:szCs w:val="26"/>
              </w:rPr>
              <w:t xml:space="preserve">proiectul de buget de venituri şi cheltuieli pe anul </w:t>
            </w:r>
            <w:r w:rsidR="00352362">
              <w:rPr>
                <w:rFonts w:ascii="Times New Roman" w:hAnsi="Times New Roman" w:cs="Times New Roman"/>
                <w:sz w:val="26"/>
                <w:szCs w:val="26"/>
              </w:rPr>
              <w:t>2025</w:t>
            </w:r>
            <w:r w:rsidR="00B35909" w:rsidRPr="00E21B31">
              <w:rPr>
                <w:rFonts w:ascii="Times New Roman" w:hAnsi="Times New Roman" w:cs="Times New Roman"/>
                <w:sz w:val="26"/>
                <w:szCs w:val="26"/>
              </w:rPr>
              <w:t>,</w:t>
            </w:r>
            <w:r w:rsidR="00A30128" w:rsidRPr="00E21B31">
              <w:rPr>
                <w:rFonts w:ascii="Times New Roman" w:hAnsi="Times New Roman" w:cs="Times New Roman"/>
                <w:sz w:val="26"/>
                <w:szCs w:val="26"/>
              </w:rPr>
              <w:t xml:space="preserve"> a fost supus consultării organiza</w:t>
            </w:r>
            <w:r w:rsidR="00624E3C">
              <w:rPr>
                <w:rFonts w:ascii="Times New Roman" w:hAnsi="Times New Roman" w:cs="Times New Roman"/>
                <w:sz w:val="26"/>
                <w:szCs w:val="26"/>
              </w:rPr>
              <w:t>ț</w:t>
            </w:r>
            <w:r w:rsidR="00A30128" w:rsidRPr="00E21B31">
              <w:rPr>
                <w:rFonts w:ascii="Times New Roman" w:hAnsi="Times New Roman" w:cs="Times New Roman"/>
                <w:sz w:val="26"/>
                <w:szCs w:val="26"/>
              </w:rPr>
              <w:t>i</w:t>
            </w:r>
            <w:r w:rsidR="00315414" w:rsidRPr="00E21B31">
              <w:rPr>
                <w:rFonts w:ascii="Times New Roman" w:hAnsi="Times New Roman" w:cs="Times New Roman"/>
                <w:sz w:val="26"/>
                <w:szCs w:val="26"/>
              </w:rPr>
              <w:t xml:space="preserve">ilor </w:t>
            </w:r>
            <w:r w:rsidR="00A30128" w:rsidRPr="00E21B31">
              <w:rPr>
                <w:rFonts w:ascii="Times New Roman" w:hAnsi="Times New Roman" w:cs="Times New Roman"/>
                <w:sz w:val="26"/>
                <w:szCs w:val="26"/>
              </w:rPr>
              <w:t>sindica</w:t>
            </w:r>
            <w:r w:rsidR="00315414" w:rsidRPr="00E21B31">
              <w:rPr>
                <w:rFonts w:ascii="Times New Roman" w:hAnsi="Times New Roman" w:cs="Times New Roman"/>
                <w:sz w:val="26"/>
                <w:szCs w:val="26"/>
              </w:rPr>
              <w:t>le reprezentative</w:t>
            </w:r>
            <w:r w:rsidR="00315414" w:rsidRPr="00265913">
              <w:rPr>
                <w:rFonts w:ascii="Times New Roman" w:hAnsi="Times New Roman" w:cs="Times New Roman"/>
                <w:sz w:val="26"/>
                <w:szCs w:val="26"/>
              </w:rPr>
              <w:t xml:space="preserve">: </w:t>
            </w:r>
            <w:r w:rsidR="0063423B" w:rsidRPr="00265913">
              <w:rPr>
                <w:rFonts w:ascii="Times New Roman" w:hAnsi="Times New Roman" w:cs="Times New Roman"/>
                <w:sz w:val="26"/>
                <w:szCs w:val="26"/>
              </w:rPr>
              <w:t xml:space="preserve">Federația Națională Feroviară </w:t>
            </w:r>
            <w:r w:rsidR="0063423B" w:rsidRPr="00E43F73">
              <w:rPr>
                <w:rFonts w:ascii="Times New Roman" w:hAnsi="Times New Roman" w:cs="Times New Roman"/>
                <w:sz w:val="26"/>
                <w:szCs w:val="26"/>
              </w:rPr>
              <w:t>Mișcare Comercial Vagoane și Alianța Federa</w:t>
            </w:r>
            <w:r w:rsidR="007A4FE9" w:rsidRPr="00E43F73">
              <w:rPr>
                <w:rFonts w:ascii="Times New Roman" w:hAnsi="Times New Roman" w:cs="Times New Roman"/>
                <w:sz w:val="26"/>
                <w:szCs w:val="26"/>
              </w:rPr>
              <w:t>ț</w:t>
            </w:r>
            <w:r w:rsidR="0063423B" w:rsidRPr="00E43F73">
              <w:rPr>
                <w:rFonts w:ascii="Times New Roman" w:hAnsi="Times New Roman" w:cs="Times New Roman"/>
                <w:sz w:val="26"/>
                <w:szCs w:val="26"/>
              </w:rPr>
              <w:t>iilor Tehnice Feroviare.</w:t>
            </w:r>
          </w:p>
          <w:p w14:paraId="7E39A5E3" w14:textId="77777777" w:rsidR="009F6177" w:rsidRDefault="009F6177" w:rsidP="00E43F73">
            <w:pPr>
              <w:tabs>
                <w:tab w:val="left" w:pos="-810"/>
              </w:tabs>
              <w:spacing w:after="0"/>
              <w:contextualSpacing/>
              <w:jc w:val="both"/>
              <w:rPr>
                <w:rFonts w:ascii="Times New Roman" w:hAnsi="Times New Roman" w:cs="Times New Roman"/>
                <w:sz w:val="26"/>
                <w:szCs w:val="26"/>
              </w:rPr>
            </w:pPr>
          </w:p>
          <w:p w14:paraId="3831C90A" w14:textId="77777777" w:rsidR="009F6177" w:rsidRDefault="009F6177" w:rsidP="00E43F73">
            <w:pPr>
              <w:tabs>
                <w:tab w:val="left" w:pos="-810"/>
              </w:tabs>
              <w:spacing w:after="0"/>
              <w:contextualSpacing/>
              <w:jc w:val="both"/>
              <w:rPr>
                <w:rFonts w:ascii="Times New Roman" w:hAnsi="Times New Roman" w:cs="Times New Roman"/>
                <w:sz w:val="26"/>
                <w:szCs w:val="26"/>
              </w:rPr>
            </w:pPr>
          </w:p>
          <w:p w14:paraId="67018565" w14:textId="77777777" w:rsidR="002D28E6" w:rsidRDefault="002D28E6" w:rsidP="00E43F73">
            <w:pPr>
              <w:tabs>
                <w:tab w:val="left" w:pos="-810"/>
              </w:tabs>
              <w:spacing w:after="0"/>
              <w:contextualSpacing/>
              <w:jc w:val="both"/>
              <w:rPr>
                <w:rFonts w:ascii="Times New Roman" w:hAnsi="Times New Roman" w:cs="Times New Roman"/>
                <w:sz w:val="26"/>
                <w:szCs w:val="26"/>
              </w:rPr>
            </w:pPr>
            <w:r w:rsidRPr="00E43F73">
              <w:rPr>
                <w:rFonts w:ascii="Times New Roman" w:hAnsi="Times New Roman" w:cs="Times New Roman"/>
                <w:sz w:val="26"/>
                <w:szCs w:val="26"/>
              </w:rPr>
              <w:t xml:space="preserve">Precizăm că sumele sunt actualizate conform </w:t>
            </w:r>
            <w:r w:rsidR="00985BBD" w:rsidRPr="00E43F73">
              <w:rPr>
                <w:rFonts w:ascii="Times New Roman" w:hAnsi="Times New Roman" w:cs="Times New Roman"/>
                <w:color w:val="000000"/>
                <w:sz w:val="26"/>
                <w:szCs w:val="26"/>
              </w:rPr>
              <w:t xml:space="preserve">filei de buget aprobată de ordonatorul principal de credite din cadrul Ministerului Transporturilor și Infrastructurii, transmisă Ministerului Finanțelor cu adresa </w:t>
            </w:r>
            <w:r w:rsidR="00985BBD" w:rsidRPr="00E43F73">
              <w:rPr>
                <w:rFonts w:ascii="Times New Roman" w:hAnsi="Times New Roman" w:cs="Times New Roman"/>
                <w:sz w:val="26"/>
                <w:szCs w:val="26"/>
              </w:rPr>
              <w:t>nr. 1.230/922/04.04.2025 și înregistrată sub nr.1010400-2025.</w:t>
            </w:r>
          </w:p>
          <w:p w14:paraId="1B92F155" w14:textId="049DE39E" w:rsidR="009F6177" w:rsidRPr="00265913" w:rsidRDefault="009F6177" w:rsidP="00E43F73">
            <w:pPr>
              <w:tabs>
                <w:tab w:val="left" w:pos="-810"/>
              </w:tabs>
              <w:spacing w:after="0"/>
              <w:contextualSpacing/>
              <w:jc w:val="both"/>
              <w:rPr>
                <w:rFonts w:ascii="Times New Roman" w:hAnsi="Times New Roman" w:cs="Times New Roman"/>
                <w:color w:val="000000"/>
                <w:sz w:val="26"/>
                <w:szCs w:val="26"/>
              </w:rPr>
            </w:pPr>
          </w:p>
        </w:tc>
      </w:tr>
      <w:tr w:rsidR="003479AA" w:rsidRPr="00FB631D" w14:paraId="5A5927B7" w14:textId="77777777" w:rsidTr="00D14E3F">
        <w:tc>
          <w:tcPr>
            <w:tcW w:w="9316" w:type="dxa"/>
            <w:gridSpan w:val="8"/>
          </w:tcPr>
          <w:p w14:paraId="2F916334" w14:textId="77777777" w:rsidR="00F634B1" w:rsidRDefault="003479AA" w:rsidP="007855F3">
            <w:pPr>
              <w:pStyle w:val="Listparagraf"/>
              <w:numPr>
                <w:ilvl w:val="0"/>
                <w:numId w:val="7"/>
              </w:numPr>
              <w:tabs>
                <w:tab w:val="left" w:pos="3960"/>
              </w:tabs>
              <w:spacing w:after="0"/>
              <w:jc w:val="both"/>
              <w:rPr>
                <w:rFonts w:ascii="Times New Roman" w:hAnsi="Times New Roman" w:cs="Times New Roman"/>
                <w:b/>
                <w:bCs/>
                <w:sz w:val="26"/>
                <w:szCs w:val="26"/>
              </w:rPr>
            </w:pPr>
            <w:r w:rsidRPr="004107FA">
              <w:rPr>
                <w:rFonts w:ascii="Times New Roman" w:hAnsi="Times New Roman" w:cs="Times New Roman"/>
                <w:b/>
                <w:bCs/>
                <w:sz w:val="26"/>
                <w:szCs w:val="26"/>
              </w:rPr>
              <w:lastRenderedPageBreak/>
              <w:t>Alte informaţii</w:t>
            </w:r>
          </w:p>
          <w:p w14:paraId="3FCEFD2C" w14:textId="77777777" w:rsidR="009F6177" w:rsidRPr="004107FA" w:rsidRDefault="009F6177" w:rsidP="009F6177">
            <w:pPr>
              <w:pStyle w:val="Listparagraf"/>
              <w:tabs>
                <w:tab w:val="left" w:pos="3960"/>
              </w:tabs>
              <w:spacing w:after="0"/>
              <w:jc w:val="both"/>
              <w:rPr>
                <w:rFonts w:ascii="Times New Roman" w:hAnsi="Times New Roman" w:cs="Times New Roman"/>
                <w:b/>
                <w:bCs/>
                <w:sz w:val="26"/>
                <w:szCs w:val="26"/>
              </w:rPr>
            </w:pPr>
          </w:p>
          <w:p w14:paraId="77978CBE" w14:textId="23401053" w:rsidR="00540A45" w:rsidRDefault="00540A45" w:rsidP="007855F3">
            <w:pPr>
              <w:tabs>
                <w:tab w:val="left" w:pos="3960"/>
              </w:tabs>
              <w:spacing w:after="0"/>
              <w:contextualSpacing/>
              <w:jc w:val="both"/>
              <w:rPr>
                <w:rFonts w:ascii="Times New Roman" w:hAnsi="Times New Roman" w:cs="Times New Roman"/>
                <w:bCs/>
                <w:sz w:val="26"/>
                <w:szCs w:val="26"/>
              </w:rPr>
            </w:pPr>
            <w:r w:rsidRPr="00D14E3F">
              <w:rPr>
                <w:rFonts w:ascii="Times New Roman" w:hAnsi="Times New Roman" w:cs="Times New Roman"/>
                <w:bCs/>
                <w:sz w:val="26"/>
                <w:szCs w:val="26"/>
              </w:rPr>
              <w:t>În conformitate cu prevederile art. 4, alin.</w:t>
            </w:r>
            <w:r w:rsidR="00A53ABD">
              <w:rPr>
                <w:rFonts w:ascii="Times New Roman" w:hAnsi="Times New Roman" w:cs="Times New Roman"/>
                <w:bCs/>
                <w:sz w:val="26"/>
                <w:szCs w:val="26"/>
              </w:rPr>
              <w:t xml:space="preserve"> (</w:t>
            </w:r>
            <w:r w:rsidRPr="00D14E3F">
              <w:rPr>
                <w:rFonts w:ascii="Times New Roman" w:hAnsi="Times New Roman" w:cs="Times New Roman"/>
                <w:bCs/>
                <w:sz w:val="26"/>
                <w:szCs w:val="26"/>
              </w:rPr>
              <w:t>1</w:t>
            </w:r>
            <w:r w:rsidR="00A53ABD">
              <w:rPr>
                <w:rFonts w:ascii="Times New Roman" w:hAnsi="Times New Roman" w:cs="Times New Roman"/>
                <w:bCs/>
                <w:sz w:val="26"/>
                <w:szCs w:val="26"/>
              </w:rPr>
              <w:t>)</w:t>
            </w:r>
            <w:r w:rsidRPr="00D14E3F">
              <w:rPr>
                <w:rFonts w:ascii="Times New Roman" w:hAnsi="Times New Roman" w:cs="Times New Roman"/>
                <w:bCs/>
                <w:sz w:val="26"/>
                <w:szCs w:val="26"/>
              </w:rPr>
              <w:t xml:space="preserve">, lit. a) din Ordonanța Guvernului nr. </w:t>
            </w:r>
            <w:r w:rsidRPr="00E8499C">
              <w:rPr>
                <w:rFonts w:ascii="Times New Roman" w:hAnsi="Times New Roman" w:cs="Times New Roman"/>
                <w:bCs/>
                <w:sz w:val="26"/>
                <w:szCs w:val="26"/>
              </w:rPr>
              <w:t xml:space="preserve">26/2013 privind întărirea disciplinei financiare la nivelul unor operatori economici la care statul sau unitățile administrativ-teritoriale sunt acționari unici ori majoritari sau dețin direct ori indirect o participație majoritară, </w:t>
            </w:r>
            <w:r w:rsidR="00B35909">
              <w:rPr>
                <w:rFonts w:ascii="Times New Roman" w:hAnsi="Times New Roman" w:cs="Times New Roman"/>
                <w:bCs/>
                <w:sz w:val="26"/>
                <w:szCs w:val="26"/>
              </w:rPr>
              <w:t>c</w:t>
            </w:r>
            <w:r w:rsidRPr="00E8499C">
              <w:rPr>
                <w:rFonts w:ascii="Times New Roman" w:hAnsi="Times New Roman" w:cs="Times New Roman"/>
                <w:bCs/>
                <w:sz w:val="26"/>
                <w:szCs w:val="26"/>
              </w:rPr>
              <w:t xml:space="preserve">u modificările şi completările ulterioare, bugetul de venituri și cheltuieli pe anul </w:t>
            </w:r>
            <w:r w:rsidR="00352362">
              <w:rPr>
                <w:rFonts w:ascii="Times New Roman" w:hAnsi="Times New Roman" w:cs="Times New Roman"/>
                <w:bCs/>
                <w:sz w:val="26"/>
                <w:szCs w:val="26"/>
              </w:rPr>
              <w:t>2025</w:t>
            </w:r>
            <w:r w:rsidRPr="00E8499C">
              <w:rPr>
                <w:rFonts w:ascii="Times New Roman" w:hAnsi="Times New Roman" w:cs="Times New Roman"/>
                <w:bCs/>
                <w:sz w:val="26"/>
                <w:szCs w:val="26"/>
              </w:rPr>
              <w:t xml:space="preserve"> al </w:t>
            </w:r>
            <w:r w:rsidR="00CB5B3C" w:rsidRPr="00596C76">
              <w:rPr>
                <w:rFonts w:ascii="Times New Roman" w:hAnsi="Times New Roman" w:cs="Times New Roman"/>
                <w:color w:val="000000"/>
                <w:sz w:val="26"/>
                <w:szCs w:val="26"/>
              </w:rPr>
              <w:t xml:space="preserve">Societății </w:t>
            </w:r>
            <w:proofErr w:type="spellStart"/>
            <w:r w:rsidR="00CB5B3C" w:rsidRPr="00596C76">
              <w:rPr>
                <w:rFonts w:ascii="Times New Roman" w:hAnsi="Times New Roman" w:cs="Times New Roman"/>
                <w:color w:val="000000"/>
                <w:sz w:val="26"/>
                <w:szCs w:val="26"/>
              </w:rPr>
              <w:t>Naţionale</w:t>
            </w:r>
            <w:proofErr w:type="spellEnd"/>
            <w:r w:rsidR="00CB5B3C" w:rsidRPr="00596C76">
              <w:rPr>
                <w:rFonts w:ascii="Times New Roman" w:hAnsi="Times New Roman" w:cs="Times New Roman"/>
                <w:color w:val="000000"/>
                <w:sz w:val="26"/>
                <w:szCs w:val="26"/>
              </w:rPr>
              <w:t xml:space="preserve"> de Transport Feroviar de Călători "C.F.R. Călători" - S.</w:t>
            </w:r>
            <w:r w:rsidR="00CB5B3C" w:rsidRPr="00596C76">
              <w:rPr>
                <w:rFonts w:ascii="Times New Roman" w:hAnsi="Times New Roman" w:cs="Times New Roman"/>
                <w:sz w:val="26"/>
                <w:szCs w:val="26"/>
              </w:rPr>
              <w:t>A.,</w:t>
            </w:r>
            <w:r w:rsidR="00CB5B3C" w:rsidRPr="00265913">
              <w:rPr>
                <w:rFonts w:ascii="Times New Roman" w:hAnsi="Times New Roman" w:cs="Times New Roman"/>
                <w:color w:val="000000"/>
                <w:sz w:val="26"/>
                <w:szCs w:val="26"/>
              </w:rPr>
              <w:t xml:space="preserve"> </w:t>
            </w:r>
            <w:r w:rsidRPr="00540A45">
              <w:rPr>
                <w:rFonts w:ascii="Times New Roman" w:hAnsi="Times New Roman" w:cs="Times New Roman"/>
                <w:bCs/>
                <w:sz w:val="26"/>
                <w:szCs w:val="26"/>
              </w:rPr>
              <w:t xml:space="preserve">urmează sa fie aprobat prin Hotărâre de Guvern. </w:t>
            </w:r>
          </w:p>
          <w:p w14:paraId="0BFF4079" w14:textId="64128CAD" w:rsidR="003C2D5F" w:rsidRPr="00B618E9" w:rsidRDefault="00B02600" w:rsidP="007855F3">
            <w:pPr>
              <w:tabs>
                <w:tab w:val="left" w:pos="3960"/>
              </w:tabs>
              <w:spacing w:after="0"/>
              <w:contextualSpacing/>
              <w:jc w:val="both"/>
              <w:rPr>
                <w:rFonts w:ascii="Times New Roman" w:hAnsi="Times New Roman" w:cs="Times New Roman"/>
                <w:sz w:val="26"/>
                <w:szCs w:val="26"/>
              </w:rPr>
            </w:pPr>
            <w:r w:rsidRPr="00D14E3F">
              <w:rPr>
                <w:rFonts w:ascii="Times New Roman" w:hAnsi="Times New Roman" w:cs="Times New Roman"/>
                <w:bCs/>
                <w:sz w:val="26"/>
                <w:szCs w:val="26"/>
              </w:rPr>
              <w:t xml:space="preserve">Realitatea datelor prezentate în proiectul bugetului de venituri și cheltuieli pe </w:t>
            </w:r>
            <w:r w:rsidRPr="00E8499C">
              <w:rPr>
                <w:rFonts w:ascii="Times New Roman" w:hAnsi="Times New Roman" w:cs="Times New Roman"/>
                <w:bCs/>
                <w:sz w:val="26"/>
                <w:szCs w:val="26"/>
              </w:rPr>
              <w:t xml:space="preserve">anul </w:t>
            </w:r>
            <w:r w:rsidR="00352362">
              <w:rPr>
                <w:rFonts w:ascii="Times New Roman" w:hAnsi="Times New Roman" w:cs="Times New Roman"/>
                <w:bCs/>
                <w:sz w:val="26"/>
                <w:szCs w:val="26"/>
              </w:rPr>
              <w:t>2025</w:t>
            </w:r>
            <w:r w:rsidRPr="00E8499C">
              <w:rPr>
                <w:rFonts w:ascii="Times New Roman" w:hAnsi="Times New Roman" w:cs="Times New Roman"/>
                <w:bCs/>
                <w:sz w:val="26"/>
                <w:szCs w:val="26"/>
              </w:rPr>
              <w:t>,</w:t>
            </w:r>
            <w:r w:rsidR="00F57CF0">
              <w:rPr>
                <w:rFonts w:ascii="Times New Roman" w:hAnsi="Times New Roman" w:cs="Times New Roman"/>
                <w:bCs/>
                <w:sz w:val="26"/>
                <w:szCs w:val="26"/>
              </w:rPr>
              <w:t xml:space="preserve"> în planul de măsuri al „C.F.R. Călători” – S.A. pentru încadrarea în prevederile OUG nr. 156/2024, în analiza măsurilor referitoare la activele necesare desfășurării/dezvoltării obiectului de activitate al „C.F.R. Călători” – S.A. </w:t>
            </w:r>
            <w:r w:rsidRPr="00E8499C">
              <w:rPr>
                <w:rFonts w:ascii="Times New Roman" w:hAnsi="Times New Roman" w:cs="Times New Roman"/>
                <w:bCs/>
                <w:sz w:val="26"/>
                <w:szCs w:val="26"/>
              </w:rPr>
              <w:t>aparți</w:t>
            </w:r>
            <w:r w:rsidR="009449F6" w:rsidRPr="00E8499C">
              <w:rPr>
                <w:rFonts w:ascii="Times New Roman" w:hAnsi="Times New Roman" w:cs="Times New Roman"/>
                <w:bCs/>
                <w:sz w:val="26"/>
                <w:szCs w:val="26"/>
              </w:rPr>
              <w:t xml:space="preserve">ne </w:t>
            </w:r>
            <w:r w:rsidRPr="00E8499C">
              <w:rPr>
                <w:rFonts w:ascii="Times New Roman" w:hAnsi="Times New Roman" w:cs="Times New Roman"/>
                <w:bCs/>
                <w:sz w:val="26"/>
                <w:szCs w:val="26"/>
              </w:rPr>
              <w:t xml:space="preserve">organelor de conducere ale </w:t>
            </w:r>
            <w:r w:rsidR="00CB5B3C" w:rsidRPr="00596C76">
              <w:rPr>
                <w:rFonts w:ascii="Times New Roman" w:hAnsi="Times New Roman" w:cs="Times New Roman"/>
                <w:color w:val="000000"/>
                <w:sz w:val="26"/>
                <w:szCs w:val="26"/>
              </w:rPr>
              <w:t xml:space="preserve">Societății </w:t>
            </w:r>
            <w:proofErr w:type="spellStart"/>
            <w:r w:rsidR="00CB5B3C" w:rsidRPr="00596C76">
              <w:rPr>
                <w:rFonts w:ascii="Times New Roman" w:hAnsi="Times New Roman" w:cs="Times New Roman"/>
                <w:color w:val="000000"/>
                <w:sz w:val="26"/>
                <w:szCs w:val="26"/>
              </w:rPr>
              <w:t>Naţionale</w:t>
            </w:r>
            <w:proofErr w:type="spellEnd"/>
            <w:r w:rsidR="00CB5B3C" w:rsidRPr="00596C76">
              <w:rPr>
                <w:rFonts w:ascii="Times New Roman" w:hAnsi="Times New Roman" w:cs="Times New Roman"/>
                <w:color w:val="000000"/>
                <w:sz w:val="26"/>
                <w:szCs w:val="26"/>
              </w:rPr>
              <w:t xml:space="preserve"> de Transport Feroviar de Călători </w:t>
            </w:r>
            <w:r w:rsidR="00F57CF0">
              <w:rPr>
                <w:rFonts w:ascii="Times New Roman" w:hAnsi="Times New Roman" w:cs="Times New Roman"/>
                <w:color w:val="000000"/>
                <w:sz w:val="26"/>
                <w:szCs w:val="26"/>
              </w:rPr>
              <w:t>„</w:t>
            </w:r>
            <w:r w:rsidR="00CB5B3C" w:rsidRPr="00596C76">
              <w:rPr>
                <w:rFonts w:ascii="Times New Roman" w:hAnsi="Times New Roman" w:cs="Times New Roman"/>
                <w:color w:val="000000"/>
                <w:sz w:val="26"/>
                <w:szCs w:val="26"/>
              </w:rPr>
              <w:t>C.F.R. Călători</w:t>
            </w:r>
            <w:r w:rsidR="00F57CF0">
              <w:rPr>
                <w:rFonts w:ascii="Times New Roman" w:hAnsi="Times New Roman" w:cs="Times New Roman"/>
                <w:color w:val="000000"/>
                <w:sz w:val="26"/>
                <w:szCs w:val="26"/>
              </w:rPr>
              <w:t>”</w:t>
            </w:r>
            <w:r w:rsidR="00CB5B3C" w:rsidRPr="00596C76">
              <w:rPr>
                <w:rFonts w:ascii="Times New Roman" w:hAnsi="Times New Roman" w:cs="Times New Roman"/>
                <w:color w:val="000000"/>
                <w:sz w:val="26"/>
                <w:szCs w:val="26"/>
              </w:rPr>
              <w:t xml:space="preserve"> - S.</w:t>
            </w:r>
            <w:r w:rsidR="00CB5B3C" w:rsidRPr="00596C76">
              <w:rPr>
                <w:rFonts w:ascii="Times New Roman" w:hAnsi="Times New Roman" w:cs="Times New Roman"/>
                <w:sz w:val="26"/>
                <w:szCs w:val="26"/>
              </w:rPr>
              <w:t>A.,</w:t>
            </w:r>
            <w:r w:rsidR="00CB5B3C" w:rsidRPr="00265913">
              <w:rPr>
                <w:rFonts w:ascii="Times New Roman" w:hAnsi="Times New Roman" w:cs="Times New Roman"/>
                <w:color w:val="000000"/>
                <w:sz w:val="26"/>
                <w:szCs w:val="26"/>
              </w:rPr>
              <w:t xml:space="preserve"> </w:t>
            </w:r>
            <w:r w:rsidR="004F475D" w:rsidRPr="00B618E9">
              <w:rPr>
                <w:rFonts w:ascii="Times New Roman" w:hAnsi="Times New Roman" w:cs="Times New Roman"/>
                <w:sz w:val="26"/>
                <w:szCs w:val="26"/>
              </w:rPr>
              <w:t>aflată sub autoritat</w:t>
            </w:r>
            <w:r w:rsidR="009449F6">
              <w:rPr>
                <w:rFonts w:ascii="Times New Roman" w:hAnsi="Times New Roman" w:cs="Times New Roman"/>
                <w:sz w:val="26"/>
                <w:szCs w:val="26"/>
              </w:rPr>
              <w:t>ea Ministerului Transporturilor și</w:t>
            </w:r>
            <w:r w:rsidR="004F475D" w:rsidRPr="00B618E9">
              <w:rPr>
                <w:rFonts w:ascii="Times New Roman" w:hAnsi="Times New Roman" w:cs="Times New Roman"/>
                <w:sz w:val="26"/>
                <w:szCs w:val="26"/>
              </w:rPr>
              <w:t xml:space="preserve"> Infrastructurii</w:t>
            </w:r>
            <w:r w:rsidR="009449F6">
              <w:rPr>
                <w:rFonts w:ascii="Times New Roman" w:hAnsi="Times New Roman" w:cs="Times New Roman"/>
                <w:sz w:val="26"/>
                <w:szCs w:val="26"/>
              </w:rPr>
              <w:t>.</w:t>
            </w:r>
          </w:p>
        </w:tc>
      </w:tr>
      <w:tr w:rsidR="003479AA" w:rsidRPr="00FB631D" w14:paraId="35E2D03E" w14:textId="77777777" w:rsidTr="00D14E3F">
        <w:tc>
          <w:tcPr>
            <w:tcW w:w="9316" w:type="dxa"/>
            <w:gridSpan w:val="8"/>
          </w:tcPr>
          <w:p w14:paraId="29557571"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3-a</w:t>
            </w:r>
          </w:p>
          <w:p w14:paraId="5A7A1983" w14:textId="77777777" w:rsidR="001178D5" w:rsidRDefault="003479AA" w:rsidP="00311A4C">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Impactul </w:t>
            </w:r>
            <w:proofErr w:type="spellStart"/>
            <w:r w:rsidRPr="00FB631D">
              <w:rPr>
                <w:rFonts w:ascii="Times New Roman" w:hAnsi="Times New Roman" w:cs="Times New Roman"/>
                <w:b/>
                <w:bCs/>
                <w:sz w:val="26"/>
                <w:szCs w:val="26"/>
              </w:rPr>
              <w:t>socio</w:t>
            </w:r>
            <w:proofErr w:type="spellEnd"/>
            <w:r w:rsidRPr="00FB631D">
              <w:rPr>
                <w:rFonts w:ascii="Times New Roman" w:hAnsi="Times New Roman" w:cs="Times New Roman"/>
                <w:b/>
                <w:bCs/>
                <w:sz w:val="26"/>
                <w:szCs w:val="26"/>
              </w:rPr>
              <w:t>-economic al proiectului de act normativ</w:t>
            </w:r>
          </w:p>
          <w:p w14:paraId="4E874159" w14:textId="77777777" w:rsidR="009F6177" w:rsidRPr="00FB631D" w:rsidRDefault="009F6177" w:rsidP="00311A4C">
            <w:pPr>
              <w:tabs>
                <w:tab w:val="left" w:pos="3960"/>
              </w:tabs>
              <w:spacing w:after="0"/>
              <w:jc w:val="center"/>
              <w:rPr>
                <w:rFonts w:ascii="Times New Roman" w:hAnsi="Times New Roman" w:cs="Times New Roman"/>
                <w:b/>
                <w:bCs/>
                <w:sz w:val="26"/>
                <w:szCs w:val="26"/>
              </w:rPr>
            </w:pPr>
          </w:p>
        </w:tc>
      </w:tr>
      <w:tr w:rsidR="003479AA" w:rsidRPr="00FB631D" w14:paraId="466275C6" w14:textId="77777777" w:rsidTr="00D14E3F">
        <w:tc>
          <w:tcPr>
            <w:tcW w:w="9316" w:type="dxa"/>
            <w:gridSpan w:val="8"/>
          </w:tcPr>
          <w:p w14:paraId="595BBD5A"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1. Impact macro-economic</w:t>
            </w:r>
          </w:p>
          <w:p w14:paraId="2F7C15F0"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13DB97E1" w14:textId="77777777" w:rsidTr="00D14E3F">
        <w:tc>
          <w:tcPr>
            <w:tcW w:w="9316" w:type="dxa"/>
            <w:gridSpan w:val="8"/>
          </w:tcPr>
          <w:p w14:paraId="4A4D01C0"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1</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 xml:space="preserve">. Impactul asupra mediului </w:t>
            </w:r>
            <w:proofErr w:type="spellStart"/>
            <w:r w:rsidRPr="00FB631D">
              <w:rPr>
                <w:rFonts w:ascii="Times New Roman" w:hAnsi="Times New Roman" w:cs="Times New Roman"/>
                <w:b/>
                <w:bCs/>
                <w:sz w:val="26"/>
                <w:szCs w:val="26"/>
              </w:rPr>
              <w:t>concurenţial</w:t>
            </w:r>
            <w:proofErr w:type="spellEnd"/>
            <w:r w:rsidRPr="00FB631D">
              <w:rPr>
                <w:rFonts w:ascii="Times New Roman" w:hAnsi="Times New Roman" w:cs="Times New Roman"/>
                <w:b/>
                <w:bCs/>
                <w:sz w:val="26"/>
                <w:szCs w:val="26"/>
              </w:rPr>
              <w:t xml:space="preserve"> şi domeniului ajutoarelor de stat:</w:t>
            </w:r>
          </w:p>
          <w:p w14:paraId="0748EDE8" w14:textId="77777777"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3C662A6" w14:textId="77777777" w:rsidTr="00D14E3F">
        <w:tc>
          <w:tcPr>
            <w:tcW w:w="9316" w:type="dxa"/>
            <w:gridSpan w:val="8"/>
          </w:tcPr>
          <w:p w14:paraId="6A5E47DC"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 Impact asupra mediului de afaceri</w:t>
            </w:r>
          </w:p>
          <w:p w14:paraId="3DF7BACF" w14:textId="77777777"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7B5F19DC" w14:textId="77777777" w:rsidTr="00D14E3F">
        <w:tc>
          <w:tcPr>
            <w:tcW w:w="9316" w:type="dxa"/>
            <w:gridSpan w:val="8"/>
          </w:tcPr>
          <w:p w14:paraId="4CC37722"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.Impactul asupra sarcinilor administrative</w:t>
            </w:r>
          </w:p>
          <w:p w14:paraId="01BE44B9"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0C208CDE" w14:textId="77777777" w:rsidTr="00D14E3F">
        <w:tc>
          <w:tcPr>
            <w:tcW w:w="9316" w:type="dxa"/>
            <w:gridSpan w:val="8"/>
          </w:tcPr>
          <w:p w14:paraId="0A701705"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w:t>
            </w:r>
            <w:r w:rsidRPr="00FB631D">
              <w:rPr>
                <w:rFonts w:ascii="Times New Roman" w:hAnsi="Times New Roman" w:cs="Times New Roman"/>
                <w:b/>
                <w:bCs/>
                <w:sz w:val="26"/>
                <w:szCs w:val="26"/>
                <w:vertAlign w:val="superscript"/>
              </w:rPr>
              <w:t>2</w:t>
            </w:r>
            <w:r w:rsidRPr="00FB631D">
              <w:rPr>
                <w:rFonts w:ascii="Times New Roman" w:hAnsi="Times New Roman" w:cs="Times New Roman"/>
                <w:b/>
                <w:bCs/>
                <w:sz w:val="26"/>
                <w:szCs w:val="26"/>
              </w:rPr>
              <w:t>.Impactul asupra întreprinderilor mici și mijlocii</w:t>
            </w:r>
          </w:p>
          <w:p w14:paraId="092FDC3C"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24186190" w14:textId="77777777" w:rsidTr="00D14E3F">
        <w:tc>
          <w:tcPr>
            <w:tcW w:w="9316" w:type="dxa"/>
            <w:gridSpan w:val="8"/>
          </w:tcPr>
          <w:p w14:paraId="57C8D46C"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Impact social</w:t>
            </w:r>
          </w:p>
          <w:p w14:paraId="4E8A20C7" w14:textId="77777777"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0D68E242" w14:textId="77777777" w:rsidTr="00D14E3F">
        <w:tc>
          <w:tcPr>
            <w:tcW w:w="9316" w:type="dxa"/>
            <w:gridSpan w:val="8"/>
          </w:tcPr>
          <w:p w14:paraId="5663A109"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4. Impact asupra mediului</w:t>
            </w:r>
          </w:p>
          <w:p w14:paraId="4725BA4C" w14:textId="77777777" w:rsidR="003479AA" w:rsidRPr="00FB631D" w:rsidRDefault="003479AA" w:rsidP="00AA35A4">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16E6C3BE" w14:textId="77777777" w:rsidTr="00D14E3F">
        <w:tc>
          <w:tcPr>
            <w:tcW w:w="9316" w:type="dxa"/>
            <w:gridSpan w:val="8"/>
          </w:tcPr>
          <w:p w14:paraId="0BBCBFFE"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5. Alte informaţii</w:t>
            </w:r>
          </w:p>
          <w:p w14:paraId="631E27B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bCs/>
                <w:sz w:val="26"/>
                <w:szCs w:val="26"/>
              </w:rPr>
              <w:t>Nu sunt</w:t>
            </w:r>
          </w:p>
        </w:tc>
      </w:tr>
      <w:tr w:rsidR="003479AA" w:rsidRPr="00FB631D" w14:paraId="392A6328" w14:textId="77777777" w:rsidTr="00D14E3F">
        <w:tc>
          <w:tcPr>
            <w:tcW w:w="9316" w:type="dxa"/>
            <w:gridSpan w:val="8"/>
          </w:tcPr>
          <w:p w14:paraId="2DF01A34"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lastRenderedPageBreak/>
              <w:t>Secţiunea</w:t>
            </w:r>
            <w:proofErr w:type="spellEnd"/>
            <w:r w:rsidRPr="00FB631D">
              <w:rPr>
                <w:rFonts w:ascii="Times New Roman" w:hAnsi="Times New Roman" w:cs="Times New Roman"/>
                <w:b/>
                <w:bCs/>
                <w:sz w:val="26"/>
                <w:szCs w:val="26"/>
              </w:rPr>
              <w:t xml:space="preserve"> a 4-a</w:t>
            </w:r>
          </w:p>
          <w:p w14:paraId="6F2A0FFC" w14:textId="77777777" w:rsidR="003479AA" w:rsidRPr="00FB631D" w:rsidRDefault="003479AA" w:rsidP="00A87583">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Impactul financiar asupra bugetului general consolidat,</w:t>
            </w:r>
          </w:p>
          <w:p w14:paraId="3BB4213F" w14:textId="77777777" w:rsidR="003479AA" w:rsidRDefault="003479AA" w:rsidP="00A87583">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atât pe termen scurt, pentru anul curent, cât şi pe termen lung (pe 5 ani)</w:t>
            </w:r>
          </w:p>
          <w:p w14:paraId="60DA6F98" w14:textId="77777777" w:rsidR="00CA7A69" w:rsidRPr="00FB631D" w:rsidRDefault="00CA7A69" w:rsidP="00A87583">
            <w:pPr>
              <w:tabs>
                <w:tab w:val="left" w:pos="3960"/>
              </w:tabs>
              <w:spacing w:after="0"/>
              <w:jc w:val="center"/>
              <w:rPr>
                <w:rFonts w:ascii="Times New Roman" w:hAnsi="Times New Roman" w:cs="Times New Roman"/>
                <w:b/>
                <w:bCs/>
                <w:sz w:val="26"/>
                <w:szCs w:val="26"/>
              </w:rPr>
            </w:pPr>
          </w:p>
          <w:p w14:paraId="1D6A7E8A" w14:textId="77777777" w:rsidR="001178D5" w:rsidRDefault="003479AA" w:rsidP="00E21B31">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 xml:space="preserve">Proiectul de act normativ nu are impact asupra bugetului general consolidat. </w:t>
            </w:r>
          </w:p>
          <w:p w14:paraId="3B0E9301" w14:textId="1FDE97AE" w:rsidR="009F6177" w:rsidRPr="00FB631D" w:rsidRDefault="009F6177" w:rsidP="00E21B31">
            <w:pPr>
              <w:tabs>
                <w:tab w:val="left" w:pos="3960"/>
              </w:tabs>
              <w:spacing w:after="0"/>
              <w:jc w:val="center"/>
              <w:rPr>
                <w:rFonts w:ascii="Times New Roman" w:hAnsi="Times New Roman" w:cs="Times New Roman"/>
                <w:sz w:val="26"/>
                <w:szCs w:val="26"/>
              </w:rPr>
            </w:pPr>
          </w:p>
        </w:tc>
      </w:tr>
      <w:tr w:rsidR="003479AA" w:rsidRPr="00FB631D" w14:paraId="4742A29B" w14:textId="77777777" w:rsidTr="00D14E3F">
        <w:tc>
          <w:tcPr>
            <w:tcW w:w="9316" w:type="dxa"/>
            <w:gridSpan w:val="8"/>
          </w:tcPr>
          <w:p w14:paraId="2A2ACE8C" w14:textId="77777777" w:rsidR="003479AA" w:rsidRPr="00FB631D" w:rsidRDefault="003479AA" w:rsidP="00A87583">
            <w:pPr>
              <w:tabs>
                <w:tab w:val="left" w:pos="3960"/>
              </w:tabs>
              <w:spacing w:after="0"/>
              <w:jc w:val="right"/>
              <w:rPr>
                <w:rFonts w:ascii="Times New Roman" w:hAnsi="Times New Roman" w:cs="Times New Roman"/>
                <w:sz w:val="26"/>
                <w:szCs w:val="26"/>
              </w:rPr>
            </w:pPr>
            <w:r w:rsidRPr="00FB631D">
              <w:rPr>
                <w:rFonts w:ascii="Times New Roman" w:hAnsi="Times New Roman" w:cs="Times New Roman"/>
                <w:sz w:val="26"/>
                <w:szCs w:val="26"/>
              </w:rPr>
              <w:t>- în mii lei (RON) -</w:t>
            </w:r>
          </w:p>
        </w:tc>
      </w:tr>
      <w:tr w:rsidR="003479AA" w:rsidRPr="00FB631D" w14:paraId="38F536D3" w14:textId="77777777" w:rsidTr="00D14E3F">
        <w:tc>
          <w:tcPr>
            <w:tcW w:w="4705" w:type="dxa"/>
          </w:tcPr>
          <w:p w14:paraId="6264F4AA"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Indicatori</w:t>
            </w:r>
          </w:p>
        </w:tc>
        <w:tc>
          <w:tcPr>
            <w:tcW w:w="1261" w:type="dxa"/>
          </w:tcPr>
          <w:p w14:paraId="560B0E39"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Anul curent</w:t>
            </w:r>
          </w:p>
        </w:tc>
        <w:tc>
          <w:tcPr>
            <w:tcW w:w="1780" w:type="dxa"/>
            <w:gridSpan w:val="5"/>
          </w:tcPr>
          <w:p w14:paraId="012D9334"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Următorii patru ani</w:t>
            </w:r>
          </w:p>
        </w:tc>
        <w:tc>
          <w:tcPr>
            <w:tcW w:w="1570" w:type="dxa"/>
          </w:tcPr>
          <w:p w14:paraId="4C74D3FC"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 xml:space="preserve">Media pe cinci ani </w:t>
            </w:r>
          </w:p>
        </w:tc>
      </w:tr>
      <w:tr w:rsidR="003479AA" w:rsidRPr="00FB631D" w14:paraId="18192E84" w14:textId="77777777" w:rsidTr="00D14E3F">
        <w:tc>
          <w:tcPr>
            <w:tcW w:w="4705" w:type="dxa"/>
          </w:tcPr>
          <w:p w14:paraId="32451E83"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1</w:t>
            </w:r>
          </w:p>
        </w:tc>
        <w:tc>
          <w:tcPr>
            <w:tcW w:w="1261" w:type="dxa"/>
          </w:tcPr>
          <w:p w14:paraId="20B0439C"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2</w:t>
            </w:r>
          </w:p>
        </w:tc>
        <w:tc>
          <w:tcPr>
            <w:tcW w:w="507" w:type="dxa"/>
          </w:tcPr>
          <w:p w14:paraId="251E7E1B"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3</w:t>
            </w:r>
          </w:p>
        </w:tc>
        <w:tc>
          <w:tcPr>
            <w:tcW w:w="321" w:type="dxa"/>
          </w:tcPr>
          <w:p w14:paraId="1DD8A1C2"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4</w:t>
            </w:r>
          </w:p>
        </w:tc>
        <w:tc>
          <w:tcPr>
            <w:tcW w:w="340" w:type="dxa"/>
          </w:tcPr>
          <w:p w14:paraId="1AC2620D"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5</w:t>
            </w:r>
          </w:p>
        </w:tc>
        <w:tc>
          <w:tcPr>
            <w:tcW w:w="612" w:type="dxa"/>
            <w:gridSpan w:val="2"/>
          </w:tcPr>
          <w:p w14:paraId="2E3846A5"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6</w:t>
            </w:r>
          </w:p>
        </w:tc>
        <w:tc>
          <w:tcPr>
            <w:tcW w:w="1570" w:type="dxa"/>
          </w:tcPr>
          <w:p w14:paraId="3FFAEB14" w14:textId="77777777" w:rsidR="003479AA" w:rsidRPr="00FB631D" w:rsidRDefault="003479AA" w:rsidP="00A87583">
            <w:pPr>
              <w:tabs>
                <w:tab w:val="left" w:pos="3960"/>
              </w:tabs>
              <w:spacing w:after="0"/>
              <w:jc w:val="center"/>
              <w:rPr>
                <w:rFonts w:ascii="Times New Roman" w:hAnsi="Times New Roman" w:cs="Times New Roman"/>
                <w:sz w:val="26"/>
                <w:szCs w:val="26"/>
              </w:rPr>
            </w:pPr>
            <w:r w:rsidRPr="00FB631D">
              <w:rPr>
                <w:rFonts w:ascii="Times New Roman" w:hAnsi="Times New Roman" w:cs="Times New Roman"/>
                <w:sz w:val="26"/>
                <w:szCs w:val="26"/>
              </w:rPr>
              <w:t>7</w:t>
            </w:r>
          </w:p>
        </w:tc>
      </w:tr>
      <w:tr w:rsidR="003479AA" w:rsidRPr="00FB631D" w14:paraId="06EE341C" w14:textId="77777777" w:rsidTr="00D14E3F">
        <w:tc>
          <w:tcPr>
            <w:tcW w:w="4705" w:type="dxa"/>
          </w:tcPr>
          <w:p w14:paraId="191A460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1. Modificări ale veniturilor bugetare, plus/minus, din care:</w:t>
            </w:r>
          </w:p>
          <w:p w14:paraId="1FFD9712"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 buget de stat, din acesta:</w:t>
            </w:r>
          </w:p>
          <w:p w14:paraId="5E99522C" w14:textId="77777777" w:rsidR="003479AA" w:rsidRPr="00FB631D" w:rsidRDefault="003479AA" w:rsidP="00A87583">
            <w:pPr>
              <w:numPr>
                <w:ilvl w:val="0"/>
                <w:numId w:val="1"/>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profit</w:t>
            </w:r>
          </w:p>
          <w:p w14:paraId="3AF24A83" w14:textId="77777777" w:rsidR="003479AA" w:rsidRPr="00FB631D" w:rsidRDefault="003479AA" w:rsidP="00A87583">
            <w:pPr>
              <w:numPr>
                <w:ilvl w:val="0"/>
                <w:numId w:val="1"/>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venit</w:t>
            </w:r>
          </w:p>
          <w:p w14:paraId="7C2145F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b) bugete locale</w:t>
            </w:r>
          </w:p>
          <w:p w14:paraId="23865F1D" w14:textId="77777777" w:rsidR="003479AA" w:rsidRPr="00FB631D" w:rsidRDefault="003479AA" w:rsidP="00A87583">
            <w:pPr>
              <w:numPr>
                <w:ilvl w:val="0"/>
                <w:numId w:val="2"/>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impozit pe profit</w:t>
            </w:r>
          </w:p>
          <w:p w14:paraId="74FBA689"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c) bugetul asigurărilor sociale de stat:</w:t>
            </w:r>
          </w:p>
          <w:p w14:paraId="7530CF27" w14:textId="77777777" w:rsidR="003479AA" w:rsidRPr="00FB631D" w:rsidRDefault="003479AA" w:rsidP="00A87583">
            <w:pPr>
              <w:numPr>
                <w:ilvl w:val="0"/>
                <w:numId w:val="3"/>
              </w:numPr>
              <w:tabs>
                <w:tab w:val="left" w:pos="3960"/>
              </w:tabs>
              <w:spacing w:after="0" w:line="240" w:lineRule="auto"/>
              <w:jc w:val="both"/>
              <w:rPr>
                <w:rFonts w:ascii="Times New Roman" w:hAnsi="Times New Roman" w:cs="Times New Roman"/>
                <w:sz w:val="26"/>
                <w:szCs w:val="26"/>
              </w:rPr>
            </w:pPr>
            <w:proofErr w:type="spellStart"/>
            <w:r w:rsidRPr="00FB631D">
              <w:rPr>
                <w:rFonts w:ascii="Times New Roman" w:hAnsi="Times New Roman" w:cs="Times New Roman"/>
                <w:sz w:val="26"/>
                <w:szCs w:val="26"/>
              </w:rPr>
              <w:t>contribuţii</w:t>
            </w:r>
            <w:proofErr w:type="spellEnd"/>
            <w:r w:rsidRPr="00FB631D">
              <w:rPr>
                <w:rFonts w:ascii="Times New Roman" w:hAnsi="Times New Roman" w:cs="Times New Roman"/>
                <w:sz w:val="26"/>
                <w:szCs w:val="26"/>
              </w:rPr>
              <w:t xml:space="preserve"> de asigurări</w:t>
            </w:r>
          </w:p>
        </w:tc>
        <w:tc>
          <w:tcPr>
            <w:tcW w:w="1261" w:type="dxa"/>
          </w:tcPr>
          <w:p w14:paraId="6C87EEE5"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35E4BE67" w14:textId="77777777" w:rsidR="003479AA" w:rsidRPr="00FB631D" w:rsidRDefault="003479AA"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23694EF6"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1A06E92B" w14:textId="77777777" w:rsidR="003479AA" w:rsidRPr="00FB631D" w:rsidRDefault="003479AA" w:rsidP="00A87583">
            <w:pPr>
              <w:tabs>
                <w:tab w:val="left" w:pos="3960"/>
              </w:tabs>
              <w:spacing w:after="0"/>
              <w:rPr>
                <w:rFonts w:ascii="Times New Roman" w:hAnsi="Times New Roman" w:cs="Times New Roman"/>
                <w:sz w:val="26"/>
                <w:szCs w:val="26"/>
              </w:rPr>
            </w:pPr>
          </w:p>
        </w:tc>
        <w:tc>
          <w:tcPr>
            <w:tcW w:w="612" w:type="dxa"/>
            <w:gridSpan w:val="2"/>
          </w:tcPr>
          <w:p w14:paraId="162BDA22"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570" w:type="dxa"/>
          </w:tcPr>
          <w:p w14:paraId="2B5C1714"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62F3E240" w14:textId="77777777" w:rsidTr="00D14E3F">
        <w:trPr>
          <w:trHeight w:val="530"/>
        </w:trPr>
        <w:tc>
          <w:tcPr>
            <w:tcW w:w="9316" w:type="dxa"/>
            <w:gridSpan w:val="8"/>
          </w:tcPr>
          <w:p w14:paraId="7B51C17A"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2. Modificări ale cheltuielilor bugetare, plus/minus, din care:</w:t>
            </w:r>
          </w:p>
          <w:p w14:paraId="0A786514"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 buget de stat, din acesta:</w:t>
            </w:r>
          </w:p>
          <w:p w14:paraId="47CA5834" w14:textId="77777777"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38A6959D" w14:textId="77777777" w:rsidR="003479AA" w:rsidRPr="00FB631D" w:rsidRDefault="003479AA" w:rsidP="00A87583">
            <w:pPr>
              <w:numPr>
                <w:ilvl w:val="0"/>
                <w:numId w:val="4"/>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bunuri şi servicii</w:t>
            </w:r>
          </w:p>
          <w:p w14:paraId="69C66FE4"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b) bugete locale:</w:t>
            </w:r>
          </w:p>
          <w:p w14:paraId="7CBF5F15" w14:textId="77777777"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54AF9FFD" w14:textId="77777777" w:rsidR="003479AA" w:rsidRPr="00FB631D" w:rsidRDefault="003479AA" w:rsidP="00A87583">
            <w:pPr>
              <w:numPr>
                <w:ilvl w:val="0"/>
                <w:numId w:val="5"/>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bunuri şi servicii</w:t>
            </w:r>
          </w:p>
          <w:p w14:paraId="70999462"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c) bugetul asigurărilor sociale de stat:</w:t>
            </w:r>
          </w:p>
          <w:p w14:paraId="4EDE6DE2" w14:textId="77777777"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cheltuieli de personal</w:t>
            </w:r>
          </w:p>
          <w:p w14:paraId="462A61B9" w14:textId="77777777" w:rsidR="003479AA" w:rsidRPr="00FB631D" w:rsidRDefault="003479AA" w:rsidP="00A87583">
            <w:pPr>
              <w:numPr>
                <w:ilvl w:val="0"/>
                <w:numId w:val="6"/>
              </w:numPr>
              <w:tabs>
                <w:tab w:val="left" w:pos="3960"/>
              </w:tabs>
              <w:spacing w:after="0" w:line="240" w:lineRule="auto"/>
              <w:jc w:val="both"/>
              <w:rPr>
                <w:rFonts w:ascii="Times New Roman" w:hAnsi="Times New Roman" w:cs="Times New Roman"/>
                <w:sz w:val="26"/>
                <w:szCs w:val="26"/>
              </w:rPr>
            </w:pPr>
            <w:r w:rsidRPr="00FB631D">
              <w:rPr>
                <w:rFonts w:ascii="Times New Roman" w:hAnsi="Times New Roman" w:cs="Times New Roman"/>
                <w:sz w:val="26"/>
                <w:szCs w:val="26"/>
              </w:rPr>
              <w:t xml:space="preserve">bunuri şi servicii </w:t>
            </w:r>
          </w:p>
        </w:tc>
      </w:tr>
      <w:tr w:rsidR="003479AA" w:rsidRPr="00FB631D" w14:paraId="4969DD6F" w14:textId="77777777" w:rsidTr="00D14E3F">
        <w:tc>
          <w:tcPr>
            <w:tcW w:w="4705" w:type="dxa"/>
          </w:tcPr>
          <w:p w14:paraId="413BAE9B"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3. Impact financiar, plus/minus, din care:</w:t>
            </w:r>
          </w:p>
          <w:p w14:paraId="29A645BB"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a)</w:t>
            </w:r>
            <w:r w:rsidRPr="00FB631D">
              <w:rPr>
                <w:rFonts w:ascii="Times New Roman" w:hAnsi="Times New Roman" w:cs="Times New Roman"/>
                <w:sz w:val="26"/>
                <w:szCs w:val="26"/>
                <w:vertAlign w:val="superscript"/>
              </w:rPr>
              <w:t xml:space="preserve"> </w:t>
            </w:r>
            <w:r w:rsidRPr="00FB631D">
              <w:rPr>
                <w:rFonts w:ascii="Times New Roman" w:hAnsi="Times New Roman" w:cs="Times New Roman"/>
                <w:sz w:val="26"/>
                <w:szCs w:val="26"/>
              </w:rPr>
              <w:t>buget de stat</w:t>
            </w:r>
          </w:p>
          <w:p w14:paraId="6ACDCD1B"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b) bugete locale</w:t>
            </w:r>
          </w:p>
        </w:tc>
        <w:tc>
          <w:tcPr>
            <w:tcW w:w="1261" w:type="dxa"/>
          </w:tcPr>
          <w:p w14:paraId="74426B28"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3315E288"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69A03EC4"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4394CA5B"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3E23E724"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02672101"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0EF4FC83" w14:textId="77777777" w:rsidTr="00D14E3F">
        <w:tc>
          <w:tcPr>
            <w:tcW w:w="4705" w:type="dxa"/>
          </w:tcPr>
          <w:p w14:paraId="7D60BC65"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4. Propuneri pentru acoperirea </w:t>
            </w:r>
            <w:proofErr w:type="spellStart"/>
            <w:r w:rsidRPr="00FB631D">
              <w:rPr>
                <w:rFonts w:ascii="Times New Roman" w:hAnsi="Times New Roman" w:cs="Times New Roman"/>
                <w:sz w:val="26"/>
                <w:szCs w:val="26"/>
              </w:rPr>
              <w:t>creşterii</w:t>
            </w:r>
            <w:proofErr w:type="spellEnd"/>
            <w:r w:rsidRPr="00FB631D">
              <w:rPr>
                <w:rFonts w:ascii="Times New Roman" w:hAnsi="Times New Roman" w:cs="Times New Roman"/>
                <w:sz w:val="26"/>
                <w:szCs w:val="26"/>
              </w:rPr>
              <w:t xml:space="preserve"> cheltuielilor bugetare</w:t>
            </w:r>
          </w:p>
        </w:tc>
        <w:tc>
          <w:tcPr>
            <w:tcW w:w="1261" w:type="dxa"/>
          </w:tcPr>
          <w:p w14:paraId="03287411"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41F96FF1"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19483A23"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02EB0312"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0CE17F6A"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41E1CFFD"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53CB9409" w14:textId="77777777" w:rsidTr="00D14E3F">
        <w:tc>
          <w:tcPr>
            <w:tcW w:w="4705" w:type="dxa"/>
          </w:tcPr>
          <w:p w14:paraId="6787EF73"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5. Propuneri pentru a compensa reducerea veniturilor bugetare</w:t>
            </w:r>
          </w:p>
        </w:tc>
        <w:tc>
          <w:tcPr>
            <w:tcW w:w="1261" w:type="dxa"/>
          </w:tcPr>
          <w:p w14:paraId="64FA0204"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662C3B3A"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49E90FDD"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0D126B6D"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16AFFBC8"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785AF08F"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38625E23" w14:textId="77777777" w:rsidTr="00D14E3F">
        <w:tc>
          <w:tcPr>
            <w:tcW w:w="4705" w:type="dxa"/>
          </w:tcPr>
          <w:p w14:paraId="43FB014D"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6. Calcule detaliate privind fundamentarea modificărilor veniturilor şi/sau cheltuielilor bugetare</w:t>
            </w:r>
          </w:p>
        </w:tc>
        <w:tc>
          <w:tcPr>
            <w:tcW w:w="1261" w:type="dxa"/>
          </w:tcPr>
          <w:p w14:paraId="0F6DAD42"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07" w:type="dxa"/>
          </w:tcPr>
          <w:p w14:paraId="7D9C7EFC"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21" w:type="dxa"/>
          </w:tcPr>
          <w:p w14:paraId="77C08AB8" w14:textId="77777777" w:rsidR="003479AA" w:rsidRPr="00FB631D" w:rsidRDefault="003479AA" w:rsidP="00A87583">
            <w:pPr>
              <w:tabs>
                <w:tab w:val="left" w:pos="3960"/>
              </w:tabs>
              <w:spacing w:after="0"/>
              <w:rPr>
                <w:rFonts w:ascii="Times New Roman" w:hAnsi="Times New Roman" w:cs="Times New Roman"/>
                <w:sz w:val="26"/>
                <w:szCs w:val="26"/>
              </w:rPr>
            </w:pPr>
          </w:p>
        </w:tc>
        <w:tc>
          <w:tcPr>
            <w:tcW w:w="340" w:type="dxa"/>
          </w:tcPr>
          <w:p w14:paraId="3096BABE" w14:textId="77777777" w:rsidR="003479AA" w:rsidRPr="00FB631D" w:rsidRDefault="003479AA" w:rsidP="00A87583">
            <w:pPr>
              <w:tabs>
                <w:tab w:val="left" w:pos="3960"/>
              </w:tabs>
              <w:spacing w:after="0"/>
              <w:rPr>
                <w:rFonts w:ascii="Times New Roman" w:hAnsi="Times New Roman" w:cs="Times New Roman"/>
                <w:sz w:val="26"/>
                <w:szCs w:val="26"/>
              </w:rPr>
            </w:pPr>
          </w:p>
        </w:tc>
        <w:tc>
          <w:tcPr>
            <w:tcW w:w="535" w:type="dxa"/>
          </w:tcPr>
          <w:p w14:paraId="2186D548" w14:textId="77777777" w:rsidR="003479AA" w:rsidRPr="00FB631D" w:rsidRDefault="003479AA" w:rsidP="00A87583">
            <w:pPr>
              <w:tabs>
                <w:tab w:val="left" w:pos="3960"/>
              </w:tabs>
              <w:spacing w:after="0"/>
              <w:rPr>
                <w:rFonts w:ascii="Times New Roman" w:hAnsi="Times New Roman" w:cs="Times New Roman"/>
                <w:sz w:val="26"/>
                <w:szCs w:val="26"/>
              </w:rPr>
            </w:pPr>
          </w:p>
        </w:tc>
        <w:tc>
          <w:tcPr>
            <w:tcW w:w="1647" w:type="dxa"/>
            <w:gridSpan w:val="2"/>
          </w:tcPr>
          <w:p w14:paraId="4CB0DEDB"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0DE7D1B4" w14:textId="77777777" w:rsidTr="00D14E3F">
        <w:tc>
          <w:tcPr>
            <w:tcW w:w="4705" w:type="dxa"/>
          </w:tcPr>
          <w:p w14:paraId="30C231BE" w14:textId="77777777" w:rsidR="003479AA" w:rsidRPr="00FB631D" w:rsidRDefault="003479AA" w:rsidP="00A8758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 xml:space="preserve">7. Alte informaţii </w:t>
            </w:r>
          </w:p>
          <w:p w14:paraId="288ECC55" w14:textId="77777777" w:rsidR="00311A4C" w:rsidRDefault="003479AA" w:rsidP="00702463">
            <w:pPr>
              <w:tabs>
                <w:tab w:val="left" w:pos="3960"/>
              </w:tabs>
              <w:spacing w:after="0"/>
              <w:rPr>
                <w:rFonts w:ascii="Times New Roman" w:hAnsi="Times New Roman" w:cs="Times New Roman"/>
                <w:sz w:val="26"/>
                <w:szCs w:val="26"/>
              </w:rPr>
            </w:pPr>
            <w:r w:rsidRPr="00FB631D">
              <w:rPr>
                <w:rFonts w:ascii="Times New Roman" w:hAnsi="Times New Roman" w:cs="Times New Roman"/>
                <w:sz w:val="26"/>
                <w:szCs w:val="26"/>
              </w:rPr>
              <w:t>Nu sunt</w:t>
            </w:r>
          </w:p>
          <w:p w14:paraId="24FB1560" w14:textId="77777777" w:rsidR="009F6177" w:rsidRPr="00FB631D" w:rsidRDefault="009F6177" w:rsidP="00702463">
            <w:pPr>
              <w:tabs>
                <w:tab w:val="left" w:pos="3960"/>
              </w:tabs>
              <w:spacing w:after="0"/>
              <w:rPr>
                <w:rFonts w:ascii="Times New Roman" w:hAnsi="Times New Roman" w:cs="Times New Roman"/>
                <w:sz w:val="26"/>
                <w:szCs w:val="26"/>
              </w:rPr>
            </w:pPr>
          </w:p>
        </w:tc>
        <w:tc>
          <w:tcPr>
            <w:tcW w:w="4611" w:type="dxa"/>
            <w:gridSpan w:val="7"/>
          </w:tcPr>
          <w:p w14:paraId="4F6FC510" w14:textId="77777777" w:rsidR="003479AA" w:rsidRPr="00FB631D" w:rsidRDefault="003479AA" w:rsidP="00A87583">
            <w:pPr>
              <w:tabs>
                <w:tab w:val="left" w:pos="3960"/>
              </w:tabs>
              <w:spacing w:after="0"/>
              <w:rPr>
                <w:rFonts w:ascii="Times New Roman" w:hAnsi="Times New Roman" w:cs="Times New Roman"/>
                <w:sz w:val="26"/>
                <w:szCs w:val="26"/>
              </w:rPr>
            </w:pPr>
          </w:p>
        </w:tc>
      </w:tr>
      <w:tr w:rsidR="003479AA" w:rsidRPr="00FB631D" w14:paraId="328829B4" w14:textId="77777777" w:rsidTr="00D14E3F">
        <w:tc>
          <w:tcPr>
            <w:tcW w:w="9316" w:type="dxa"/>
            <w:gridSpan w:val="8"/>
          </w:tcPr>
          <w:p w14:paraId="1164A688"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lastRenderedPageBreak/>
              <w:t>Secţiunea</w:t>
            </w:r>
            <w:proofErr w:type="spellEnd"/>
            <w:r w:rsidRPr="00FB631D">
              <w:rPr>
                <w:rFonts w:ascii="Times New Roman" w:hAnsi="Times New Roman" w:cs="Times New Roman"/>
                <w:b/>
                <w:bCs/>
                <w:sz w:val="26"/>
                <w:szCs w:val="26"/>
              </w:rPr>
              <w:t xml:space="preserve"> a 5-a</w:t>
            </w:r>
          </w:p>
          <w:p w14:paraId="65F81FF7" w14:textId="77777777" w:rsidR="001178D5" w:rsidRDefault="003479AA" w:rsidP="00311A4C">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 xml:space="preserve">Efectele proiectului de act normativ asupra </w:t>
            </w:r>
            <w:proofErr w:type="spellStart"/>
            <w:r w:rsidRPr="00FB631D">
              <w:rPr>
                <w:rFonts w:ascii="Times New Roman" w:hAnsi="Times New Roman" w:cs="Times New Roman"/>
                <w:b/>
                <w:bCs/>
                <w:sz w:val="26"/>
                <w:szCs w:val="26"/>
              </w:rPr>
              <w:t>legislaţiei</w:t>
            </w:r>
            <w:proofErr w:type="spellEnd"/>
            <w:r w:rsidRPr="00FB631D">
              <w:rPr>
                <w:rFonts w:ascii="Times New Roman" w:hAnsi="Times New Roman" w:cs="Times New Roman"/>
                <w:b/>
                <w:bCs/>
                <w:sz w:val="26"/>
                <w:szCs w:val="26"/>
              </w:rPr>
              <w:t xml:space="preserve"> în vigoare</w:t>
            </w:r>
          </w:p>
          <w:p w14:paraId="5D557576" w14:textId="77777777" w:rsidR="00CA7A69" w:rsidRPr="00FB631D" w:rsidRDefault="00CA7A69" w:rsidP="00311A4C">
            <w:pPr>
              <w:tabs>
                <w:tab w:val="left" w:pos="3960"/>
              </w:tabs>
              <w:spacing w:after="0"/>
              <w:jc w:val="center"/>
              <w:rPr>
                <w:rFonts w:ascii="Times New Roman" w:hAnsi="Times New Roman" w:cs="Times New Roman"/>
                <w:b/>
                <w:bCs/>
                <w:sz w:val="26"/>
                <w:szCs w:val="26"/>
              </w:rPr>
            </w:pPr>
          </w:p>
        </w:tc>
      </w:tr>
      <w:tr w:rsidR="003479AA" w:rsidRPr="00FB631D" w14:paraId="5D05769F" w14:textId="77777777" w:rsidTr="00D14E3F">
        <w:tc>
          <w:tcPr>
            <w:tcW w:w="9316" w:type="dxa"/>
            <w:gridSpan w:val="8"/>
          </w:tcPr>
          <w:p w14:paraId="2CB49F35"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284C6C4D"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a) acte normative care se modifică sau se abrogă ca urmare a intrării în vigoare a proiectului de act normativ;</w:t>
            </w:r>
          </w:p>
          <w:p w14:paraId="16E39AB8"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i/>
                <w:iCs/>
                <w:sz w:val="26"/>
                <w:szCs w:val="26"/>
              </w:rPr>
              <w:t xml:space="preserve">b) acte normative ce urmează a fi elaborate în vederea implementării noilor </w:t>
            </w:r>
            <w:proofErr w:type="spellStart"/>
            <w:r w:rsidRPr="00FB631D">
              <w:rPr>
                <w:rFonts w:ascii="Times New Roman" w:hAnsi="Times New Roman" w:cs="Times New Roman"/>
                <w:i/>
                <w:iCs/>
                <w:sz w:val="26"/>
                <w:szCs w:val="26"/>
              </w:rPr>
              <w:t>dispoziţii</w:t>
            </w:r>
            <w:proofErr w:type="spellEnd"/>
            <w:r w:rsidRPr="00FB631D">
              <w:rPr>
                <w:rFonts w:ascii="Times New Roman" w:hAnsi="Times New Roman" w:cs="Times New Roman"/>
                <w:i/>
                <w:iCs/>
                <w:sz w:val="26"/>
                <w:szCs w:val="26"/>
              </w:rPr>
              <w:t>.</w:t>
            </w:r>
          </w:p>
          <w:p w14:paraId="34B34908" w14:textId="77777777" w:rsidR="003479AA" w:rsidRPr="00FB631D" w:rsidRDefault="003479AA"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BA9E2ED" w14:textId="77777777" w:rsidTr="00D14E3F">
        <w:tc>
          <w:tcPr>
            <w:tcW w:w="9316" w:type="dxa"/>
            <w:gridSpan w:val="8"/>
          </w:tcPr>
          <w:p w14:paraId="35A48CE0" w14:textId="77777777"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b/>
                <w:bCs/>
                <w:sz w:val="26"/>
                <w:szCs w:val="26"/>
              </w:rPr>
              <w:t>1</w:t>
            </w:r>
            <w:r w:rsidRPr="00FB631D">
              <w:rPr>
                <w:rFonts w:ascii="Times New Roman" w:hAnsi="Times New Roman" w:cs="Times New Roman"/>
                <w:b/>
                <w:bCs/>
                <w:sz w:val="26"/>
                <w:szCs w:val="26"/>
                <w:vertAlign w:val="superscript"/>
              </w:rPr>
              <w:t>1</w:t>
            </w:r>
            <w:r w:rsidRPr="00FB631D">
              <w:rPr>
                <w:rFonts w:ascii="Times New Roman" w:hAnsi="Times New Roman" w:cs="Times New Roman"/>
                <w:b/>
                <w:bCs/>
                <w:sz w:val="26"/>
                <w:szCs w:val="26"/>
              </w:rPr>
              <w:t>. Compatibilitatea proiectului de act normativ cu legislația în domeniul achizițiilor publice</w:t>
            </w:r>
          </w:p>
          <w:p w14:paraId="04BD426C" w14:textId="77777777" w:rsidR="003479AA" w:rsidRPr="00FB631D" w:rsidRDefault="003479AA"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28AF9BEF" w14:textId="77777777" w:rsidTr="00D14E3F">
        <w:tc>
          <w:tcPr>
            <w:tcW w:w="9316" w:type="dxa"/>
            <w:gridSpan w:val="8"/>
          </w:tcPr>
          <w:p w14:paraId="6F73990D"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Conformitatea proiectului de act normativ cu </w:t>
            </w:r>
            <w:proofErr w:type="spellStart"/>
            <w:r w:rsidRPr="00FB631D">
              <w:rPr>
                <w:rFonts w:ascii="Times New Roman" w:hAnsi="Times New Roman" w:cs="Times New Roman"/>
                <w:b/>
                <w:bCs/>
                <w:sz w:val="26"/>
                <w:szCs w:val="26"/>
              </w:rPr>
              <w:t>legislaţia</w:t>
            </w:r>
            <w:proofErr w:type="spellEnd"/>
            <w:r w:rsidRPr="00FB631D">
              <w:rPr>
                <w:rFonts w:ascii="Times New Roman" w:hAnsi="Times New Roman" w:cs="Times New Roman"/>
                <w:b/>
                <w:bCs/>
                <w:sz w:val="26"/>
                <w:szCs w:val="26"/>
              </w:rPr>
              <w:t xml:space="preserve"> comunitară în cazul proiectelor ce transpun prevederi comunitare:</w:t>
            </w:r>
          </w:p>
          <w:p w14:paraId="40C38AC6"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56F2EA7C" w14:textId="77777777" w:rsidTr="00D14E3F">
        <w:tc>
          <w:tcPr>
            <w:tcW w:w="9316" w:type="dxa"/>
            <w:gridSpan w:val="8"/>
          </w:tcPr>
          <w:p w14:paraId="73FDD6AB"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Măsuri normative necesare aplicării directe a actelor normative comunitare</w:t>
            </w:r>
          </w:p>
          <w:p w14:paraId="6C215CD3"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7D679C2B" w14:textId="77777777" w:rsidTr="00D14E3F">
        <w:tc>
          <w:tcPr>
            <w:tcW w:w="9316" w:type="dxa"/>
            <w:gridSpan w:val="8"/>
          </w:tcPr>
          <w:p w14:paraId="401A7D2D"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4. Hotărâri ale </w:t>
            </w:r>
            <w:proofErr w:type="spellStart"/>
            <w:r w:rsidRPr="00FB631D">
              <w:rPr>
                <w:rFonts w:ascii="Times New Roman" w:hAnsi="Times New Roman" w:cs="Times New Roman"/>
                <w:b/>
                <w:bCs/>
                <w:sz w:val="26"/>
                <w:szCs w:val="26"/>
              </w:rPr>
              <w:t>Curţii</w:t>
            </w:r>
            <w:proofErr w:type="spellEnd"/>
            <w:r w:rsidRPr="00FB631D">
              <w:rPr>
                <w:rFonts w:ascii="Times New Roman" w:hAnsi="Times New Roman" w:cs="Times New Roman"/>
                <w:b/>
                <w:bCs/>
                <w:sz w:val="26"/>
                <w:szCs w:val="26"/>
              </w:rPr>
              <w:t xml:space="preserve"> de </w:t>
            </w:r>
            <w:proofErr w:type="spellStart"/>
            <w:r w:rsidRPr="00FB631D">
              <w:rPr>
                <w:rFonts w:ascii="Times New Roman" w:hAnsi="Times New Roman" w:cs="Times New Roman"/>
                <w:b/>
                <w:bCs/>
                <w:sz w:val="26"/>
                <w:szCs w:val="26"/>
              </w:rPr>
              <w:t>Justiţie</w:t>
            </w:r>
            <w:proofErr w:type="spellEnd"/>
            <w:r w:rsidRPr="00FB631D">
              <w:rPr>
                <w:rFonts w:ascii="Times New Roman" w:hAnsi="Times New Roman" w:cs="Times New Roman"/>
                <w:b/>
                <w:bCs/>
                <w:sz w:val="26"/>
                <w:szCs w:val="26"/>
              </w:rPr>
              <w:t xml:space="preserve"> a Uniunii Europene </w:t>
            </w:r>
          </w:p>
          <w:p w14:paraId="5340F0ED"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5F8A07D0" w14:textId="77777777" w:rsidTr="00D14E3F">
        <w:tc>
          <w:tcPr>
            <w:tcW w:w="9316" w:type="dxa"/>
            <w:gridSpan w:val="8"/>
          </w:tcPr>
          <w:p w14:paraId="0ADF294A"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5. Alte acte normative şi/sau documente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 xml:space="preserve"> din care decurg angajamente, făcându-se referire la un anume acord, o anume </w:t>
            </w:r>
            <w:proofErr w:type="spellStart"/>
            <w:r w:rsidRPr="00FB631D">
              <w:rPr>
                <w:rFonts w:ascii="Times New Roman" w:hAnsi="Times New Roman" w:cs="Times New Roman"/>
                <w:b/>
                <w:bCs/>
                <w:sz w:val="26"/>
                <w:szCs w:val="26"/>
              </w:rPr>
              <w:t>rezoluţie</w:t>
            </w:r>
            <w:proofErr w:type="spellEnd"/>
            <w:r w:rsidRPr="00FB631D">
              <w:rPr>
                <w:rFonts w:ascii="Times New Roman" w:hAnsi="Times New Roman" w:cs="Times New Roman"/>
                <w:b/>
                <w:bCs/>
                <w:sz w:val="26"/>
                <w:szCs w:val="26"/>
              </w:rPr>
              <w:t xml:space="preserve"> sau recomandare </w:t>
            </w:r>
            <w:proofErr w:type="spellStart"/>
            <w:r w:rsidRPr="00FB631D">
              <w:rPr>
                <w:rFonts w:ascii="Times New Roman" w:hAnsi="Times New Roman" w:cs="Times New Roman"/>
                <w:b/>
                <w:bCs/>
                <w:sz w:val="26"/>
                <w:szCs w:val="26"/>
              </w:rPr>
              <w:t>internaţională</w:t>
            </w:r>
            <w:proofErr w:type="spellEnd"/>
            <w:r w:rsidRPr="00FB631D">
              <w:rPr>
                <w:rFonts w:ascii="Times New Roman" w:hAnsi="Times New Roman" w:cs="Times New Roman"/>
                <w:b/>
                <w:bCs/>
                <w:sz w:val="26"/>
                <w:szCs w:val="26"/>
              </w:rPr>
              <w:t xml:space="preserve"> ori la alt document al unei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internaţionale</w:t>
            </w:r>
            <w:proofErr w:type="spellEnd"/>
            <w:r w:rsidRPr="00FB631D">
              <w:rPr>
                <w:rFonts w:ascii="Times New Roman" w:hAnsi="Times New Roman" w:cs="Times New Roman"/>
                <w:b/>
                <w:bCs/>
                <w:sz w:val="26"/>
                <w:szCs w:val="26"/>
              </w:rPr>
              <w:t>:</w:t>
            </w:r>
          </w:p>
          <w:p w14:paraId="2E3FC58A"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5DE397C" w14:textId="77777777" w:rsidTr="00D14E3F">
        <w:tc>
          <w:tcPr>
            <w:tcW w:w="9316" w:type="dxa"/>
            <w:gridSpan w:val="8"/>
          </w:tcPr>
          <w:p w14:paraId="4D5A97BE"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6. Alte informaţii</w:t>
            </w:r>
          </w:p>
          <w:p w14:paraId="65598207" w14:textId="396DAEE0" w:rsidR="00291632" w:rsidRPr="00E21B31" w:rsidRDefault="003479AA" w:rsidP="00A87583">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tc>
      </w:tr>
      <w:tr w:rsidR="003479AA" w:rsidRPr="00FB631D" w14:paraId="7E3583C2" w14:textId="77777777" w:rsidTr="00D14E3F">
        <w:tc>
          <w:tcPr>
            <w:tcW w:w="9316" w:type="dxa"/>
            <w:gridSpan w:val="8"/>
          </w:tcPr>
          <w:p w14:paraId="295015F3" w14:textId="77777777" w:rsidR="00A11C8B" w:rsidRDefault="00A11C8B" w:rsidP="00A11C8B">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0066E532" w14:textId="77777777" w:rsidR="00A11C8B" w:rsidRPr="00571A29" w:rsidRDefault="00A11C8B" w:rsidP="00A11C8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Consultările efectuate în vederea elaborării proiectului de act normativ </w:t>
            </w:r>
          </w:p>
          <w:p w14:paraId="06736172" w14:textId="77777777" w:rsidR="004D4B01" w:rsidRDefault="004D4B01" w:rsidP="004D4B01">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Informaţii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şi alte organisme implicate </w:t>
            </w:r>
          </w:p>
          <w:p w14:paraId="47927B3B" w14:textId="77777777" w:rsidR="00CA7A69" w:rsidRPr="00571A29" w:rsidRDefault="00CA7A69" w:rsidP="004D4B01">
            <w:pPr>
              <w:tabs>
                <w:tab w:val="left" w:pos="3960"/>
              </w:tabs>
              <w:spacing w:after="0"/>
              <w:jc w:val="both"/>
              <w:rPr>
                <w:rFonts w:ascii="Times New Roman" w:hAnsi="Times New Roman" w:cs="Times New Roman"/>
                <w:b/>
                <w:bCs/>
                <w:sz w:val="26"/>
                <w:szCs w:val="26"/>
              </w:rPr>
            </w:pPr>
          </w:p>
          <w:p w14:paraId="136E0153" w14:textId="77777777" w:rsidR="003479AA" w:rsidRPr="00FB631D" w:rsidRDefault="004D4B01" w:rsidP="004D4B01">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FB631D" w14:paraId="75704968" w14:textId="77777777" w:rsidTr="00D14E3F">
        <w:tc>
          <w:tcPr>
            <w:tcW w:w="9316" w:type="dxa"/>
            <w:gridSpan w:val="8"/>
          </w:tcPr>
          <w:p w14:paraId="660CA2BF"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Fundamentarea alegerii </w:t>
            </w:r>
            <w:proofErr w:type="spellStart"/>
            <w:r w:rsidRPr="00FB631D">
              <w:rPr>
                <w:rFonts w:ascii="Times New Roman" w:hAnsi="Times New Roman" w:cs="Times New Roman"/>
                <w:b/>
                <w:bCs/>
                <w:sz w:val="26"/>
                <w:szCs w:val="26"/>
              </w:rPr>
              <w:t>organizaţiilor</w:t>
            </w:r>
            <w:proofErr w:type="spellEnd"/>
            <w:r w:rsidRPr="00FB631D">
              <w:rPr>
                <w:rFonts w:ascii="Times New Roman" w:hAnsi="Times New Roman" w:cs="Times New Roman"/>
                <w:b/>
                <w:bCs/>
                <w:sz w:val="26"/>
                <w:szCs w:val="26"/>
              </w:rPr>
              <w:t xml:space="preserve"> cu care a avut loc consultarea precum şi a modului în care activitatea acestor </w:t>
            </w:r>
            <w:proofErr w:type="spellStart"/>
            <w:r w:rsidRPr="00FB631D">
              <w:rPr>
                <w:rFonts w:ascii="Times New Roman" w:hAnsi="Times New Roman" w:cs="Times New Roman"/>
                <w:b/>
                <w:bCs/>
                <w:sz w:val="26"/>
                <w:szCs w:val="26"/>
              </w:rPr>
              <w:t>organizaţii</w:t>
            </w:r>
            <w:proofErr w:type="spellEnd"/>
            <w:r w:rsidRPr="00FB631D">
              <w:rPr>
                <w:rFonts w:ascii="Times New Roman" w:hAnsi="Times New Roman" w:cs="Times New Roman"/>
                <w:b/>
                <w:bCs/>
                <w:sz w:val="26"/>
                <w:szCs w:val="26"/>
              </w:rPr>
              <w:t xml:space="preserve"> este legată de obiectul proiectului de act normativ</w:t>
            </w:r>
          </w:p>
          <w:p w14:paraId="0DCC65F6"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06F5C93F" w14:textId="77777777" w:rsidTr="00D14E3F">
        <w:tc>
          <w:tcPr>
            <w:tcW w:w="9316" w:type="dxa"/>
            <w:gridSpan w:val="8"/>
          </w:tcPr>
          <w:p w14:paraId="6FBD2013"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3. Consultările organizate cu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în </w:t>
            </w:r>
            <w:proofErr w:type="spellStart"/>
            <w:r w:rsidRPr="00FB631D">
              <w:rPr>
                <w:rFonts w:ascii="Times New Roman" w:hAnsi="Times New Roman" w:cs="Times New Roman"/>
                <w:b/>
                <w:bCs/>
                <w:sz w:val="26"/>
                <w:szCs w:val="26"/>
              </w:rPr>
              <w:t>situaţia</w:t>
            </w:r>
            <w:proofErr w:type="spellEnd"/>
            <w:r w:rsidRPr="00FB631D">
              <w:rPr>
                <w:rFonts w:ascii="Times New Roman" w:hAnsi="Times New Roman" w:cs="Times New Roman"/>
                <w:b/>
                <w:bCs/>
                <w:sz w:val="26"/>
                <w:szCs w:val="26"/>
              </w:rPr>
              <w:t xml:space="preserve"> în care proiectul de act normativ are ca obiect </w:t>
            </w: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ale acestor </w:t>
            </w:r>
            <w:proofErr w:type="spellStart"/>
            <w:r w:rsidRPr="00FB631D">
              <w:rPr>
                <w:rFonts w:ascii="Times New Roman" w:hAnsi="Times New Roman" w:cs="Times New Roman"/>
                <w:b/>
                <w:bCs/>
                <w:sz w:val="26"/>
                <w:szCs w:val="26"/>
              </w:rPr>
              <w:t>autorităţi</w:t>
            </w:r>
            <w:proofErr w:type="spellEnd"/>
            <w:r w:rsidRPr="00FB631D">
              <w:rPr>
                <w:rFonts w:ascii="Times New Roman" w:hAnsi="Times New Roman" w:cs="Times New Roman"/>
                <w:b/>
                <w:bCs/>
                <w:sz w:val="26"/>
                <w:szCs w:val="26"/>
              </w:rPr>
              <w:t xml:space="preserve">, în </w:t>
            </w:r>
            <w:proofErr w:type="spellStart"/>
            <w:r w:rsidRPr="00FB631D">
              <w:rPr>
                <w:rFonts w:ascii="Times New Roman" w:hAnsi="Times New Roman" w:cs="Times New Roman"/>
                <w:b/>
                <w:bCs/>
                <w:sz w:val="26"/>
                <w:szCs w:val="26"/>
              </w:rPr>
              <w:t>condiţiile</w:t>
            </w:r>
            <w:proofErr w:type="spellEnd"/>
            <w:r w:rsidRPr="00FB631D">
              <w:rPr>
                <w:rFonts w:ascii="Times New Roman" w:hAnsi="Times New Roman" w:cs="Times New Roman"/>
                <w:b/>
                <w:bCs/>
                <w:sz w:val="26"/>
                <w:szCs w:val="26"/>
              </w:rPr>
              <w:t xml:space="preserve"> Hotărârii Guvernului nr.521/2005 privind procedura de consultare a structurilor asociative ale </w:t>
            </w:r>
            <w:proofErr w:type="spellStart"/>
            <w:r w:rsidRPr="00FB631D">
              <w:rPr>
                <w:rFonts w:ascii="Times New Roman" w:hAnsi="Times New Roman" w:cs="Times New Roman"/>
                <w:b/>
                <w:bCs/>
                <w:sz w:val="26"/>
                <w:szCs w:val="26"/>
              </w:rPr>
              <w:t>autorităţilor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locale la elaborarea proiectelor de acte normative</w:t>
            </w:r>
          </w:p>
          <w:p w14:paraId="45847E80"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479DED83" w14:textId="77777777" w:rsidTr="00D14E3F">
        <w:tc>
          <w:tcPr>
            <w:tcW w:w="9316" w:type="dxa"/>
            <w:gridSpan w:val="8"/>
          </w:tcPr>
          <w:p w14:paraId="1E363A13"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lastRenderedPageBreak/>
              <w:t xml:space="preserve">4. Consultările </w:t>
            </w:r>
            <w:proofErr w:type="spellStart"/>
            <w:r w:rsidRPr="00FB631D">
              <w:rPr>
                <w:rFonts w:ascii="Times New Roman" w:hAnsi="Times New Roman" w:cs="Times New Roman"/>
                <w:b/>
                <w:bCs/>
                <w:sz w:val="26"/>
                <w:szCs w:val="26"/>
              </w:rPr>
              <w:t>desfăşurate</w:t>
            </w:r>
            <w:proofErr w:type="spellEnd"/>
            <w:r w:rsidRPr="00FB631D">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215EA99F"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60B0F442" w14:textId="77777777" w:rsidTr="00D14E3F">
        <w:tc>
          <w:tcPr>
            <w:tcW w:w="9316" w:type="dxa"/>
            <w:gridSpan w:val="8"/>
          </w:tcPr>
          <w:p w14:paraId="10AD8FA3"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5. Informaţii privind avizarea de către:</w:t>
            </w:r>
          </w:p>
          <w:p w14:paraId="6D6C19E8" w14:textId="77777777" w:rsidR="003479AA" w:rsidRPr="00FB631D" w:rsidRDefault="003479AA"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a) Consiliul Legislativ</w:t>
            </w:r>
            <w:r w:rsidRPr="00FB631D">
              <w:rPr>
                <w:rFonts w:ascii="Times New Roman" w:hAnsi="Times New Roman" w:cs="Times New Roman"/>
                <w:b/>
                <w:bCs/>
                <w:sz w:val="26"/>
                <w:szCs w:val="26"/>
              </w:rPr>
              <w:tab/>
            </w:r>
          </w:p>
          <w:p w14:paraId="672AD43D"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b) Consiliul Suprem de Apărare a </w:t>
            </w:r>
            <w:proofErr w:type="spellStart"/>
            <w:r w:rsidRPr="00FB631D">
              <w:rPr>
                <w:rFonts w:ascii="Times New Roman" w:hAnsi="Times New Roman" w:cs="Times New Roman"/>
                <w:b/>
                <w:bCs/>
                <w:sz w:val="26"/>
                <w:szCs w:val="26"/>
              </w:rPr>
              <w:t>Ţării</w:t>
            </w:r>
            <w:proofErr w:type="spellEnd"/>
          </w:p>
          <w:p w14:paraId="711D04D8"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c) Consiliul Economic şi Social</w:t>
            </w:r>
          </w:p>
          <w:p w14:paraId="014FC6C3" w14:textId="77777777" w:rsidR="003479AA" w:rsidRPr="00FB631D" w:rsidRDefault="003479AA" w:rsidP="00A87583">
            <w:pPr>
              <w:tabs>
                <w:tab w:val="left" w:pos="3960"/>
              </w:tabs>
              <w:autoSpaceDE w:val="0"/>
              <w:autoSpaceDN w:val="0"/>
              <w:adjustRightInd w:val="0"/>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d) Consiliul </w:t>
            </w:r>
            <w:proofErr w:type="spellStart"/>
            <w:r w:rsidRPr="00FB631D">
              <w:rPr>
                <w:rFonts w:ascii="Times New Roman" w:hAnsi="Times New Roman" w:cs="Times New Roman"/>
                <w:b/>
                <w:bCs/>
                <w:sz w:val="26"/>
                <w:szCs w:val="26"/>
              </w:rPr>
              <w:t>Concurenţei</w:t>
            </w:r>
            <w:proofErr w:type="spellEnd"/>
            <w:r w:rsidRPr="00FB631D">
              <w:rPr>
                <w:rFonts w:ascii="Times New Roman" w:hAnsi="Times New Roman" w:cs="Times New Roman"/>
                <w:b/>
                <w:bCs/>
                <w:sz w:val="26"/>
                <w:szCs w:val="26"/>
              </w:rPr>
              <w:t xml:space="preserve"> </w:t>
            </w:r>
          </w:p>
          <w:p w14:paraId="6C88D6B7"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e) Curtea de Conturi</w:t>
            </w:r>
          </w:p>
          <w:p w14:paraId="58A22D4E" w14:textId="77777777" w:rsidR="007A6474" w:rsidRPr="00FB631D" w:rsidRDefault="003479AA" w:rsidP="0059772E">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52B41C9" w14:textId="77777777" w:rsidTr="00D14E3F">
        <w:tc>
          <w:tcPr>
            <w:tcW w:w="9316" w:type="dxa"/>
            <w:gridSpan w:val="8"/>
          </w:tcPr>
          <w:p w14:paraId="7F976988"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6. Alte informaţii</w:t>
            </w:r>
          </w:p>
          <w:p w14:paraId="6EB87346" w14:textId="77777777" w:rsidR="0037711D" w:rsidRPr="00FB631D" w:rsidRDefault="003479AA" w:rsidP="00F42FA3">
            <w:pPr>
              <w:tabs>
                <w:tab w:val="left" w:pos="3960"/>
              </w:tabs>
              <w:spacing w:after="0"/>
              <w:jc w:val="both"/>
              <w:rPr>
                <w:rFonts w:ascii="Times New Roman" w:hAnsi="Times New Roman" w:cs="Times New Roman"/>
                <w:sz w:val="26"/>
                <w:szCs w:val="26"/>
              </w:rPr>
            </w:pPr>
            <w:r w:rsidRPr="00FB631D">
              <w:rPr>
                <w:rFonts w:ascii="Times New Roman" w:hAnsi="Times New Roman" w:cs="Times New Roman"/>
                <w:bCs/>
                <w:sz w:val="26"/>
                <w:szCs w:val="26"/>
              </w:rPr>
              <w:t>Nu sunt.</w:t>
            </w:r>
          </w:p>
        </w:tc>
      </w:tr>
      <w:tr w:rsidR="003479AA" w:rsidRPr="00FB631D" w14:paraId="0DF0DD24" w14:textId="77777777" w:rsidTr="00D14E3F">
        <w:tc>
          <w:tcPr>
            <w:tcW w:w="9316" w:type="dxa"/>
            <w:gridSpan w:val="8"/>
          </w:tcPr>
          <w:p w14:paraId="57879183"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7-a</w:t>
            </w:r>
          </w:p>
          <w:p w14:paraId="06E63219" w14:textId="77777777" w:rsidR="003479AA" w:rsidRPr="00FB631D" w:rsidRDefault="003479AA" w:rsidP="00A87583">
            <w:pPr>
              <w:tabs>
                <w:tab w:val="left" w:pos="3960"/>
              </w:tabs>
              <w:spacing w:after="0"/>
              <w:jc w:val="center"/>
              <w:rPr>
                <w:rFonts w:ascii="Times New Roman" w:hAnsi="Times New Roman" w:cs="Times New Roman"/>
                <w:b/>
                <w:bCs/>
                <w:sz w:val="26"/>
                <w:szCs w:val="26"/>
              </w:rPr>
            </w:pPr>
            <w:proofErr w:type="spellStart"/>
            <w:r w:rsidRPr="00FB631D">
              <w:rPr>
                <w:rFonts w:ascii="Times New Roman" w:hAnsi="Times New Roman" w:cs="Times New Roman"/>
                <w:b/>
                <w:bCs/>
                <w:sz w:val="26"/>
                <w:szCs w:val="26"/>
              </w:rPr>
              <w:t>Activităţi</w:t>
            </w:r>
            <w:proofErr w:type="spellEnd"/>
            <w:r w:rsidRPr="00FB631D">
              <w:rPr>
                <w:rFonts w:ascii="Times New Roman" w:hAnsi="Times New Roman" w:cs="Times New Roman"/>
                <w:b/>
                <w:bCs/>
                <w:sz w:val="26"/>
                <w:szCs w:val="26"/>
              </w:rPr>
              <w:t xml:space="preserve"> de informare publică privind elaborarea </w:t>
            </w:r>
          </w:p>
          <w:p w14:paraId="7506F1E9" w14:textId="77777777" w:rsidR="001178D5" w:rsidRDefault="003479AA" w:rsidP="001178D5">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şi implementarea proiectului de act normativ</w:t>
            </w:r>
          </w:p>
          <w:p w14:paraId="481CA4F3" w14:textId="77777777" w:rsidR="00CA7A69" w:rsidRPr="00FB631D" w:rsidRDefault="00CA7A69" w:rsidP="001178D5">
            <w:pPr>
              <w:tabs>
                <w:tab w:val="left" w:pos="3960"/>
              </w:tabs>
              <w:spacing w:after="0"/>
              <w:jc w:val="center"/>
              <w:rPr>
                <w:rFonts w:ascii="Times New Roman" w:hAnsi="Times New Roman" w:cs="Times New Roman"/>
                <w:b/>
                <w:bCs/>
                <w:sz w:val="26"/>
                <w:szCs w:val="26"/>
              </w:rPr>
            </w:pPr>
          </w:p>
        </w:tc>
      </w:tr>
      <w:tr w:rsidR="003479AA" w:rsidRPr="00FB631D" w14:paraId="2A6BE1C6" w14:textId="77777777" w:rsidTr="00D14E3F">
        <w:tc>
          <w:tcPr>
            <w:tcW w:w="9316" w:type="dxa"/>
            <w:gridSpan w:val="8"/>
          </w:tcPr>
          <w:p w14:paraId="6C605FE7"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necesitatea elaborării proiectului de act normativ</w:t>
            </w:r>
          </w:p>
          <w:p w14:paraId="484C191A" w14:textId="77777777" w:rsidR="003479AA" w:rsidRPr="00FB631D" w:rsidRDefault="003479AA" w:rsidP="00977BF2">
            <w:pPr>
              <w:tabs>
                <w:tab w:val="left" w:pos="3960"/>
              </w:tabs>
              <w:spacing w:after="0"/>
              <w:jc w:val="both"/>
              <w:rPr>
                <w:rFonts w:ascii="Times New Roman" w:hAnsi="Times New Roman" w:cs="Times New Roman"/>
                <w:sz w:val="26"/>
                <w:szCs w:val="26"/>
              </w:rPr>
            </w:pPr>
            <w:proofErr w:type="spellStart"/>
            <w:r w:rsidRPr="00FB631D">
              <w:rPr>
                <w:rFonts w:ascii="Times New Roman" w:hAnsi="Times New Roman" w:cs="Times New Roman"/>
                <w:sz w:val="26"/>
                <w:szCs w:val="26"/>
              </w:rPr>
              <w:t>Menţionăm</w:t>
            </w:r>
            <w:proofErr w:type="spellEnd"/>
            <w:r w:rsidRPr="00FB631D">
              <w:rPr>
                <w:rFonts w:ascii="Times New Roman" w:hAnsi="Times New Roman" w:cs="Times New Roman"/>
                <w:sz w:val="26"/>
                <w:szCs w:val="26"/>
              </w:rPr>
              <w:t xml:space="preserve"> că au fost întreprinse demersurile legale prevăzute de art. 7 alin.</w:t>
            </w:r>
            <w:r w:rsidR="00977BF2">
              <w:rPr>
                <w:rFonts w:ascii="Times New Roman" w:hAnsi="Times New Roman" w:cs="Times New Roman"/>
                <w:sz w:val="26"/>
                <w:szCs w:val="26"/>
              </w:rPr>
              <w:t xml:space="preserve"> (</w:t>
            </w:r>
            <w:r w:rsidRPr="00FB631D">
              <w:rPr>
                <w:rFonts w:ascii="Times New Roman" w:hAnsi="Times New Roman" w:cs="Times New Roman"/>
                <w:sz w:val="26"/>
                <w:szCs w:val="26"/>
              </w:rPr>
              <w:t>1</w:t>
            </w:r>
            <w:r w:rsidR="00977BF2">
              <w:rPr>
                <w:rFonts w:ascii="Times New Roman" w:hAnsi="Times New Roman" w:cs="Times New Roman"/>
                <w:sz w:val="26"/>
                <w:szCs w:val="26"/>
              </w:rPr>
              <w:t>)</w:t>
            </w:r>
            <w:r w:rsidRPr="00FB631D">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FB631D" w14:paraId="1DF4CD87" w14:textId="77777777" w:rsidTr="00D14E3F">
        <w:tc>
          <w:tcPr>
            <w:tcW w:w="9316" w:type="dxa"/>
            <w:gridSpan w:val="8"/>
          </w:tcPr>
          <w:p w14:paraId="07C12EEB"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2. Informarea </w:t>
            </w:r>
            <w:proofErr w:type="spellStart"/>
            <w:r w:rsidRPr="00FB631D">
              <w:rPr>
                <w:rFonts w:ascii="Times New Roman" w:hAnsi="Times New Roman" w:cs="Times New Roman"/>
                <w:b/>
                <w:bCs/>
                <w:sz w:val="26"/>
                <w:szCs w:val="26"/>
              </w:rPr>
              <w:t>societăţii</w:t>
            </w:r>
            <w:proofErr w:type="spellEnd"/>
            <w:r w:rsidRPr="00FB631D">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FB631D">
              <w:rPr>
                <w:rFonts w:ascii="Times New Roman" w:hAnsi="Times New Roman" w:cs="Times New Roman"/>
                <w:b/>
                <w:bCs/>
                <w:sz w:val="26"/>
                <w:szCs w:val="26"/>
              </w:rPr>
              <w:t>sănătăţii</w:t>
            </w:r>
            <w:proofErr w:type="spellEnd"/>
            <w:r w:rsidRPr="00FB631D">
              <w:rPr>
                <w:rFonts w:ascii="Times New Roman" w:hAnsi="Times New Roman" w:cs="Times New Roman"/>
                <w:b/>
                <w:bCs/>
                <w:sz w:val="26"/>
                <w:szCs w:val="26"/>
              </w:rPr>
              <w:t xml:space="preserve"> şi </w:t>
            </w:r>
            <w:proofErr w:type="spellStart"/>
            <w:r w:rsidRPr="00FB631D">
              <w:rPr>
                <w:rFonts w:ascii="Times New Roman" w:hAnsi="Times New Roman" w:cs="Times New Roman"/>
                <w:b/>
                <w:bCs/>
                <w:sz w:val="26"/>
                <w:szCs w:val="26"/>
              </w:rPr>
              <w:t>securităţii</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cetăţenilor</w:t>
            </w:r>
            <w:proofErr w:type="spellEnd"/>
            <w:r w:rsidRPr="00FB631D">
              <w:rPr>
                <w:rFonts w:ascii="Times New Roman" w:hAnsi="Times New Roman" w:cs="Times New Roman"/>
                <w:b/>
                <w:bCs/>
                <w:sz w:val="26"/>
                <w:szCs w:val="26"/>
              </w:rPr>
              <w:t xml:space="preserve"> sau </w:t>
            </w:r>
            <w:proofErr w:type="spellStart"/>
            <w:r w:rsidRPr="00FB631D">
              <w:rPr>
                <w:rFonts w:ascii="Times New Roman" w:hAnsi="Times New Roman" w:cs="Times New Roman"/>
                <w:b/>
                <w:bCs/>
                <w:sz w:val="26"/>
                <w:szCs w:val="26"/>
              </w:rPr>
              <w:t>diversităţii</w:t>
            </w:r>
            <w:proofErr w:type="spellEnd"/>
            <w:r w:rsidRPr="00FB631D">
              <w:rPr>
                <w:rFonts w:ascii="Times New Roman" w:hAnsi="Times New Roman" w:cs="Times New Roman"/>
                <w:b/>
                <w:bCs/>
                <w:sz w:val="26"/>
                <w:szCs w:val="26"/>
              </w:rPr>
              <w:t xml:space="preserve"> biologice </w:t>
            </w:r>
          </w:p>
          <w:p w14:paraId="19319383" w14:textId="77777777" w:rsidR="003479AA" w:rsidRPr="00FB631D" w:rsidRDefault="003479AA" w:rsidP="00233E0E">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37D0B48E" w14:textId="77777777" w:rsidTr="00D14E3F">
        <w:tc>
          <w:tcPr>
            <w:tcW w:w="9316" w:type="dxa"/>
            <w:gridSpan w:val="8"/>
          </w:tcPr>
          <w:p w14:paraId="537D6BB7" w14:textId="77777777" w:rsidR="00A53A61"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3. Alte informații</w:t>
            </w:r>
          </w:p>
          <w:p w14:paraId="6D5A2F2D" w14:textId="267B6CE9" w:rsidR="00684387" w:rsidRPr="00FB631D" w:rsidRDefault="003479AA" w:rsidP="00291632">
            <w:pPr>
              <w:tabs>
                <w:tab w:val="left" w:pos="3960"/>
              </w:tabs>
              <w:spacing w:after="0"/>
              <w:jc w:val="both"/>
              <w:rPr>
                <w:rFonts w:ascii="Times New Roman" w:hAnsi="Times New Roman" w:cs="Times New Roman"/>
                <w:bCs/>
                <w:sz w:val="26"/>
                <w:szCs w:val="26"/>
              </w:rPr>
            </w:pPr>
            <w:r w:rsidRPr="00FB631D">
              <w:rPr>
                <w:rFonts w:ascii="Times New Roman" w:hAnsi="Times New Roman" w:cs="Times New Roman"/>
                <w:bCs/>
                <w:sz w:val="26"/>
                <w:szCs w:val="26"/>
              </w:rPr>
              <w:t>Nu sunt</w:t>
            </w:r>
          </w:p>
        </w:tc>
      </w:tr>
      <w:tr w:rsidR="003479AA" w:rsidRPr="00FB631D" w14:paraId="67D13CE2" w14:textId="77777777" w:rsidTr="00D14E3F">
        <w:tc>
          <w:tcPr>
            <w:tcW w:w="9316" w:type="dxa"/>
            <w:gridSpan w:val="8"/>
          </w:tcPr>
          <w:p w14:paraId="5CAB71F1" w14:textId="77777777" w:rsidR="003479AA" w:rsidRPr="00FB631D" w:rsidRDefault="003479AA" w:rsidP="00A87583">
            <w:pPr>
              <w:tabs>
                <w:tab w:val="left" w:pos="3960"/>
              </w:tabs>
              <w:spacing w:after="0"/>
              <w:jc w:val="center"/>
              <w:rPr>
                <w:rFonts w:ascii="Times New Roman" w:hAnsi="Times New Roman" w:cs="Times New Roman"/>
                <w:sz w:val="26"/>
                <w:szCs w:val="26"/>
              </w:rPr>
            </w:pPr>
            <w:proofErr w:type="spellStart"/>
            <w:r w:rsidRPr="00FB631D">
              <w:rPr>
                <w:rFonts w:ascii="Times New Roman" w:hAnsi="Times New Roman" w:cs="Times New Roman"/>
                <w:b/>
                <w:bCs/>
                <w:sz w:val="26"/>
                <w:szCs w:val="26"/>
              </w:rPr>
              <w:t>Secţiunea</w:t>
            </w:r>
            <w:proofErr w:type="spellEnd"/>
            <w:r w:rsidRPr="00FB631D">
              <w:rPr>
                <w:rFonts w:ascii="Times New Roman" w:hAnsi="Times New Roman" w:cs="Times New Roman"/>
                <w:b/>
                <w:bCs/>
                <w:sz w:val="26"/>
                <w:szCs w:val="26"/>
              </w:rPr>
              <w:t xml:space="preserve"> a 8-a</w:t>
            </w:r>
          </w:p>
          <w:p w14:paraId="03F2D480" w14:textId="77777777" w:rsidR="003479AA" w:rsidRDefault="003479AA" w:rsidP="00F74898">
            <w:pPr>
              <w:tabs>
                <w:tab w:val="left" w:pos="3960"/>
              </w:tabs>
              <w:spacing w:after="0"/>
              <w:jc w:val="center"/>
              <w:rPr>
                <w:rFonts w:ascii="Times New Roman" w:hAnsi="Times New Roman" w:cs="Times New Roman"/>
                <w:b/>
                <w:bCs/>
                <w:sz w:val="26"/>
                <w:szCs w:val="26"/>
              </w:rPr>
            </w:pPr>
            <w:r w:rsidRPr="00FB631D">
              <w:rPr>
                <w:rFonts w:ascii="Times New Roman" w:hAnsi="Times New Roman" w:cs="Times New Roman"/>
                <w:b/>
                <w:bCs/>
                <w:sz w:val="26"/>
                <w:szCs w:val="26"/>
              </w:rPr>
              <w:t>Măsuri de implementare</w:t>
            </w:r>
          </w:p>
          <w:p w14:paraId="383F19E5" w14:textId="77777777" w:rsidR="009F6177" w:rsidRPr="00FB631D" w:rsidRDefault="009F6177" w:rsidP="00F74898">
            <w:pPr>
              <w:tabs>
                <w:tab w:val="left" w:pos="3960"/>
              </w:tabs>
              <w:spacing w:after="0"/>
              <w:jc w:val="center"/>
              <w:rPr>
                <w:rFonts w:ascii="Times New Roman" w:hAnsi="Times New Roman" w:cs="Times New Roman"/>
                <w:b/>
                <w:bCs/>
                <w:sz w:val="26"/>
                <w:szCs w:val="26"/>
              </w:rPr>
            </w:pPr>
          </w:p>
        </w:tc>
      </w:tr>
      <w:tr w:rsidR="003479AA" w:rsidRPr="00FB631D" w14:paraId="735C933D" w14:textId="77777777" w:rsidTr="00D14E3F">
        <w:tc>
          <w:tcPr>
            <w:tcW w:w="9316" w:type="dxa"/>
            <w:gridSpan w:val="8"/>
          </w:tcPr>
          <w:p w14:paraId="61198A02"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 xml:space="preserve">1. Măsurile de punere în aplicare a proiectului de act normativ de către </w:t>
            </w:r>
            <w:proofErr w:type="spellStart"/>
            <w:r w:rsidRPr="00FB631D">
              <w:rPr>
                <w:rFonts w:ascii="Times New Roman" w:hAnsi="Times New Roman" w:cs="Times New Roman"/>
                <w:b/>
                <w:bCs/>
                <w:sz w:val="26"/>
                <w:szCs w:val="26"/>
              </w:rPr>
              <w:t>autorităţile</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administraţiei</w:t>
            </w:r>
            <w:proofErr w:type="spellEnd"/>
            <w:r w:rsidRPr="00FB631D">
              <w:rPr>
                <w:rFonts w:ascii="Times New Roman" w:hAnsi="Times New Roman" w:cs="Times New Roman"/>
                <w:b/>
                <w:bCs/>
                <w:sz w:val="26"/>
                <w:szCs w:val="26"/>
              </w:rPr>
              <w:t xml:space="preserve"> publice centrale şi/sau locale - </w:t>
            </w:r>
            <w:proofErr w:type="spellStart"/>
            <w:r w:rsidRPr="00FB631D">
              <w:rPr>
                <w:rFonts w:ascii="Times New Roman" w:hAnsi="Times New Roman" w:cs="Times New Roman"/>
                <w:b/>
                <w:bCs/>
                <w:sz w:val="26"/>
                <w:szCs w:val="26"/>
              </w:rPr>
              <w:t>înfiinţarea</w:t>
            </w:r>
            <w:proofErr w:type="spellEnd"/>
            <w:r w:rsidRPr="00FB631D">
              <w:rPr>
                <w:rFonts w:ascii="Times New Roman" w:hAnsi="Times New Roman" w:cs="Times New Roman"/>
                <w:b/>
                <w:bCs/>
                <w:sz w:val="26"/>
                <w:szCs w:val="26"/>
              </w:rPr>
              <w:t xml:space="preserve"> unor noi organisme sau  extinderea </w:t>
            </w:r>
            <w:proofErr w:type="spellStart"/>
            <w:r w:rsidRPr="00FB631D">
              <w:rPr>
                <w:rFonts w:ascii="Times New Roman" w:hAnsi="Times New Roman" w:cs="Times New Roman"/>
                <w:b/>
                <w:bCs/>
                <w:sz w:val="26"/>
                <w:szCs w:val="26"/>
              </w:rPr>
              <w:t>competenţelor</w:t>
            </w:r>
            <w:proofErr w:type="spellEnd"/>
            <w:r w:rsidRPr="00FB631D">
              <w:rPr>
                <w:rFonts w:ascii="Times New Roman" w:hAnsi="Times New Roman" w:cs="Times New Roman"/>
                <w:b/>
                <w:bCs/>
                <w:sz w:val="26"/>
                <w:szCs w:val="26"/>
              </w:rPr>
              <w:t xml:space="preserve"> </w:t>
            </w:r>
            <w:proofErr w:type="spellStart"/>
            <w:r w:rsidRPr="00FB631D">
              <w:rPr>
                <w:rFonts w:ascii="Times New Roman" w:hAnsi="Times New Roman" w:cs="Times New Roman"/>
                <w:b/>
                <w:bCs/>
                <w:sz w:val="26"/>
                <w:szCs w:val="26"/>
              </w:rPr>
              <w:t>instituţiilor</w:t>
            </w:r>
            <w:proofErr w:type="spellEnd"/>
            <w:r w:rsidRPr="00FB631D">
              <w:rPr>
                <w:rFonts w:ascii="Times New Roman" w:hAnsi="Times New Roman" w:cs="Times New Roman"/>
                <w:b/>
                <w:bCs/>
                <w:sz w:val="26"/>
                <w:szCs w:val="26"/>
              </w:rPr>
              <w:t xml:space="preserve"> existente</w:t>
            </w:r>
          </w:p>
          <w:p w14:paraId="2BD05BC0" w14:textId="77777777" w:rsidR="003479AA" w:rsidRPr="00FB631D" w:rsidRDefault="003479AA" w:rsidP="00233E0E">
            <w:pPr>
              <w:tabs>
                <w:tab w:val="left" w:pos="990"/>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Proiectul de act normativ nu se referă la acest subiect.</w:t>
            </w:r>
          </w:p>
        </w:tc>
      </w:tr>
      <w:tr w:rsidR="003479AA" w:rsidRPr="00FB631D" w14:paraId="460C2269" w14:textId="77777777" w:rsidTr="00D14E3F">
        <w:tc>
          <w:tcPr>
            <w:tcW w:w="9316" w:type="dxa"/>
            <w:gridSpan w:val="8"/>
          </w:tcPr>
          <w:p w14:paraId="418977BB" w14:textId="77777777" w:rsidR="003479AA" w:rsidRPr="00FB631D" w:rsidRDefault="003479AA" w:rsidP="00A87583">
            <w:pPr>
              <w:tabs>
                <w:tab w:val="left" w:pos="3960"/>
              </w:tabs>
              <w:spacing w:after="0"/>
              <w:jc w:val="both"/>
              <w:rPr>
                <w:rFonts w:ascii="Times New Roman" w:hAnsi="Times New Roman" w:cs="Times New Roman"/>
                <w:b/>
                <w:bCs/>
                <w:sz w:val="26"/>
                <w:szCs w:val="26"/>
              </w:rPr>
            </w:pPr>
            <w:r w:rsidRPr="00FB631D">
              <w:rPr>
                <w:rFonts w:ascii="Times New Roman" w:hAnsi="Times New Roman" w:cs="Times New Roman"/>
                <w:b/>
                <w:bCs/>
                <w:sz w:val="26"/>
                <w:szCs w:val="26"/>
              </w:rPr>
              <w:t>2. Alte informaţii</w:t>
            </w:r>
          </w:p>
          <w:p w14:paraId="51C3226A" w14:textId="77777777" w:rsidR="003479AA" w:rsidRPr="00FB631D" w:rsidRDefault="003479AA" w:rsidP="00A87583">
            <w:pPr>
              <w:tabs>
                <w:tab w:val="left" w:pos="3960"/>
              </w:tabs>
              <w:spacing w:after="0"/>
              <w:jc w:val="both"/>
              <w:rPr>
                <w:rFonts w:ascii="Times New Roman" w:hAnsi="Times New Roman" w:cs="Times New Roman"/>
                <w:sz w:val="26"/>
                <w:szCs w:val="26"/>
              </w:rPr>
            </w:pPr>
            <w:r w:rsidRPr="00FB631D">
              <w:rPr>
                <w:rFonts w:ascii="Times New Roman" w:hAnsi="Times New Roman" w:cs="Times New Roman"/>
                <w:sz w:val="26"/>
                <w:szCs w:val="26"/>
              </w:rPr>
              <w:t>Nu sunt.</w:t>
            </w:r>
          </w:p>
        </w:tc>
      </w:tr>
    </w:tbl>
    <w:p w14:paraId="39EF39D6" w14:textId="77777777" w:rsidR="00684387" w:rsidRDefault="00684387" w:rsidP="00E21B31">
      <w:pPr>
        <w:autoSpaceDE w:val="0"/>
        <w:autoSpaceDN w:val="0"/>
        <w:adjustRightInd w:val="0"/>
        <w:spacing w:after="0" w:line="240" w:lineRule="auto"/>
        <w:jc w:val="both"/>
        <w:rPr>
          <w:rFonts w:ascii="Times New Roman" w:hAnsi="Times New Roman" w:cs="Times New Roman"/>
          <w:sz w:val="26"/>
          <w:szCs w:val="26"/>
          <w:lang w:eastAsia="ro-RO"/>
        </w:rPr>
      </w:pPr>
    </w:p>
    <w:p w14:paraId="05816627" w14:textId="1CE4A686" w:rsidR="00F43A82" w:rsidRDefault="002054FC" w:rsidP="00E21B31">
      <w:pPr>
        <w:autoSpaceDE w:val="0"/>
        <w:autoSpaceDN w:val="0"/>
        <w:adjustRightInd w:val="0"/>
        <w:spacing w:after="0" w:line="240" w:lineRule="auto"/>
        <w:jc w:val="both"/>
        <w:rPr>
          <w:rFonts w:ascii="Trebuchet MS" w:hAnsi="Trebuchet MS"/>
          <w:b/>
          <w:sz w:val="24"/>
          <w:szCs w:val="24"/>
        </w:rPr>
      </w:pPr>
      <w:proofErr w:type="spellStart"/>
      <w:r w:rsidRPr="00D14E3F">
        <w:rPr>
          <w:rFonts w:ascii="Times New Roman" w:hAnsi="Times New Roman" w:cs="Times New Roman"/>
          <w:sz w:val="26"/>
          <w:szCs w:val="26"/>
          <w:lang w:eastAsia="ro-RO"/>
        </w:rPr>
        <w:lastRenderedPageBreak/>
        <w:t>Faţă</w:t>
      </w:r>
      <w:proofErr w:type="spellEnd"/>
      <w:r w:rsidRPr="00D14E3F">
        <w:rPr>
          <w:rFonts w:ascii="Times New Roman" w:hAnsi="Times New Roman" w:cs="Times New Roman"/>
          <w:sz w:val="26"/>
          <w:szCs w:val="26"/>
          <w:lang w:eastAsia="ro-RO"/>
        </w:rPr>
        <w:t xml:space="preserve"> de cele prezentate, a fost elaborat prezentul proiect de</w:t>
      </w:r>
      <w:r w:rsidRPr="00D14E3F">
        <w:rPr>
          <w:rFonts w:ascii="Times New Roman" w:hAnsi="Times New Roman" w:cs="Times New Roman"/>
          <w:b/>
          <w:bCs/>
          <w:sz w:val="26"/>
          <w:szCs w:val="26"/>
          <w:lang w:eastAsia="ro-RO"/>
        </w:rPr>
        <w:t xml:space="preserve"> </w:t>
      </w:r>
      <w:r w:rsidRPr="00D14E3F">
        <w:rPr>
          <w:rFonts w:ascii="Times New Roman" w:hAnsi="Times New Roman" w:cs="Times New Roman"/>
          <w:sz w:val="26"/>
          <w:szCs w:val="26"/>
          <w:lang w:eastAsia="ro-RO"/>
        </w:rPr>
        <w:t>Hotărâre</w:t>
      </w:r>
      <w:r w:rsidRPr="00ED2568">
        <w:t xml:space="preserve"> </w:t>
      </w:r>
      <w:r w:rsidRPr="00D14E3F">
        <w:rPr>
          <w:rFonts w:ascii="Times New Roman" w:hAnsi="Times New Roman" w:cs="Times New Roman"/>
          <w:sz w:val="26"/>
          <w:szCs w:val="26"/>
          <w:lang w:eastAsia="ro-RO"/>
        </w:rPr>
        <w:t xml:space="preserve">de Guvern </w:t>
      </w:r>
      <w:r w:rsidRPr="005A58C7">
        <w:rPr>
          <w:rFonts w:ascii="Times New Roman" w:hAnsi="Times New Roman" w:cs="Times New Roman"/>
          <w:sz w:val="26"/>
          <w:szCs w:val="26"/>
          <w:lang w:eastAsia="ro-RO"/>
        </w:rPr>
        <w:t xml:space="preserve">privind aprobarea bugetului de venituri şi cheltuieli pe anul </w:t>
      </w:r>
      <w:r w:rsidR="00352362">
        <w:rPr>
          <w:rFonts w:ascii="Times New Roman" w:hAnsi="Times New Roman" w:cs="Times New Roman"/>
          <w:sz w:val="26"/>
          <w:szCs w:val="26"/>
          <w:lang w:eastAsia="ro-RO"/>
        </w:rPr>
        <w:t>2025</w:t>
      </w:r>
      <w:r w:rsidRPr="005A58C7">
        <w:rPr>
          <w:rFonts w:ascii="Times New Roman" w:hAnsi="Times New Roman" w:cs="Times New Roman"/>
          <w:sz w:val="26"/>
          <w:szCs w:val="26"/>
          <w:lang w:eastAsia="ro-RO"/>
        </w:rPr>
        <w:t xml:space="preserve"> al</w:t>
      </w:r>
      <w:r w:rsidRPr="005A58C7">
        <w:rPr>
          <w:rFonts w:ascii="Times New Roman" w:hAnsi="Times New Roman" w:cs="Times New Roman"/>
          <w:sz w:val="26"/>
          <w:szCs w:val="26"/>
        </w:rPr>
        <w:t xml:space="preserve"> </w:t>
      </w:r>
      <w:r w:rsidR="00CB5B3C" w:rsidRPr="00596C76">
        <w:rPr>
          <w:rFonts w:ascii="Times New Roman" w:hAnsi="Times New Roman" w:cs="Times New Roman"/>
          <w:color w:val="000000"/>
          <w:sz w:val="26"/>
          <w:szCs w:val="26"/>
        </w:rPr>
        <w:t xml:space="preserve">Societății </w:t>
      </w:r>
      <w:proofErr w:type="spellStart"/>
      <w:r w:rsidR="00CB5B3C" w:rsidRPr="00596C76">
        <w:rPr>
          <w:rFonts w:ascii="Times New Roman" w:hAnsi="Times New Roman" w:cs="Times New Roman"/>
          <w:color w:val="000000"/>
          <w:sz w:val="26"/>
          <w:szCs w:val="26"/>
        </w:rPr>
        <w:t>Naţionale</w:t>
      </w:r>
      <w:proofErr w:type="spellEnd"/>
      <w:r w:rsidR="00CB5B3C" w:rsidRPr="00596C76">
        <w:rPr>
          <w:rFonts w:ascii="Times New Roman" w:hAnsi="Times New Roman" w:cs="Times New Roman"/>
          <w:color w:val="000000"/>
          <w:sz w:val="26"/>
          <w:szCs w:val="26"/>
        </w:rPr>
        <w:t xml:space="preserve"> de Transport Feroviar de Călători "C.F.R. Călători" - S.</w:t>
      </w:r>
      <w:r w:rsidR="00CB5B3C" w:rsidRPr="00596C76">
        <w:rPr>
          <w:rFonts w:ascii="Times New Roman" w:hAnsi="Times New Roman" w:cs="Times New Roman"/>
          <w:sz w:val="26"/>
          <w:szCs w:val="26"/>
        </w:rPr>
        <w:t>A.,</w:t>
      </w:r>
      <w:r w:rsidR="00CB5B3C" w:rsidRPr="00265913">
        <w:rPr>
          <w:rFonts w:ascii="Times New Roman" w:hAnsi="Times New Roman" w:cs="Times New Roman"/>
          <w:color w:val="000000"/>
          <w:sz w:val="26"/>
          <w:szCs w:val="26"/>
        </w:rPr>
        <w:t xml:space="preserve"> </w:t>
      </w:r>
      <w:r w:rsidRPr="002054FC">
        <w:rPr>
          <w:rFonts w:ascii="Times New Roman" w:hAnsi="Times New Roman" w:cs="Times New Roman"/>
          <w:sz w:val="26"/>
          <w:szCs w:val="26"/>
        </w:rPr>
        <w:t>aflată sub autoritatea  Ministerului Transporturilor și Infrastructurii</w:t>
      </w:r>
      <w:r w:rsidRPr="002054FC">
        <w:rPr>
          <w:rFonts w:ascii="Times New Roman" w:hAnsi="Times New Roman" w:cs="Times New Roman"/>
          <w:sz w:val="26"/>
          <w:szCs w:val="26"/>
          <w:lang w:eastAsia="ro-RO"/>
        </w:rPr>
        <w:t>, pe care îl supunem Guvernului spre adoptare.</w:t>
      </w:r>
      <w:r w:rsidR="00F43A82">
        <w:rPr>
          <w:rFonts w:ascii="Trebuchet MS" w:hAnsi="Trebuchet MS"/>
          <w:b/>
          <w:sz w:val="24"/>
          <w:szCs w:val="24"/>
        </w:rPr>
        <w:t xml:space="preserve">             </w:t>
      </w:r>
    </w:p>
    <w:p w14:paraId="5038A3FC" w14:textId="77777777" w:rsidR="00F43A82" w:rsidRDefault="00F43A82" w:rsidP="00F43A82">
      <w:pPr>
        <w:spacing w:after="0" w:line="240" w:lineRule="auto"/>
        <w:rPr>
          <w:rFonts w:ascii="Trebuchet MS" w:hAnsi="Trebuchet MS"/>
          <w:b/>
          <w:sz w:val="24"/>
          <w:szCs w:val="24"/>
        </w:rPr>
      </w:pPr>
    </w:p>
    <w:p w14:paraId="27F7CEC5" w14:textId="77777777" w:rsidR="00445309" w:rsidRDefault="00445309" w:rsidP="00F43A82">
      <w:pPr>
        <w:spacing w:after="0" w:line="240" w:lineRule="auto"/>
        <w:rPr>
          <w:rFonts w:ascii="Trebuchet MS" w:hAnsi="Trebuchet MS"/>
          <w:b/>
          <w:sz w:val="24"/>
          <w:szCs w:val="24"/>
        </w:rPr>
      </w:pPr>
    </w:p>
    <w:p w14:paraId="45C3AB5D" w14:textId="77777777" w:rsidR="00684387" w:rsidRDefault="00684387" w:rsidP="00F43A82">
      <w:pPr>
        <w:spacing w:after="0" w:line="240" w:lineRule="auto"/>
        <w:rPr>
          <w:rFonts w:ascii="Trebuchet MS" w:hAnsi="Trebuchet MS"/>
          <w:b/>
          <w:sz w:val="24"/>
          <w:szCs w:val="24"/>
        </w:rPr>
      </w:pPr>
    </w:p>
    <w:p w14:paraId="6EC5E3F9" w14:textId="77777777" w:rsidR="009F6177" w:rsidRDefault="009F6177" w:rsidP="00F43A82">
      <w:pPr>
        <w:spacing w:after="0" w:line="240" w:lineRule="auto"/>
        <w:rPr>
          <w:rFonts w:ascii="Trebuchet MS" w:hAnsi="Trebuchet MS"/>
          <w:b/>
          <w:sz w:val="24"/>
          <w:szCs w:val="24"/>
        </w:rPr>
      </w:pPr>
    </w:p>
    <w:p w14:paraId="45735FCE" w14:textId="77777777" w:rsidR="00F43A82" w:rsidRPr="00EC4045" w:rsidRDefault="00F43A82" w:rsidP="00F43A82">
      <w:pPr>
        <w:spacing w:after="0" w:line="240" w:lineRule="auto"/>
        <w:rPr>
          <w:rFonts w:ascii="Times New Roman" w:hAnsi="Times New Roman" w:cs="Times New Roman"/>
          <w:b/>
          <w:bCs/>
          <w:sz w:val="24"/>
          <w:szCs w:val="24"/>
          <w:lang w:eastAsia="ro-RO"/>
        </w:rPr>
      </w:pPr>
      <w:r w:rsidRPr="00EC4045">
        <w:rPr>
          <w:rFonts w:ascii="Trebuchet MS" w:hAnsi="Trebuchet MS"/>
          <w:b/>
          <w:sz w:val="24"/>
          <w:szCs w:val="24"/>
        </w:rPr>
        <w:t xml:space="preserve">                                     </w:t>
      </w:r>
    </w:p>
    <w:p w14:paraId="762F3A53" w14:textId="77777777" w:rsidR="00F43A82" w:rsidRPr="00EC4045" w:rsidRDefault="00F43A82" w:rsidP="00F43A82">
      <w:pPr>
        <w:spacing w:after="0" w:line="240" w:lineRule="auto"/>
        <w:jc w:val="center"/>
        <w:rPr>
          <w:rFonts w:ascii="Times New Roman" w:hAnsi="Times New Roman" w:cs="Times New Roman"/>
          <w:b/>
          <w:bCs/>
          <w:sz w:val="24"/>
          <w:szCs w:val="24"/>
          <w:lang w:eastAsia="ro-RO"/>
        </w:rPr>
      </w:pPr>
    </w:p>
    <w:p w14:paraId="0CDD6FDA" w14:textId="77777777" w:rsidR="00F43A82" w:rsidRPr="00684387" w:rsidRDefault="00F43A82" w:rsidP="00F43A82">
      <w:pPr>
        <w:tabs>
          <w:tab w:val="left" w:pos="5103"/>
        </w:tabs>
        <w:ind w:left="5760" w:hanging="5386"/>
        <w:rPr>
          <w:rFonts w:ascii="Times New Roman" w:hAnsi="Times New Roman" w:cs="Times New Roman"/>
          <w:b/>
          <w:sz w:val="24"/>
          <w:szCs w:val="24"/>
        </w:rPr>
      </w:pPr>
      <w:r w:rsidRPr="00684387">
        <w:rPr>
          <w:rFonts w:ascii="Trebuchet MS" w:hAnsi="Trebuchet MS"/>
          <w:b/>
          <w:sz w:val="24"/>
          <w:szCs w:val="24"/>
        </w:rPr>
        <w:t xml:space="preserve">              </w:t>
      </w:r>
      <w:r w:rsidRPr="00684387">
        <w:rPr>
          <w:rFonts w:ascii="Times New Roman" w:hAnsi="Times New Roman" w:cs="Times New Roman"/>
          <w:b/>
          <w:sz w:val="24"/>
          <w:szCs w:val="24"/>
        </w:rPr>
        <w:t xml:space="preserve">MINISTRUL TRANSPORTURILOR ȘI INFRASTRUCTURII                                                                                                                       </w:t>
      </w:r>
    </w:p>
    <w:p w14:paraId="2618AEAD" w14:textId="77777777" w:rsidR="00F43A82" w:rsidRPr="00684387" w:rsidRDefault="00F43A82" w:rsidP="00F43A82">
      <w:pPr>
        <w:tabs>
          <w:tab w:val="left" w:pos="5103"/>
        </w:tabs>
        <w:ind w:left="5386" w:hanging="5386"/>
        <w:rPr>
          <w:rFonts w:ascii="Times New Roman" w:hAnsi="Times New Roman" w:cs="Times New Roman"/>
          <w:b/>
          <w:bCs/>
          <w:sz w:val="24"/>
          <w:szCs w:val="24"/>
          <w:lang w:eastAsia="ro-RO"/>
        </w:rPr>
      </w:pPr>
      <w:r w:rsidRPr="00684387">
        <w:rPr>
          <w:rFonts w:ascii="Times New Roman" w:hAnsi="Times New Roman" w:cs="Times New Roman"/>
          <w:b/>
          <w:sz w:val="24"/>
          <w:szCs w:val="24"/>
        </w:rPr>
        <w:t xml:space="preserve">                                           SORIN  MIHAI  GRINDEANU                              </w:t>
      </w:r>
      <w:r w:rsidRPr="00684387">
        <w:rPr>
          <w:b/>
          <w:sz w:val="24"/>
          <w:szCs w:val="24"/>
        </w:rPr>
        <w:t xml:space="preserve">                     </w:t>
      </w:r>
    </w:p>
    <w:p w14:paraId="1BF1EA55" w14:textId="77777777" w:rsidR="00445309" w:rsidRPr="00684387" w:rsidRDefault="00445309" w:rsidP="00F43A82">
      <w:pPr>
        <w:spacing w:after="0" w:line="240" w:lineRule="auto"/>
        <w:jc w:val="center"/>
        <w:rPr>
          <w:rFonts w:ascii="Times New Roman" w:hAnsi="Times New Roman" w:cs="Times New Roman"/>
          <w:b/>
          <w:bCs/>
          <w:sz w:val="24"/>
          <w:szCs w:val="24"/>
          <w:lang w:eastAsia="ro-RO"/>
        </w:rPr>
      </w:pPr>
    </w:p>
    <w:p w14:paraId="2AB77D4C" w14:textId="77777777" w:rsidR="00445309" w:rsidRDefault="00445309" w:rsidP="00F43A82">
      <w:pPr>
        <w:spacing w:after="0" w:line="240" w:lineRule="auto"/>
        <w:jc w:val="center"/>
        <w:rPr>
          <w:rFonts w:ascii="Times New Roman" w:hAnsi="Times New Roman" w:cs="Times New Roman"/>
          <w:b/>
          <w:bCs/>
          <w:sz w:val="24"/>
          <w:szCs w:val="24"/>
          <w:lang w:eastAsia="ro-RO"/>
        </w:rPr>
      </w:pPr>
    </w:p>
    <w:p w14:paraId="5E78E389" w14:textId="77777777" w:rsidR="00684387" w:rsidRPr="00684387" w:rsidRDefault="00684387" w:rsidP="00F43A82">
      <w:pPr>
        <w:spacing w:after="0" w:line="240" w:lineRule="auto"/>
        <w:jc w:val="center"/>
        <w:rPr>
          <w:rFonts w:ascii="Times New Roman" w:hAnsi="Times New Roman" w:cs="Times New Roman"/>
          <w:b/>
          <w:bCs/>
          <w:sz w:val="24"/>
          <w:szCs w:val="24"/>
          <w:lang w:eastAsia="ro-RO"/>
        </w:rPr>
      </w:pPr>
    </w:p>
    <w:p w14:paraId="5C4E8BD9" w14:textId="77777777" w:rsidR="00593396" w:rsidRDefault="00593396" w:rsidP="00F43A82">
      <w:pPr>
        <w:spacing w:after="0" w:line="240" w:lineRule="auto"/>
        <w:jc w:val="center"/>
        <w:rPr>
          <w:rFonts w:ascii="Times New Roman" w:hAnsi="Times New Roman" w:cs="Times New Roman"/>
          <w:b/>
          <w:bCs/>
          <w:sz w:val="24"/>
          <w:szCs w:val="24"/>
          <w:lang w:eastAsia="ro-RO"/>
        </w:rPr>
      </w:pPr>
    </w:p>
    <w:p w14:paraId="34479E7F" w14:textId="77777777" w:rsidR="009F6177" w:rsidRDefault="009F6177" w:rsidP="00F43A82">
      <w:pPr>
        <w:spacing w:after="0" w:line="240" w:lineRule="auto"/>
        <w:jc w:val="center"/>
        <w:rPr>
          <w:rFonts w:ascii="Times New Roman" w:hAnsi="Times New Roman" w:cs="Times New Roman"/>
          <w:b/>
          <w:bCs/>
          <w:sz w:val="24"/>
          <w:szCs w:val="24"/>
          <w:lang w:eastAsia="ro-RO"/>
        </w:rPr>
      </w:pPr>
    </w:p>
    <w:p w14:paraId="7E253DF7" w14:textId="77777777" w:rsidR="009F6177" w:rsidRDefault="009F6177" w:rsidP="00F43A82">
      <w:pPr>
        <w:spacing w:after="0" w:line="240" w:lineRule="auto"/>
        <w:jc w:val="center"/>
        <w:rPr>
          <w:rFonts w:ascii="Times New Roman" w:hAnsi="Times New Roman" w:cs="Times New Roman"/>
          <w:b/>
          <w:bCs/>
          <w:sz w:val="24"/>
          <w:szCs w:val="24"/>
          <w:lang w:eastAsia="ro-RO"/>
        </w:rPr>
      </w:pPr>
    </w:p>
    <w:p w14:paraId="734A930E" w14:textId="77777777" w:rsidR="009F6177" w:rsidRDefault="009F6177" w:rsidP="00F43A82">
      <w:pPr>
        <w:spacing w:after="0" w:line="240" w:lineRule="auto"/>
        <w:jc w:val="center"/>
        <w:rPr>
          <w:rFonts w:ascii="Times New Roman" w:hAnsi="Times New Roman" w:cs="Times New Roman"/>
          <w:b/>
          <w:bCs/>
          <w:sz w:val="24"/>
          <w:szCs w:val="24"/>
          <w:lang w:eastAsia="ro-RO"/>
        </w:rPr>
      </w:pPr>
    </w:p>
    <w:p w14:paraId="3C544DCB" w14:textId="77777777" w:rsidR="00684387" w:rsidRPr="00684387" w:rsidRDefault="00684387" w:rsidP="00F43A82">
      <w:pPr>
        <w:spacing w:after="0" w:line="240" w:lineRule="auto"/>
        <w:jc w:val="center"/>
        <w:rPr>
          <w:rFonts w:ascii="Times New Roman" w:hAnsi="Times New Roman" w:cs="Times New Roman"/>
          <w:b/>
          <w:bCs/>
          <w:sz w:val="24"/>
          <w:szCs w:val="24"/>
          <w:lang w:eastAsia="ro-RO"/>
        </w:rPr>
      </w:pPr>
    </w:p>
    <w:p w14:paraId="4C57E95C" w14:textId="77777777" w:rsidR="00593396" w:rsidRPr="00684387" w:rsidRDefault="00593396" w:rsidP="00F43A82">
      <w:pPr>
        <w:spacing w:after="0" w:line="240" w:lineRule="auto"/>
        <w:jc w:val="center"/>
        <w:rPr>
          <w:rFonts w:ascii="Times New Roman" w:hAnsi="Times New Roman" w:cs="Times New Roman"/>
          <w:b/>
          <w:bCs/>
          <w:sz w:val="24"/>
          <w:szCs w:val="24"/>
          <w:lang w:eastAsia="ro-RO"/>
        </w:rPr>
      </w:pPr>
    </w:p>
    <w:p w14:paraId="17B61BDE" w14:textId="77777777" w:rsidR="00F43A82" w:rsidRPr="00684387" w:rsidRDefault="00F43A82" w:rsidP="00F43A82">
      <w:pPr>
        <w:spacing w:after="0" w:line="240" w:lineRule="auto"/>
        <w:rPr>
          <w:rFonts w:ascii="Times New Roman" w:hAnsi="Times New Roman" w:cs="Times New Roman"/>
          <w:b/>
          <w:bCs/>
          <w:sz w:val="24"/>
          <w:szCs w:val="24"/>
          <w:lang w:eastAsia="ro-RO"/>
        </w:rPr>
      </w:pPr>
      <w:r w:rsidRPr="00684387">
        <w:rPr>
          <w:rFonts w:ascii="Times New Roman" w:hAnsi="Times New Roman" w:cs="Times New Roman"/>
          <w:b/>
          <w:bCs/>
          <w:sz w:val="24"/>
          <w:szCs w:val="24"/>
          <w:lang w:eastAsia="ro-RO"/>
        </w:rPr>
        <w:t xml:space="preserve">                                                     </w:t>
      </w:r>
      <w:r w:rsidR="00593396" w:rsidRPr="00684387">
        <w:rPr>
          <w:rFonts w:ascii="Times New Roman" w:hAnsi="Times New Roman" w:cs="Times New Roman"/>
          <w:b/>
          <w:bCs/>
          <w:sz w:val="24"/>
          <w:szCs w:val="24"/>
          <w:lang w:eastAsia="ro-RO"/>
        </w:rPr>
        <w:t xml:space="preserve">  </w:t>
      </w:r>
      <w:r w:rsidRPr="00684387">
        <w:rPr>
          <w:rFonts w:ascii="Times New Roman" w:hAnsi="Times New Roman" w:cs="Times New Roman"/>
          <w:b/>
          <w:bCs/>
          <w:sz w:val="24"/>
          <w:szCs w:val="24"/>
          <w:lang w:eastAsia="ro-RO"/>
        </w:rPr>
        <w:t xml:space="preserve"> </w:t>
      </w:r>
      <w:r w:rsidR="00593396" w:rsidRPr="00684387">
        <w:rPr>
          <w:rFonts w:ascii="Times New Roman" w:hAnsi="Times New Roman" w:cs="Times New Roman"/>
          <w:b/>
          <w:bCs/>
          <w:sz w:val="24"/>
          <w:szCs w:val="24"/>
          <w:lang w:eastAsia="ro-RO"/>
        </w:rPr>
        <w:t xml:space="preserve">      AVIZĂM:</w:t>
      </w:r>
    </w:p>
    <w:p w14:paraId="4057CF97" w14:textId="77777777" w:rsidR="00593396" w:rsidRPr="00684387" w:rsidRDefault="00593396" w:rsidP="00F43A82">
      <w:pPr>
        <w:spacing w:after="0" w:line="240" w:lineRule="auto"/>
        <w:rPr>
          <w:rFonts w:ascii="Times New Roman" w:hAnsi="Times New Roman" w:cs="Times New Roman"/>
          <w:b/>
          <w:bCs/>
          <w:sz w:val="24"/>
          <w:szCs w:val="24"/>
          <w:u w:val="single"/>
          <w:lang w:eastAsia="ro-RO"/>
        </w:rPr>
      </w:pPr>
    </w:p>
    <w:p w14:paraId="03C3B9B0" w14:textId="77777777" w:rsidR="00593396" w:rsidRPr="00684387" w:rsidRDefault="00593396" w:rsidP="00F43A82">
      <w:pPr>
        <w:spacing w:after="0" w:line="240" w:lineRule="auto"/>
        <w:rPr>
          <w:rFonts w:ascii="Times New Roman" w:hAnsi="Times New Roman" w:cs="Times New Roman"/>
          <w:b/>
          <w:bCs/>
          <w:sz w:val="24"/>
          <w:szCs w:val="24"/>
          <w:lang w:eastAsia="ro-RO"/>
        </w:rPr>
      </w:pPr>
      <w:r w:rsidRPr="00684387">
        <w:rPr>
          <w:rFonts w:ascii="Times New Roman" w:hAnsi="Times New Roman" w:cs="Times New Roman"/>
          <w:b/>
          <w:bCs/>
          <w:sz w:val="24"/>
          <w:szCs w:val="24"/>
          <w:lang w:eastAsia="ro-RO"/>
        </w:rPr>
        <w:t xml:space="preserve">                                                   VICEPRIM – MINISTRU</w:t>
      </w:r>
    </w:p>
    <w:p w14:paraId="51BE560F" w14:textId="45D6B35A" w:rsidR="00593396" w:rsidRPr="00684387" w:rsidRDefault="00593396" w:rsidP="00F43A82">
      <w:pPr>
        <w:spacing w:after="0" w:line="240" w:lineRule="auto"/>
        <w:rPr>
          <w:rFonts w:ascii="Times New Roman" w:hAnsi="Times New Roman" w:cs="Times New Roman"/>
          <w:b/>
          <w:bCs/>
          <w:sz w:val="24"/>
          <w:szCs w:val="24"/>
          <w:lang w:eastAsia="ro-RO"/>
        </w:rPr>
      </w:pPr>
      <w:r w:rsidRPr="00684387">
        <w:rPr>
          <w:rFonts w:ascii="Times New Roman" w:hAnsi="Times New Roman" w:cs="Times New Roman"/>
          <w:b/>
          <w:bCs/>
          <w:sz w:val="24"/>
          <w:szCs w:val="24"/>
          <w:lang w:eastAsia="ro-RO"/>
        </w:rPr>
        <w:t xml:space="preserve">                                                        MARIAN  NEAC</w:t>
      </w:r>
      <w:r w:rsidR="00EA355E" w:rsidRPr="00684387">
        <w:rPr>
          <w:rFonts w:ascii="Times New Roman" w:hAnsi="Times New Roman" w:cs="Times New Roman"/>
          <w:b/>
          <w:bCs/>
          <w:sz w:val="24"/>
          <w:szCs w:val="24"/>
          <w:lang w:eastAsia="ro-RO"/>
        </w:rPr>
        <w:t>Ș</w:t>
      </w:r>
      <w:r w:rsidRPr="00684387">
        <w:rPr>
          <w:rFonts w:ascii="Times New Roman" w:hAnsi="Times New Roman" w:cs="Times New Roman"/>
          <w:b/>
          <w:bCs/>
          <w:sz w:val="24"/>
          <w:szCs w:val="24"/>
          <w:lang w:eastAsia="ro-RO"/>
        </w:rPr>
        <w:t>U</w:t>
      </w:r>
    </w:p>
    <w:p w14:paraId="0DF84BD4" w14:textId="77777777" w:rsidR="00593396" w:rsidRPr="00684387" w:rsidRDefault="00593396" w:rsidP="00F43A82">
      <w:pPr>
        <w:spacing w:after="0" w:line="240" w:lineRule="auto"/>
        <w:rPr>
          <w:rFonts w:ascii="Times New Roman" w:hAnsi="Times New Roman" w:cs="Times New Roman"/>
          <w:b/>
          <w:bCs/>
          <w:sz w:val="24"/>
          <w:szCs w:val="24"/>
          <w:lang w:eastAsia="ro-RO"/>
        </w:rPr>
      </w:pPr>
    </w:p>
    <w:p w14:paraId="0981B758" w14:textId="77777777" w:rsidR="00593396" w:rsidRPr="00684387" w:rsidRDefault="00593396" w:rsidP="00F43A82">
      <w:pPr>
        <w:spacing w:after="0" w:line="240" w:lineRule="auto"/>
        <w:rPr>
          <w:rFonts w:ascii="Times New Roman" w:hAnsi="Times New Roman" w:cs="Times New Roman"/>
          <w:b/>
          <w:bCs/>
          <w:sz w:val="24"/>
          <w:szCs w:val="24"/>
          <w:lang w:eastAsia="ro-RO"/>
        </w:rPr>
      </w:pPr>
    </w:p>
    <w:p w14:paraId="50636EB4" w14:textId="399AED9E" w:rsidR="00593396" w:rsidRPr="00684387" w:rsidRDefault="00593396" w:rsidP="00F43A82">
      <w:pPr>
        <w:spacing w:after="0" w:line="240" w:lineRule="auto"/>
        <w:rPr>
          <w:rFonts w:ascii="Times New Roman" w:hAnsi="Times New Roman" w:cs="Times New Roman"/>
          <w:b/>
          <w:bCs/>
          <w:sz w:val="24"/>
          <w:szCs w:val="24"/>
          <w:lang w:eastAsia="ro-RO"/>
        </w:rPr>
      </w:pPr>
      <w:r w:rsidRPr="00684387">
        <w:rPr>
          <w:rFonts w:ascii="Times New Roman" w:hAnsi="Times New Roman" w:cs="Times New Roman"/>
          <w:b/>
          <w:bCs/>
          <w:sz w:val="24"/>
          <w:szCs w:val="24"/>
          <w:lang w:eastAsia="ro-RO"/>
        </w:rPr>
        <w:t xml:space="preserve"> </w:t>
      </w:r>
    </w:p>
    <w:p w14:paraId="119AD106" w14:textId="77777777" w:rsidR="00F43A82" w:rsidRDefault="00F43A82" w:rsidP="00F43A82">
      <w:pPr>
        <w:rPr>
          <w:rFonts w:ascii="Times New Roman" w:hAnsi="Times New Roman" w:cs="Times New Roman"/>
          <w:sz w:val="24"/>
          <w:szCs w:val="24"/>
        </w:rPr>
      </w:pPr>
    </w:p>
    <w:p w14:paraId="5F413E62" w14:textId="77777777" w:rsidR="009F6177" w:rsidRDefault="009F6177" w:rsidP="00F43A82">
      <w:pPr>
        <w:rPr>
          <w:rFonts w:ascii="Times New Roman" w:hAnsi="Times New Roman" w:cs="Times New Roman"/>
          <w:sz w:val="24"/>
          <w:szCs w:val="24"/>
        </w:rPr>
      </w:pPr>
    </w:p>
    <w:p w14:paraId="457C254B" w14:textId="77777777" w:rsidR="009F6177" w:rsidRDefault="009F6177" w:rsidP="00F43A82">
      <w:pPr>
        <w:rPr>
          <w:rFonts w:ascii="Times New Roman" w:hAnsi="Times New Roman" w:cs="Times New Roman"/>
          <w:sz w:val="24"/>
          <w:szCs w:val="24"/>
        </w:rPr>
      </w:pPr>
    </w:p>
    <w:p w14:paraId="71BBADD6" w14:textId="77777777" w:rsidR="00684387" w:rsidRPr="00684387" w:rsidRDefault="00684387" w:rsidP="00F43A82">
      <w:pPr>
        <w:rPr>
          <w:rFonts w:ascii="Times New Roman" w:hAnsi="Times New Roman" w:cs="Times New Roman"/>
          <w:sz w:val="24"/>
          <w:szCs w:val="24"/>
        </w:rPr>
      </w:pPr>
    </w:p>
    <w:p w14:paraId="70AA4AC9" w14:textId="5477633E" w:rsidR="004502B2" w:rsidRPr="002D4794" w:rsidRDefault="004502B2" w:rsidP="004502B2">
      <w:pPr>
        <w:tabs>
          <w:tab w:val="left" w:pos="5103"/>
        </w:tabs>
        <w:spacing w:after="100" w:line="360" w:lineRule="auto"/>
        <w:ind w:left="-105"/>
        <w:jc w:val="both"/>
        <w:rPr>
          <w:rFonts w:ascii="Times New Roman" w:hAnsi="Times New Roman" w:cs="Times New Roman"/>
          <w:b/>
          <w:sz w:val="24"/>
          <w:szCs w:val="24"/>
        </w:rPr>
      </w:pPr>
      <w:r w:rsidRPr="002D4794">
        <w:rPr>
          <w:rFonts w:ascii="Times New Roman" w:hAnsi="Times New Roman" w:cs="Times New Roman"/>
          <w:b/>
          <w:sz w:val="24"/>
          <w:szCs w:val="24"/>
        </w:rPr>
        <w:t>VICEPRIM – MINISTRU                        MINISTRUL MUNCII, FAMILIEI, TINERETULUI  MINISTRUL FINANȚELOR                                    ȘI  SOLIDARITĂȚII SOCIALE</w:t>
      </w:r>
    </w:p>
    <w:p w14:paraId="5003E400" w14:textId="352EE0F5" w:rsidR="004502B2" w:rsidRPr="002D4794" w:rsidRDefault="004502B2" w:rsidP="004502B2">
      <w:pPr>
        <w:spacing w:line="480" w:lineRule="auto"/>
        <w:ind w:left="-108" w:right="-157"/>
        <w:jc w:val="both"/>
        <w:rPr>
          <w:rFonts w:ascii="Times New Roman" w:hAnsi="Times New Roman" w:cs="Times New Roman"/>
          <w:b/>
          <w:sz w:val="24"/>
          <w:szCs w:val="24"/>
        </w:rPr>
      </w:pPr>
      <w:r w:rsidRPr="002D4794">
        <w:rPr>
          <w:rFonts w:ascii="Times New Roman" w:hAnsi="Times New Roman" w:cs="Times New Roman"/>
          <w:b/>
          <w:sz w:val="24"/>
          <w:szCs w:val="24"/>
        </w:rPr>
        <w:t xml:space="preserve">    TÁNCZOS BARNA                                               SIMONA BUCURA - OPRESCU</w:t>
      </w:r>
      <w:r w:rsidRPr="002D4794">
        <w:rPr>
          <w:rFonts w:ascii="Times New Roman" w:hAnsi="Times New Roman" w:cs="Times New Roman"/>
          <w:b/>
          <w:color w:val="FF0000"/>
          <w:sz w:val="24"/>
          <w:szCs w:val="24"/>
        </w:rPr>
        <w:t xml:space="preserve"> </w:t>
      </w:r>
      <w:r w:rsidRPr="002D4794">
        <w:rPr>
          <w:rFonts w:ascii="Times New Roman" w:hAnsi="Times New Roman" w:cs="Times New Roman"/>
          <w:b/>
          <w:sz w:val="24"/>
          <w:szCs w:val="24"/>
        </w:rPr>
        <w:t xml:space="preserve">     </w:t>
      </w:r>
    </w:p>
    <w:p w14:paraId="44E3B31D" w14:textId="58F04F87" w:rsidR="00445309" w:rsidRDefault="00E21B31" w:rsidP="00F43A82">
      <w:pPr>
        <w:spacing w:before="240"/>
        <w:rPr>
          <w:rFonts w:ascii="Times New Roman" w:hAnsi="Times New Roman" w:cs="Times New Roman"/>
          <w:b/>
          <w:bCs/>
          <w:sz w:val="24"/>
          <w:szCs w:val="24"/>
        </w:rPr>
      </w:pPr>
      <w:r>
        <w:rPr>
          <w:rFonts w:ascii="Times New Roman" w:hAnsi="Times New Roman" w:cs="Times New Roman"/>
          <w:b/>
          <w:bCs/>
          <w:sz w:val="24"/>
          <w:szCs w:val="24"/>
        </w:rPr>
        <w:t xml:space="preserve"> </w:t>
      </w:r>
    </w:p>
    <w:p w14:paraId="7A0F89C8" w14:textId="77777777" w:rsidR="00684387" w:rsidRDefault="00684387" w:rsidP="00F43A82">
      <w:pPr>
        <w:spacing w:before="240"/>
        <w:rPr>
          <w:rFonts w:ascii="Times New Roman" w:hAnsi="Times New Roman" w:cs="Times New Roman"/>
          <w:b/>
          <w:bCs/>
          <w:sz w:val="24"/>
          <w:szCs w:val="24"/>
        </w:rPr>
      </w:pPr>
    </w:p>
    <w:p w14:paraId="78025715" w14:textId="77777777" w:rsidR="00CA7A69" w:rsidRDefault="00CA7A69" w:rsidP="00F43A82">
      <w:pPr>
        <w:spacing w:before="240"/>
        <w:rPr>
          <w:rFonts w:ascii="Times New Roman" w:hAnsi="Times New Roman" w:cs="Times New Roman"/>
          <w:b/>
          <w:bCs/>
          <w:sz w:val="24"/>
          <w:szCs w:val="24"/>
        </w:rPr>
      </w:pPr>
    </w:p>
    <w:p w14:paraId="59744999" w14:textId="77777777" w:rsidR="009F6177" w:rsidRDefault="009F6177" w:rsidP="00F43A82">
      <w:pPr>
        <w:spacing w:before="240"/>
        <w:rPr>
          <w:rFonts w:ascii="Times New Roman" w:hAnsi="Times New Roman" w:cs="Times New Roman"/>
          <w:b/>
          <w:bCs/>
          <w:sz w:val="24"/>
          <w:szCs w:val="24"/>
        </w:rPr>
      </w:pPr>
    </w:p>
    <w:p w14:paraId="6E5B2CC9" w14:textId="3EE1DD1B" w:rsidR="00F43A82" w:rsidRDefault="00F43A82" w:rsidP="00F43A8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21B31">
        <w:rPr>
          <w:rFonts w:ascii="Times New Roman" w:hAnsi="Times New Roman" w:cs="Times New Roman"/>
          <w:b/>
          <w:color w:val="000000"/>
          <w:sz w:val="24"/>
          <w:szCs w:val="24"/>
        </w:rPr>
        <w:t xml:space="preserve">  </w:t>
      </w:r>
      <w:r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3AD1FF46" w14:textId="73065FB6" w:rsidR="00F43A82" w:rsidRDefault="00F43A82" w:rsidP="00F43A82">
      <w:pPr>
        <w:spacing w:after="0"/>
        <w:rPr>
          <w:rFonts w:ascii="Times New Roman" w:hAnsi="Times New Roman" w:cs="Times New Roman"/>
          <w:b/>
          <w:color w:val="000000"/>
          <w:sz w:val="24"/>
          <w:szCs w:val="24"/>
        </w:rPr>
      </w:pPr>
      <w:r>
        <w:rPr>
          <w:rFonts w:ascii="Times New Roman" w:hAnsi="Times New Roman" w:cs="Times New Roman"/>
          <w:b/>
          <w:sz w:val="24"/>
          <w:szCs w:val="24"/>
        </w:rPr>
        <w:t xml:space="preserve">                                          IONUȚ </w:t>
      </w:r>
      <w:r w:rsidR="004502B2">
        <w:rPr>
          <w:rFonts w:ascii="Times New Roman" w:hAnsi="Times New Roman" w:cs="Times New Roman"/>
          <w:b/>
          <w:sz w:val="24"/>
          <w:szCs w:val="24"/>
        </w:rPr>
        <w:t>-</w:t>
      </w:r>
      <w:r>
        <w:rPr>
          <w:rFonts w:ascii="Times New Roman" w:hAnsi="Times New Roman" w:cs="Times New Roman"/>
          <w:b/>
          <w:sz w:val="24"/>
          <w:szCs w:val="24"/>
        </w:rPr>
        <w:t xml:space="preserve"> CRISTIAN  SĂVOIU</w:t>
      </w:r>
    </w:p>
    <w:p w14:paraId="253AFBC5" w14:textId="77777777" w:rsidR="00F43A82" w:rsidRDefault="00F43A82" w:rsidP="00F43A82">
      <w:pPr>
        <w:rPr>
          <w:rFonts w:ascii="Times New Roman" w:hAnsi="Times New Roman" w:cs="Times New Roman"/>
          <w:b/>
          <w:sz w:val="24"/>
          <w:szCs w:val="24"/>
        </w:rPr>
      </w:pPr>
    </w:p>
    <w:p w14:paraId="62D97826" w14:textId="77777777" w:rsidR="00445309" w:rsidRPr="00EC4045" w:rsidRDefault="00445309" w:rsidP="00F43A82">
      <w:pPr>
        <w:rPr>
          <w:rFonts w:ascii="Times New Roman" w:hAnsi="Times New Roman" w:cs="Times New Roman"/>
          <w:b/>
          <w:sz w:val="24"/>
          <w:szCs w:val="24"/>
        </w:rPr>
      </w:pPr>
    </w:p>
    <w:p w14:paraId="4BE343DD" w14:textId="77777777" w:rsidR="00F43A82" w:rsidRPr="00EC4045" w:rsidRDefault="00F43A82" w:rsidP="00F43A82">
      <w:pPr>
        <w:jc w:val="center"/>
        <w:rPr>
          <w:rFonts w:ascii="Times New Roman" w:hAnsi="Times New Roman" w:cs="Times New Roman"/>
          <w:b/>
          <w:sz w:val="24"/>
          <w:szCs w:val="24"/>
        </w:rPr>
      </w:pPr>
    </w:p>
    <w:p w14:paraId="68AF4B00" w14:textId="77777777" w:rsidR="00F43A82" w:rsidRPr="00EC4045" w:rsidRDefault="00F43A82" w:rsidP="00F43A82">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w:t>
      </w:r>
    </w:p>
    <w:p w14:paraId="27DD3769" w14:textId="77777777" w:rsidR="00F43A82" w:rsidRPr="00EC4045" w:rsidRDefault="00F43A82" w:rsidP="00F43A82">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MARIANA IONIȚĂ</w:t>
      </w:r>
    </w:p>
    <w:p w14:paraId="6CA38D03" w14:textId="77777777" w:rsidR="00F43A82" w:rsidRDefault="00F43A82" w:rsidP="00F43A82">
      <w:pPr>
        <w:spacing w:before="240"/>
        <w:rPr>
          <w:rFonts w:ascii="Times New Roman" w:hAnsi="Times New Roman" w:cs="Times New Roman"/>
          <w:b/>
          <w:sz w:val="24"/>
          <w:szCs w:val="24"/>
        </w:rPr>
      </w:pPr>
    </w:p>
    <w:p w14:paraId="59658C12" w14:textId="77777777" w:rsidR="00445309" w:rsidRPr="00EC4045" w:rsidRDefault="00445309" w:rsidP="00F43A82">
      <w:pPr>
        <w:spacing w:before="240"/>
        <w:rPr>
          <w:rFonts w:ascii="Times New Roman" w:hAnsi="Times New Roman" w:cs="Times New Roman"/>
          <w:b/>
          <w:sz w:val="24"/>
          <w:szCs w:val="24"/>
        </w:rPr>
      </w:pPr>
    </w:p>
    <w:p w14:paraId="27BB829B" w14:textId="64B99DF8" w:rsidR="00F43A82" w:rsidRPr="00EC4045" w:rsidRDefault="00F43A82" w:rsidP="00F43A82">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5F8E35A5" w14:textId="20CD8DD6" w:rsidR="00F43A82" w:rsidRDefault="00F43A82" w:rsidP="00F43A82">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042A1D">
        <w:rPr>
          <w:rFonts w:ascii="Times New Roman" w:hAnsi="Times New Roman" w:cs="Times New Roman"/>
          <w:sz w:val="24"/>
          <w:szCs w:val="24"/>
        </w:rPr>
        <w:t xml:space="preserve">             </w:t>
      </w:r>
      <w:r w:rsidRPr="00EC4045">
        <w:rPr>
          <w:rFonts w:ascii="Times New Roman" w:hAnsi="Times New Roman" w:cs="Times New Roman"/>
          <w:b/>
          <w:sz w:val="24"/>
          <w:szCs w:val="24"/>
        </w:rPr>
        <w:t>ADRIAN  DANIEL  GĂVRUȚA</w:t>
      </w:r>
    </w:p>
    <w:p w14:paraId="6DACE3C3" w14:textId="4CC990D9" w:rsidR="00F43A82" w:rsidRDefault="00F43A82" w:rsidP="00F43A82">
      <w:pPr>
        <w:rPr>
          <w:rFonts w:ascii="Times New Roman" w:hAnsi="Times New Roman" w:cs="Times New Roman"/>
          <w:sz w:val="24"/>
          <w:szCs w:val="24"/>
        </w:rPr>
      </w:pPr>
    </w:p>
    <w:p w14:paraId="6BC6AD9F" w14:textId="77777777" w:rsidR="00E21B31" w:rsidRPr="00EC4045" w:rsidRDefault="00E21B31" w:rsidP="00F43A82">
      <w:pPr>
        <w:rPr>
          <w:rFonts w:ascii="Times New Roman" w:hAnsi="Times New Roman" w:cs="Times New Roman"/>
          <w:sz w:val="24"/>
          <w:szCs w:val="24"/>
        </w:rPr>
      </w:pPr>
    </w:p>
    <w:p w14:paraId="1CAAB477" w14:textId="351595D7" w:rsidR="00F43A82" w:rsidRPr="00EC4045" w:rsidRDefault="00F43A82" w:rsidP="00F43A82">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DIRECŢIA</w:t>
      </w:r>
      <w:r w:rsidR="004502B2">
        <w:rPr>
          <w:rFonts w:ascii="Times New Roman" w:hAnsi="Times New Roman" w:cs="Times New Roman"/>
          <w:b/>
          <w:bCs/>
          <w:sz w:val="24"/>
          <w:szCs w:val="24"/>
        </w:rPr>
        <w:t xml:space="preserve"> </w:t>
      </w:r>
      <w:r w:rsidRPr="00EC4045">
        <w:rPr>
          <w:rFonts w:ascii="Times New Roman" w:hAnsi="Times New Roman" w:cs="Times New Roman"/>
          <w:b/>
          <w:bCs/>
          <w:sz w:val="24"/>
          <w:szCs w:val="24"/>
        </w:rPr>
        <w:t xml:space="preserve"> </w:t>
      </w:r>
      <w:r w:rsidR="00C13D8D">
        <w:rPr>
          <w:rFonts w:ascii="Times New Roman" w:hAnsi="Times New Roman" w:cs="Times New Roman"/>
          <w:b/>
          <w:bCs/>
          <w:sz w:val="24"/>
          <w:szCs w:val="24"/>
        </w:rPr>
        <w:t>JURIDICĂ</w:t>
      </w:r>
    </w:p>
    <w:p w14:paraId="5BDA0030" w14:textId="1F632A96" w:rsidR="00F43A82" w:rsidRPr="00EC4045" w:rsidRDefault="00F43A82" w:rsidP="00F43A82">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C13D8D">
        <w:rPr>
          <w:rFonts w:ascii="Times New Roman" w:hAnsi="Times New Roman" w:cs="Times New Roman"/>
          <w:b/>
          <w:sz w:val="24"/>
          <w:szCs w:val="24"/>
        </w:rPr>
        <w:t xml:space="preserve"> </w:t>
      </w:r>
      <w:r w:rsidRPr="00EC4045">
        <w:rPr>
          <w:rFonts w:ascii="Times New Roman" w:hAnsi="Times New Roman" w:cs="Times New Roman"/>
          <w:b/>
          <w:sz w:val="24"/>
          <w:szCs w:val="24"/>
        </w:rPr>
        <w:t>,</w:t>
      </w:r>
    </w:p>
    <w:p w14:paraId="55460BCD" w14:textId="77777777" w:rsidR="00F43A82" w:rsidRDefault="00C13D8D" w:rsidP="00F43A82">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7B3F938E" w14:textId="77777777" w:rsidR="000D0243" w:rsidRDefault="000D0243" w:rsidP="00F43A82">
      <w:pPr>
        <w:spacing w:after="0"/>
        <w:jc w:val="center"/>
        <w:rPr>
          <w:rFonts w:ascii="Times New Roman" w:hAnsi="Times New Roman" w:cs="Times New Roman"/>
          <w:b/>
          <w:sz w:val="24"/>
          <w:szCs w:val="24"/>
        </w:rPr>
      </w:pPr>
    </w:p>
    <w:p w14:paraId="6FF61D67" w14:textId="77777777" w:rsidR="00F43A82" w:rsidRPr="00EC4045" w:rsidRDefault="00F43A82" w:rsidP="00F43A82">
      <w:pPr>
        <w:jc w:val="center"/>
        <w:rPr>
          <w:rFonts w:ascii="Times New Roman" w:hAnsi="Times New Roman" w:cs="Times New Roman"/>
          <w:b/>
          <w:sz w:val="24"/>
          <w:szCs w:val="24"/>
        </w:rPr>
      </w:pPr>
    </w:p>
    <w:p w14:paraId="4FD2F83F" w14:textId="77777777" w:rsidR="00F43A82" w:rsidRPr="00EC4045" w:rsidRDefault="00F43A82" w:rsidP="00F43A82">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Pr>
          <w:rFonts w:ascii="Times New Roman" w:hAnsi="Times New Roman" w:cs="Times New Roman"/>
          <w:b/>
          <w:sz w:val="24"/>
          <w:szCs w:val="24"/>
        </w:rPr>
        <w:t>FEROVIAR</w:t>
      </w:r>
    </w:p>
    <w:p w14:paraId="6B8A5E3A" w14:textId="77777777" w:rsidR="00F43A82" w:rsidRPr="00EC4045" w:rsidRDefault="00F43A82" w:rsidP="00F43A82">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364DD301" w14:textId="6CD018F0" w:rsidR="00F43A82" w:rsidRDefault="004502B2" w:rsidP="00F43A82">
      <w:pPr>
        <w:spacing w:after="0"/>
        <w:jc w:val="center"/>
        <w:rPr>
          <w:rFonts w:ascii="Times New Roman" w:hAnsi="Times New Roman" w:cs="Times New Roman"/>
          <w:b/>
          <w:sz w:val="24"/>
          <w:szCs w:val="24"/>
        </w:rPr>
      </w:pPr>
      <w:r>
        <w:rPr>
          <w:rFonts w:ascii="Times New Roman" w:hAnsi="Times New Roman" w:cs="Times New Roman"/>
          <w:b/>
          <w:sz w:val="24"/>
          <w:szCs w:val="24"/>
        </w:rPr>
        <w:t>MIHAELA MOCANU</w:t>
      </w:r>
    </w:p>
    <w:p w14:paraId="62A4919F" w14:textId="77777777" w:rsidR="000D0243" w:rsidRDefault="000D0243" w:rsidP="00F43A82">
      <w:pPr>
        <w:spacing w:after="0"/>
        <w:jc w:val="center"/>
        <w:rPr>
          <w:rFonts w:ascii="Times New Roman" w:hAnsi="Times New Roman" w:cs="Times New Roman"/>
          <w:b/>
          <w:sz w:val="24"/>
          <w:szCs w:val="24"/>
        </w:rPr>
      </w:pPr>
    </w:p>
    <w:p w14:paraId="5E736CCF" w14:textId="1627C93C" w:rsidR="00F43A82" w:rsidRDefault="00F43A82" w:rsidP="00F43A82">
      <w:pPr>
        <w:spacing w:after="0"/>
        <w:jc w:val="center"/>
        <w:rPr>
          <w:rFonts w:ascii="Times New Roman" w:hAnsi="Times New Roman" w:cs="Times New Roman"/>
          <w:b/>
          <w:sz w:val="24"/>
          <w:szCs w:val="24"/>
        </w:rPr>
      </w:pPr>
    </w:p>
    <w:p w14:paraId="0F5FB873" w14:textId="77777777" w:rsidR="00E21B31" w:rsidRPr="00EC4045" w:rsidRDefault="00E21B31" w:rsidP="00F43A82">
      <w:pPr>
        <w:spacing w:after="0"/>
        <w:jc w:val="center"/>
        <w:rPr>
          <w:rFonts w:ascii="Times New Roman" w:hAnsi="Times New Roman" w:cs="Times New Roman"/>
          <w:b/>
          <w:sz w:val="24"/>
          <w:szCs w:val="24"/>
        </w:rPr>
      </w:pPr>
    </w:p>
    <w:p w14:paraId="7006E537" w14:textId="77777777" w:rsidR="00F43A82" w:rsidRDefault="00F43A82" w:rsidP="00F43A82">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539471E1" w14:textId="77777777" w:rsidR="00F43A82" w:rsidRPr="00EC4045" w:rsidRDefault="00F43A82" w:rsidP="00F43A82">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00E1AB2B" w14:textId="7F19EE07" w:rsidR="00F43A82" w:rsidRDefault="00F43A82" w:rsidP="00F43A82">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E21B31">
        <w:rPr>
          <w:rFonts w:ascii="Times New Roman" w:hAnsi="Times New Roman" w:cs="Times New Roman"/>
          <w:b/>
          <w:sz w:val="24"/>
          <w:szCs w:val="24"/>
        </w:rPr>
        <w:t>Î</w:t>
      </w:r>
      <w:r>
        <w:rPr>
          <w:rFonts w:ascii="Times New Roman" w:hAnsi="Times New Roman" w:cs="Times New Roman"/>
          <w:b/>
          <w:sz w:val="24"/>
          <w:szCs w:val="24"/>
        </w:rPr>
        <w:t>RLĂ</w:t>
      </w:r>
    </w:p>
    <w:p w14:paraId="6C704FB5" w14:textId="77777777" w:rsidR="00204993" w:rsidRPr="00204993" w:rsidRDefault="00204993" w:rsidP="00204993">
      <w:pPr>
        <w:spacing w:after="0"/>
        <w:jc w:val="center"/>
        <w:rPr>
          <w:rFonts w:ascii="Times New Roman" w:hAnsi="Times New Roman" w:cs="Times New Roman"/>
          <w:b/>
          <w:sz w:val="26"/>
          <w:szCs w:val="26"/>
        </w:rPr>
      </w:pPr>
    </w:p>
    <w:p w14:paraId="6BC056A9" w14:textId="77777777" w:rsidR="00E21B31" w:rsidRPr="004209D0" w:rsidRDefault="00E21B31" w:rsidP="00522F11">
      <w:pPr>
        <w:jc w:val="center"/>
        <w:rPr>
          <w:rFonts w:ascii="Times New Roman" w:hAnsi="Times New Roman" w:cs="Times New Roman"/>
          <w:b/>
          <w:sz w:val="26"/>
          <w:szCs w:val="26"/>
        </w:rPr>
      </w:pPr>
    </w:p>
    <w:p w14:paraId="6C89A22B" w14:textId="77777777" w:rsidR="00522F11" w:rsidRPr="00437D95" w:rsidRDefault="00522F11" w:rsidP="00204993">
      <w:pPr>
        <w:spacing w:after="0"/>
        <w:jc w:val="center"/>
        <w:rPr>
          <w:rFonts w:ascii="Times New Roman" w:hAnsi="Times New Roman" w:cs="Times New Roman"/>
          <w:b/>
          <w:sz w:val="24"/>
          <w:szCs w:val="24"/>
        </w:rPr>
      </w:pPr>
      <w:r w:rsidRPr="00437D95">
        <w:rPr>
          <w:rFonts w:ascii="Times New Roman" w:hAnsi="Times New Roman" w:cs="Times New Roman"/>
          <w:b/>
          <w:sz w:val="24"/>
          <w:szCs w:val="24"/>
        </w:rPr>
        <w:t xml:space="preserve">DIRECŢIA </w:t>
      </w:r>
      <w:r w:rsidR="0076203B" w:rsidRPr="00437D95">
        <w:rPr>
          <w:rFonts w:ascii="Times New Roman" w:hAnsi="Times New Roman" w:cs="Times New Roman"/>
          <w:b/>
          <w:sz w:val="24"/>
          <w:szCs w:val="24"/>
        </w:rPr>
        <w:t>GUVERNANȚĂ CORPORATIVĂ</w:t>
      </w:r>
    </w:p>
    <w:p w14:paraId="771F3378" w14:textId="77777777" w:rsidR="00522F11" w:rsidRPr="00437D95" w:rsidRDefault="00522F11" w:rsidP="00204993">
      <w:pPr>
        <w:spacing w:after="0"/>
        <w:jc w:val="center"/>
        <w:rPr>
          <w:rFonts w:ascii="Times New Roman" w:hAnsi="Times New Roman" w:cs="Times New Roman"/>
          <w:b/>
          <w:sz w:val="24"/>
          <w:szCs w:val="24"/>
        </w:rPr>
      </w:pPr>
      <w:r w:rsidRPr="00437D95">
        <w:rPr>
          <w:rFonts w:ascii="Times New Roman" w:hAnsi="Times New Roman" w:cs="Times New Roman"/>
          <w:b/>
          <w:sz w:val="24"/>
          <w:szCs w:val="24"/>
        </w:rPr>
        <w:t>DIRECTOR,</w:t>
      </w:r>
    </w:p>
    <w:p w14:paraId="03067982" w14:textId="77777777" w:rsidR="003479AA" w:rsidRPr="000831D3" w:rsidRDefault="0076203B" w:rsidP="00445309">
      <w:pPr>
        <w:spacing w:after="0"/>
        <w:jc w:val="center"/>
        <w:rPr>
          <w:rFonts w:ascii="Times New Roman" w:hAnsi="Times New Roman" w:cs="Times New Roman"/>
          <w:b/>
          <w:bCs/>
          <w:sz w:val="26"/>
          <w:szCs w:val="26"/>
          <w:lang w:eastAsia="ro-RO"/>
        </w:rPr>
      </w:pPr>
      <w:r w:rsidRPr="00437D95">
        <w:rPr>
          <w:rFonts w:ascii="Times New Roman" w:hAnsi="Times New Roman" w:cs="Times New Roman"/>
          <w:b/>
          <w:sz w:val="24"/>
          <w:szCs w:val="24"/>
        </w:rPr>
        <w:t>VALENTIN  PURCĂREAȚĂ</w:t>
      </w:r>
    </w:p>
    <w:sectPr w:rsidR="003479AA" w:rsidRPr="000831D3" w:rsidSect="00400DC1">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DEA9" w14:textId="77777777" w:rsidR="003E490C" w:rsidRDefault="003E490C">
      <w:pPr>
        <w:spacing w:after="0" w:line="240" w:lineRule="auto"/>
      </w:pPr>
      <w:r>
        <w:separator/>
      </w:r>
    </w:p>
  </w:endnote>
  <w:endnote w:type="continuationSeparator" w:id="0">
    <w:p w14:paraId="3C180397" w14:textId="77777777" w:rsidR="003E490C" w:rsidRDefault="003E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DF5A" w14:textId="77777777" w:rsidR="009803E1" w:rsidRDefault="009803E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80B1" w14:textId="77777777" w:rsidR="009803E1" w:rsidRDefault="009803E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3C6A" w14:textId="77777777" w:rsidR="009803E1" w:rsidRDefault="009803E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01DC" w14:textId="77777777" w:rsidR="003E490C" w:rsidRDefault="003E490C">
      <w:pPr>
        <w:spacing w:after="0" w:line="240" w:lineRule="auto"/>
      </w:pPr>
      <w:r>
        <w:separator/>
      </w:r>
    </w:p>
  </w:footnote>
  <w:footnote w:type="continuationSeparator" w:id="0">
    <w:p w14:paraId="7317D42B" w14:textId="77777777" w:rsidR="003E490C" w:rsidRDefault="003E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9C8C" w14:textId="77777777" w:rsidR="009803E1" w:rsidRDefault="009803E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A883" w14:textId="77777777" w:rsidR="009803E1" w:rsidRDefault="009803E1">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C250" w14:textId="77777777" w:rsidR="009803E1" w:rsidRDefault="009803E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E81"/>
    <w:multiLevelType w:val="hybridMultilevel"/>
    <w:tmpl w:val="B4B6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08B2"/>
    <w:multiLevelType w:val="hybridMultilevel"/>
    <w:tmpl w:val="56A8FA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A71B83"/>
    <w:multiLevelType w:val="hybridMultilevel"/>
    <w:tmpl w:val="F14234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4D66D7B"/>
    <w:multiLevelType w:val="hybridMultilevel"/>
    <w:tmpl w:val="F7CCF6DA"/>
    <w:lvl w:ilvl="0" w:tplc="EACE72DA">
      <w:numFmt w:val="bullet"/>
      <w:lvlText w:val="-"/>
      <w:lvlJc w:val="left"/>
      <w:pPr>
        <w:ind w:left="1440" w:hanging="360"/>
      </w:pPr>
      <w:rPr>
        <w:rFonts w:ascii="Times New Roman" w:eastAsia="Calibr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1146655"/>
    <w:multiLevelType w:val="hybridMultilevel"/>
    <w:tmpl w:val="821CFD2A"/>
    <w:lvl w:ilvl="0" w:tplc="956484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41D54"/>
    <w:multiLevelType w:val="hybridMultilevel"/>
    <w:tmpl w:val="030EABB6"/>
    <w:lvl w:ilvl="0" w:tplc="9F48022E">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144377F"/>
    <w:multiLevelType w:val="hybridMultilevel"/>
    <w:tmpl w:val="A1E44322"/>
    <w:lvl w:ilvl="0" w:tplc="D8BA03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52761E6"/>
    <w:multiLevelType w:val="hybridMultilevel"/>
    <w:tmpl w:val="8CB48160"/>
    <w:lvl w:ilvl="0" w:tplc="EACE72DA">
      <w:numFmt w:val="bullet"/>
      <w:lvlText w:val="-"/>
      <w:lvlJc w:val="left"/>
      <w:pPr>
        <w:ind w:left="1440" w:hanging="360"/>
      </w:pPr>
      <w:rPr>
        <w:rFonts w:ascii="Times New Roman" w:eastAsia="Calibr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94249AD"/>
    <w:multiLevelType w:val="hybridMultilevel"/>
    <w:tmpl w:val="6EB8F70C"/>
    <w:lvl w:ilvl="0" w:tplc="EACE72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149FE"/>
    <w:multiLevelType w:val="hybridMultilevel"/>
    <w:tmpl w:val="AADEA84C"/>
    <w:lvl w:ilvl="0" w:tplc="EACE72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3E406A"/>
    <w:multiLevelType w:val="hybridMultilevel"/>
    <w:tmpl w:val="E01C5302"/>
    <w:lvl w:ilvl="0" w:tplc="7840CC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577752">
    <w:abstractNumId w:val="7"/>
  </w:num>
  <w:num w:numId="2" w16cid:durableId="1048995110">
    <w:abstractNumId w:val="8"/>
  </w:num>
  <w:num w:numId="3" w16cid:durableId="1268319352">
    <w:abstractNumId w:val="6"/>
  </w:num>
  <w:num w:numId="4" w16cid:durableId="2103531193">
    <w:abstractNumId w:val="4"/>
  </w:num>
  <w:num w:numId="5" w16cid:durableId="1766226894">
    <w:abstractNumId w:val="14"/>
  </w:num>
  <w:num w:numId="6" w16cid:durableId="2057705079">
    <w:abstractNumId w:val="12"/>
  </w:num>
  <w:num w:numId="7" w16cid:durableId="1508717406">
    <w:abstractNumId w:val="11"/>
  </w:num>
  <w:num w:numId="8" w16cid:durableId="1759520945">
    <w:abstractNumId w:val="3"/>
  </w:num>
  <w:num w:numId="9" w16cid:durableId="926812934">
    <w:abstractNumId w:val="18"/>
  </w:num>
  <w:num w:numId="10" w16cid:durableId="2068607543">
    <w:abstractNumId w:val="0"/>
  </w:num>
  <w:num w:numId="11" w16cid:durableId="1352956931">
    <w:abstractNumId w:val="2"/>
  </w:num>
  <w:num w:numId="12" w16cid:durableId="161243637">
    <w:abstractNumId w:val="10"/>
  </w:num>
  <w:num w:numId="13" w16cid:durableId="1759209540">
    <w:abstractNumId w:val="9"/>
  </w:num>
  <w:num w:numId="14" w16cid:durableId="1740516609">
    <w:abstractNumId w:val="16"/>
  </w:num>
  <w:num w:numId="15" w16cid:durableId="1787234088">
    <w:abstractNumId w:val="1"/>
  </w:num>
  <w:num w:numId="16" w16cid:durableId="1041251011">
    <w:abstractNumId w:val="17"/>
  </w:num>
  <w:num w:numId="17" w16cid:durableId="1645819720">
    <w:abstractNumId w:val="5"/>
  </w:num>
  <w:num w:numId="18" w16cid:durableId="159391372">
    <w:abstractNumId w:val="15"/>
  </w:num>
  <w:num w:numId="19" w16cid:durableId="21249904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11B"/>
    <w:rsid w:val="00002B03"/>
    <w:rsid w:val="0000669C"/>
    <w:rsid w:val="000069B3"/>
    <w:rsid w:val="00010F74"/>
    <w:rsid w:val="00011A4F"/>
    <w:rsid w:val="00012931"/>
    <w:rsid w:val="00014B0A"/>
    <w:rsid w:val="00015FD1"/>
    <w:rsid w:val="000162CC"/>
    <w:rsid w:val="00021A8E"/>
    <w:rsid w:val="00024ABC"/>
    <w:rsid w:val="00026294"/>
    <w:rsid w:val="00032615"/>
    <w:rsid w:val="00033A1A"/>
    <w:rsid w:val="00034FD1"/>
    <w:rsid w:val="00037733"/>
    <w:rsid w:val="00037C16"/>
    <w:rsid w:val="00040672"/>
    <w:rsid w:val="000414E7"/>
    <w:rsid w:val="000423EE"/>
    <w:rsid w:val="00042A1D"/>
    <w:rsid w:val="00044531"/>
    <w:rsid w:val="0005073C"/>
    <w:rsid w:val="00050997"/>
    <w:rsid w:val="0005407E"/>
    <w:rsid w:val="000548A2"/>
    <w:rsid w:val="000548DA"/>
    <w:rsid w:val="00055832"/>
    <w:rsid w:val="000572F2"/>
    <w:rsid w:val="00060EF2"/>
    <w:rsid w:val="00060F58"/>
    <w:rsid w:val="00062BFA"/>
    <w:rsid w:val="00063325"/>
    <w:rsid w:val="0006455B"/>
    <w:rsid w:val="00067FE0"/>
    <w:rsid w:val="000701BC"/>
    <w:rsid w:val="00071620"/>
    <w:rsid w:val="000750CC"/>
    <w:rsid w:val="000753BF"/>
    <w:rsid w:val="00075C79"/>
    <w:rsid w:val="000772C4"/>
    <w:rsid w:val="00080602"/>
    <w:rsid w:val="00082483"/>
    <w:rsid w:val="000831D1"/>
    <w:rsid w:val="000831D3"/>
    <w:rsid w:val="00085318"/>
    <w:rsid w:val="00085518"/>
    <w:rsid w:val="00087170"/>
    <w:rsid w:val="00090B77"/>
    <w:rsid w:val="0009530E"/>
    <w:rsid w:val="000956DD"/>
    <w:rsid w:val="0009639A"/>
    <w:rsid w:val="00097A25"/>
    <w:rsid w:val="00097A2C"/>
    <w:rsid w:val="000A0FFA"/>
    <w:rsid w:val="000A3BF1"/>
    <w:rsid w:val="000A44EE"/>
    <w:rsid w:val="000A479D"/>
    <w:rsid w:val="000A4914"/>
    <w:rsid w:val="000A65F8"/>
    <w:rsid w:val="000B176A"/>
    <w:rsid w:val="000B2174"/>
    <w:rsid w:val="000B46F8"/>
    <w:rsid w:val="000B4C57"/>
    <w:rsid w:val="000B5AAD"/>
    <w:rsid w:val="000B65DD"/>
    <w:rsid w:val="000C28D0"/>
    <w:rsid w:val="000C3043"/>
    <w:rsid w:val="000C55FB"/>
    <w:rsid w:val="000C584B"/>
    <w:rsid w:val="000D0243"/>
    <w:rsid w:val="000D18B5"/>
    <w:rsid w:val="000D253C"/>
    <w:rsid w:val="000D270F"/>
    <w:rsid w:val="000D51F9"/>
    <w:rsid w:val="000D54A5"/>
    <w:rsid w:val="000D7478"/>
    <w:rsid w:val="000D78B8"/>
    <w:rsid w:val="000E1023"/>
    <w:rsid w:val="000E188A"/>
    <w:rsid w:val="000E25E4"/>
    <w:rsid w:val="000E346D"/>
    <w:rsid w:val="000E3E62"/>
    <w:rsid w:val="000E6FD0"/>
    <w:rsid w:val="000F2A9C"/>
    <w:rsid w:val="000F4288"/>
    <w:rsid w:val="000F5813"/>
    <w:rsid w:val="000F638E"/>
    <w:rsid w:val="000F64EE"/>
    <w:rsid w:val="000F74BE"/>
    <w:rsid w:val="000F75EF"/>
    <w:rsid w:val="00101CEC"/>
    <w:rsid w:val="001024E8"/>
    <w:rsid w:val="00103F94"/>
    <w:rsid w:val="001050B5"/>
    <w:rsid w:val="001071CC"/>
    <w:rsid w:val="00107551"/>
    <w:rsid w:val="00110A12"/>
    <w:rsid w:val="00110C30"/>
    <w:rsid w:val="00113B95"/>
    <w:rsid w:val="0011411D"/>
    <w:rsid w:val="0011648D"/>
    <w:rsid w:val="00117038"/>
    <w:rsid w:val="001178D5"/>
    <w:rsid w:val="001206CA"/>
    <w:rsid w:val="0012112C"/>
    <w:rsid w:val="00122019"/>
    <w:rsid w:val="00122E26"/>
    <w:rsid w:val="001236D1"/>
    <w:rsid w:val="00124590"/>
    <w:rsid w:val="0012531D"/>
    <w:rsid w:val="00125588"/>
    <w:rsid w:val="001306C0"/>
    <w:rsid w:val="00130C41"/>
    <w:rsid w:val="00130E7A"/>
    <w:rsid w:val="00132C57"/>
    <w:rsid w:val="00132EB8"/>
    <w:rsid w:val="001363DD"/>
    <w:rsid w:val="001364C6"/>
    <w:rsid w:val="00137350"/>
    <w:rsid w:val="00140672"/>
    <w:rsid w:val="0014092F"/>
    <w:rsid w:val="00143693"/>
    <w:rsid w:val="00151C5B"/>
    <w:rsid w:val="0015433D"/>
    <w:rsid w:val="00156F01"/>
    <w:rsid w:val="00157752"/>
    <w:rsid w:val="00163477"/>
    <w:rsid w:val="001636BF"/>
    <w:rsid w:val="00165FF3"/>
    <w:rsid w:val="001660C9"/>
    <w:rsid w:val="001664A6"/>
    <w:rsid w:val="00167498"/>
    <w:rsid w:val="00167C53"/>
    <w:rsid w:val="00170166"/>
    <w:rsid w:val="0017385D"/>
    <w:rsid w:val="00174C22"/>
    <w:rsid w:val="001754CA"/>
    <w:rsid w:val="00176829"/>
    <w:rsid w:val="00177FA1"/>
    <w:rsid w:val="00182689"/>
    <w:rsid w:val="001842A5"/>
    <w:rsid w:val="0018714B"/>
    <w:rsid w:val="00187823"/>
    <w:rsid w:val="00193816"/>
    <w:rsid w:val="00194DD1"/>
    <w:rsid w:val="001969AB"/>
    <w:rsid w:val="00197BC6"/>
    <w:rsid w:val="001A1E8C"/>
    <w:rsid w:val="001A1EB9"/>
    <w:rsid w:val="001A22EB"/>
    <w:rsid w:val="001A28DA"/>
    <w:rsid w:val="001A3005"/>
    <w:rsid w:val="001A4407"/>
    <w:rsid w:val="001A4D5F"/>
    <w:rsid w:val="001A5F73"/>
    <w:rsid w:val="001A61D2"/>
    <w:rsid w:val="001A6BED"/>
    <w:rsid w:val="001A6C5A"/>
    <w:rsid w:val="001B1004"/>
    <w:rsid w:val="001B109B"/>
    <w:rsid w:val="001B1922"/>
    <w:rsid w:val="001B1CAE"/>
    <w:rsid w:val="001B1D85"/>
    <w:rsid w:val="001B3A79"/>
    <w:rsid w:val="001B5B9C"/>
    <w:rsid w:val="001B6313"/>
    <w:rsid w:val="001B74C8"/>
    <w:rsid w:val="001B769D"/>
    <w:rsid w:val="001C012A"/>
    <w:rsid w:val="001C1EC3"/>
    <w:rsid w:val="001C29D7"/>
    <w:rsid w:val="001C48F9"/>
    <w:rsid w:val="001C67F9"/>
    <w:rsid w:val="001C69B4"/>
    <w:rsid w:val="001C6F04"/>
    <w:rsid w:val="001C6F35"/>
    <w:rsid w:val="001C7AC6"/>
    <w:rsid w:val="001D0054"/>
    <w:rsid w:val="001D0194"/>
    <w:rsid w:val="001D0454"/>
    <w:rsid w:val="001D2622"/>
    <w:rsid w:val="001D2FD9"/>
    <w:rsid w:val="001D7A01"/>
    <w:rsid w:val="001E0BF4"/>
    <w:rsid w:val="001E11AA"/>
    <w:rsid w:val="001E177F"/>
    <w:rsid w:val="001E2329"/>
    <w:rsid w:val="001E2B1C"/>
    <w:rsid w:val="001E2EA4"/>
    <w:rsid w:val="001E32D3"/>
    <w:rsid w:val="001F0713"/>
    <w:rsid w:val="001F3D78"/>
    <w:rsid w:val="001F3EA1"/>
    <w:rsid w:val="001F58F7"/>
    <w:rsid w:val="001F5B07"/>
    <w:rsid w:val="00201FFD"/>
    <w:rsid w:val="00203AF9"/>
    <w:rsid w:val="00204993"/>
    <w:rsid w:val="002054FC"/>
    <w:rsid w:val="002056A3"/>
    <w:rsid w:val="0020643F"/>
    <w:rsid w:val="00207643"/>
    <w:rsid w:val="00211391"/>
    <w:rsid w:val="0021256A"/>
    <w:rsid w:val="00215C19"/>
    <w:rsid w:val="0021608F"/>
    <w:rsid w:val="002168CD"/>
    <w:rsid w:val="0021742B"/>
    <w:rsid w:val="002221ED"/>
    <w:rsid w:val="0022235F"/>
    <w:rsid w:val="002236E1"/>
    <w:rsid w:val="002261BC"/>
    <w:rsid w:val="00227B68"/>
    <w:rsid w:val="0023150B"/>
    <w:rsid w:val="00233E0E"/>
    <w:rsid w:val="0023551B"/>
    <w:rsid w:val="0023558C"/>
    <w:rsid w:val="002363A9"/>
    <w:rsid w:val="00237969"/>
    <w:rsid w:val="00237BC8"/>
    <w:rsid w:val="0024069A"/>
    <w:rsid w:val="00240B92"/>
    <w:rsid w:val="00242C2F"/>
    <w:rsid w:val="0024367B"/>
    <w:rsid w:val="0024390C"/>
    <w:rsid w:val="002444AF"/>
    <w:rsid w:val="002451CA"/>
    <w:rsid w:val="00245CEF"/>
    <w:rsid w:val="00246A4C"/>
    <w:rsid w:val="0024739B"/>
    <w:rsid w:val="00250043"/>
    <w:rsid w:val="00250389"/>
    <w:rsid w:val="002509FF"/>
    <w:rsid w:val="00252445"/>
    <w:rsid w:val="00252F2D"/>
    <w:rsid w:val="002549E5"/>
    <w:rsid w:val="002565B1"/>
    <w:rsid w:val="00261905"/>
    <w:rsid w:val="002630CD"/>
    <w:rsid w:val="00265398"/>
    <w:rsid w:val="00265913"/>
    <w:rsid w:val="00267649"/>
    <w:rsid w:val="002705BC"/>
    <w:rsid w:val="00272101"/>
    <w:rsid w:val="002731A5"/>
    <w:rsid w:val="00274376"/>
    <w:rsid w:val="00274AA5"/>
    <w:rsid w:val="00274DEE"/>
    <w:rsid w:val="00277DB2"/>
    <w:rsid w:val="00277F69"/>
    <w:rsid w:val="00286009"/>
    <w:rsid w:val="0028653A"/>
    <w:rsid w:val="002867EF"/>
    <w:rsid w:val="00291153"/>
    <w:rsid w:val="002912B2"/>
    <w:rsid w:val="00291632"/>
    <w:rsid w:val="00292E50"/>
    <w:rsid w:val="00292EC3"/>
    <w:rsid w:val="0029784A"/>
    <w:rsid w:val="00297DB0"/>
    <w:rsid w:val="002A22A6"/>
    <w:rsid w:val="002A4153"/>
    <w:rsid w:val="002A44C4"/>
    <w:rsid w:val="002A594C"/>
    <w:rsid w:val="002A653B"/>
    <w:rsid w:val="002A6A8A"/>
    <w:rsid w:val="002A74BC"/>
    <w:rsid w:val="002B04A2"/>
    <w:rsid w:val="002B161F"/>
    <w:rsid w:val="002B1862"/>
    <w:rsid w:val="002B364C"/>
    <w:rsid w:val="002B4BB1"/>
    <w:rsid w:val="002B5896"/>
    <w:rsid w:val="002B5C0D"/>
    <w:rsid w:val="002B5E42"/>
    <w:rsid w:val="002B748B"/>
    <w:rsid w:val="002C3A85"/>
    <w:rsid w:val="002C3E74"/>
    <w:rsid w:val="002C4534"/>
    <w:rsid w:val="002C518C"/>
    <w:rsid w:val="002D0AD9"/>
    <w:rsid w:val="002D28E6"/>
    <w:rsid w:val="002E34E6"/>
    <w:rsid w:val="002E3A38"/>
    <w:rsid w:val="002E46ED"/>
    <w:rsid w:val="002E4ECA"/>
    <w:rsid w:val="002E739C"/>
    <w:rsid w:val="002F2D66"/>
    <w:rsid w:val="002F2ED7"/>
    <w:rsid w:val="002F3738"/>
    <w:rsid w:val="002F3C4B"/>
    <w:rsid w:val="002F4461"/>
    <w:rsid w:val="002F4A3E"/>
    <w:rsid w:val="002F79B5"/>
    <w:rsid w:val="0030075E"/>
    <w:rsid w:val="0030257B"/>
    <w:rsid w:val="003032C1"/>
    <w:rsid w:val="00304B6A"/>
    <w:rsid w:val="003053F0"/>
    <w:rsid w:val="00306648"/>
    <w:rsid w:val="00306AE7"/>
    <w:rsid w:val="00307587"/>
    <w:rsid w:val="00307844"/>
    <w:rsid w:val="00310EE2"/>
    <w:rsid w:val="003117EA"/>
    <w:rsid w:val="00311A4C"/>
    <w:rsid w:val="00313521"/>
    <w:rsid w:val="00314BF0"/>
    <w:rsid w:val="00315414"/>
    <w:rsid w:val="0032018D"/>
    <w:rsid w:val="003217BA"/>
    <w:rsid w:val="00322C46"/>
    <w:rsid w:val="00324748"/>
    <w:rsid w:val="003247F9"/>
    <w:rsid w:val="0032563A"/>
    <w:rsid w:val="003263CC"/>
    <w:rsid w:val="00326F2A"/>
    <w:rsid w:val="003271EE"/>
    <w:rsid w:val="00327347"/>
    <w:rsid w:val="00330C97"/>
    <w:rsid w:val="0033173D"/>
    <w:rsid w:val="00336F4C"/>
    <w:rsid w:val="00337DD9"/>
    <w:rsid w:val="00341EF1"/>
    <w:rsid w:val="00343640"/>
    <w:rsid w:val="00345080"/>
    <w:rsid w:val="00346436"/>
    <w:rsid w:val="003479AA"/>
    <w:rsid w:val="00352362"/>
    <w:rsid w:val="00352608"/>
    <w:rsid w:val="0035650F"/>
    <w:rsid w:val="003610AC"/>
    <w:rsid w:val="00363337"/>
    <w:rsid w:val="0036354E"/>
    <w:rsid w:val="003635CE"/>
    <w:rsid w:val="00363601"/>
    <w:rsid w:val="0036476B"/>
    <w:rsid w:val="00364C4D"/>
    <w:rsid w:val="00364E8A"/>
    <w:rsid w:val="00366A10"/>
    <w:rsid w:val="00372449"/>
    <w:rsid w:val="0037262E"/>
    <w:rsid w:val="0037711D"/>
    <w:rsid w:val="003778CC"/>
    <w:rsid w:val="00381B92"/>
    <w:rsid w:val="00381EA2"/>
    <w:rsid w:val="00382CF8"/>
    <w:rsid w:val="003920FF"/>
    <w:rsid w:val="00392127"/>
    <w:rsid w:val="00393421"/>
    <w:rsid w:val="0039538F"/>
    <w:rsid w:val="00395558"/>
    <w:rsid w:val="00395FDA"/>
    <w:rsid w:val="00397505"/>
    <w:rsid w:val="003A2903"/>
    <w:rsid w:val="003A55ED"/>
    <w:rsid w:val="003A6273"/>
    <w:rsid w:val="003A6839"/>
    <w:rsid w:val="003A724E"/>
    <w:rsid w:val="003B0F66"/>
    <w:rsid w:val="003B1555"/>
    <w:rsid w:val="003B2771"/>
    <w:rsid w:val="003B445F"/>
    <w:rsid w:val="003B5162"/>
    <w:rsid w:val="003B6C2C"/>
    <w:rsid w:val="003C0400"/>
    <w:rsid w:val="003C0CCB"/>
    <w:rsid w:val="003C2128"/>
    <w:rsid w:val="003C2D5F"/>
    <w:rsid w:val="003C644D"/>
    <w:rsid w:val="003C73F0"/>
    <w:rsid w:val="003D40B0"/>
    <w:rsid w:val="003D60ED"/>
    <w:rsid w:val="003E1267"/>
    <w:rsid w:val="003E145F"/>
    <w:rsid w:val="003E17E8"/>
    <w:rsid w:val="003E254A"/>
    <w:rsid w:val="003E490C"/>
    <w:rsid w:val="003E55F0"/>
    <w:rsid w:val="003E5D16"/>
    <w:rsid w:val="003E5E2C"/>
    <w:rsid w:val="003E648D"/>
    <w:rsid w:val="003E755B"/>
    <w:rsid w:val="003F03AA"/>
    <w:rsid w:val="003F26D5"/>
    <w:rsid w:val="003F2D30"/>
    <w:rsid w:val="003F42B8"/>
    <w:rsid w:val="003F5198"/>
    <w:rsid w:val="003F5279"/>
    <w:rsid w:val="003F63B0"/>
    <w:rsid w:val="003F7F1F"/>
    <w:rsid w:val="00400DC1"/>
    <w:rsid w:val="00402A84"/>
    <w:rsid w:val="00403528"/>
    <w:rsid w:val="00403940"/>
    <w:rsid w:val="00403A14"/>
    <w:rsid w:val="00404AAF"/>
    <w:rsid w:val="0040581A"/>
    <w:rsid w:val="004059FA"/>
    <w:rsid w:val="00405C90"/>
    <w:rsid w:val="00406152"/>
    <w:rsid w:val="00407862"/>
    <w:rsid w:val="004107FA"/>
    <w:rsid w:val="0041160D"/>
    <w:rsid w:val="00413B68"/>
    <w:rsid w:val="0041474C"/>
    <w:rsid w:val="00414B5F"/>
    <w:rsid w:val="004158D7"/>
    <w:rsid w:val="004168EC"/>
    <w:rsid w:val="00416D93"/>
    <w:rsid w:val="00417DA3"/>
    <w:rsid w:val="004209D0"/>
    <w:rsid w:val="004223E0"/>
    <w:rsid w:val="0042485E"/>
    <w:rsid w:val="00426D26"/>
    <w:rsid w:val="00435179"/>
    <w:rsid w:val="00435ABE"/>
    <w:rsid w:val="004375F8"/>
    <w:rsid w:val="00437D95"/>
    <w:rsid w:val="00437E1C"/>
    <w:rsid w:val="00440E17"/>
    <w:rsid w:val="0044432B"/>
    <w:rsid w:val="00445309"/>
    <w:rsid w:val="00447724"/>
    <w:rsid w:val="004502B2"/>
    <w:rsid w:val="00450A9F"/>
    <w:rsid w:val="004513A8"/>
    <w:rsid w:val="004554DF"/>
    <w:rsid w:val="00456154"/>
    <w:rsid w:val="0045719A"/>
    <w:rsid w:val="00457AC0"/>
    <w:rsid w:val="00461242"/>
    <w:rsid w:val="00462ECA"/>
    <w:rsid w:val="00464D53"/>
    <w:rsid w:val="00465798"/>
    <w:rsid w:val="00465F97"/>
    <w:rsid w:val="00467D1E"/>
    <w:rsid w:val="00470A0A"/>
    <w:rsid w:val="004712AD"/>
    <w:rsid w:val="00471E48"/>
    <w:rsid w:val="004733AD"/>
    <w:rsid w:val="004745A3"/>
    <w:rsid w:val="00474BC6"/>
    <w:rsid w:val="004750AB"/>
    <w:rsid w:val="00480249"/>
    <w:rsid w:val="00491329"/>
    <w:rsid w:val="00492C02"/>
    <w:rsid w:val="004948DB"/>
    <w:rsid w:val="0049499B"/>
    <w:rsid w:val="00496F18"/>
    <w:rsid w:val="00497023"/>
    <w:rsid w:val="00497536"/>
    <w:rsid w:val="004A0046"/>
    <w:rsid w:val="004A055F"/>
    <w:rsid w:val="004A1D8A"/>
    <w:rsid w:val="004A22FA"/>
    <w:rsid w:val="004A296A"/>
    <w:rsid w:val="004A3BAB"/>
    <w:rsid w:val="004A44A4"/>
    <w:rsid w:val="004A5D93"/>
    <w:rsid w:val="004A7D5A"/>
    <w:rsid w:val="004B0639"/>
    <w:rsid w:val="004B257E"/>
    <w:rsid w:val="004B2C8C"/>
    <w:rsid w:val="004B3569"/>
    <w:rsid w:val="004B4713"/>
    <w:rsid w:val="004B53CD"/>
    <w:rsid w:val="004B5C99"/>
    <w:rsid w:val="004B6537"/>
    <w:rsid w:val="004B658C"/>
    <w:rsid w:val="004B66EB"/>
    <w:rsid w:val="004B6B22"/>
    <w:rsid w:val="004C0EE5"/>
    <w:rsid w:val="004C1847"/>
    <w:rsid w:val="004C5047"/>
    <w:rsid w:val="004C69A9"/>
    <w:rsid w:val="004D2CED"/>
    <w:rsid w:val="004D378E"/>
    <w:rsid w:val="004D3B9B"/>
    <w:rsid w:val="004D480B"/>
    <w:rsid w:val="004D4A2D"/>
    <w:rsid w:val="004D4B01"/>
    <w:rsid w:val="004D7014"/>
    <w:rsid w:val="004E0041"/>
    <w:rsid w:val="004E494A"/>
    <w:rsid w:val="004E5AE4"/>
    <w:rsid w:val="004F0D76"/>
    <w:rsid w:val="004F0F02"/>
    <w:rsid w:val="004F253A"/>
    <w:rsid w:val="004F3EA3"/>
    <w:rsid w:val="004F475D"/>
    <w:rsid w:val="004F4AC7"/>
    <w:rsid w:val="004F7C09"/>
    <w:rsid w:val="00500E3E"/>
    <w:rsid w:val="00501C43"/>
    <w:rsid w:val="00504115"/>
    <w:rsid w:val="00505790"/>
    <w:rsid w:val="005130F1"/>
    <w:rsid w:val="00516911"/>
    <w:rsid w:val="00516BF4"/>
    <w:rsid w:val="00517225"/>
    <w:rsid w:val="005175E2"/>
    <w:rsid w:val="00517A8C"/>
    <w:rsid w:val="00520CBA"/>
    <w:rsid w:val="00522F11"/>
    <w:rsid w:val="005236F6"/>
    <w:rsid w:val="00523AF5"/>
    <w:rsid w:val="0052405C"/>
    <w:rsid w:val="005241A7"/>
    <w:rsid w:val="0052655F"/>
    <w:rsid w:val="00526E2B"/>
    <w:rsid w:val="0052757A"/>
    <w:rsid w:val="00527F6C"/>
    <w:rsid w:val="00532A22"/>
    <w:rsid w:val="005341C0"/>
    <w:rsid w:val="00535D68"/>
    <w:rsid w:val="00536F50"/>
    <w:rsid w:val="00540A45"/>
    <w:rsid w:val="00543DC5"/>
    <w:rsid w:val="005442E5"/>
    <w:rsid w:val="00544870"/>
    <w:rsid w:val="005450B7"/>
    <w:rsid w:val="00546691"/>
    <w:rsid w:val="00547249"/>
    <w:rsid w:val="0054768E"/>
    <w:rsid w:val="005532E8"/>
    <w:rsid w:val="00553E71"/>
    <w:rsid w:val="00554BD3"/>
    <w:rsid w:val="0055719D"/>
    <w:rsid w:val="00557E31"/>
    <w:rsid w:val="005655EF"/>
    <w:rsid w:val="00566BDB"/>
    <w:rsid w:val="00574BCF"/>
    <w:rsid w:val="00585480"/>
    <w:rsid w:val="005872B5"/>
    <w:rsid w:val="00591F13"/>
    <w:rsid w:val="00593396"/>
    <w:rsid w:val="0059500F"/>
    <w:rsid w:val="00595205"/>
    <w:rsid w:val="00596C76"/>
    <w:rsid w:val="0059772E"/>
    <w:rsid w:val="005A2B7A"/>
    <w:rsid w:val="005A3062"/>
    <w:rsid w:val="005A563F"/>
    <w:rsid w:val="005A58C7"/>
    <w:rsid w:val="005A5B69"/>
    <w:rsid w:val="005A624B"/>
    <w:rsid w:val="005A7FF4"/>
    <w:rsid w:val="005B11DA"/>
    <w:rsid w:val="005B1A9E"/>
    <w:rsid w:val="005B1D8D"/>
    <w:rsid w:val="005B2891"/>
    <w:rsid w:val="005B40CD"/>
    <w:rsid w:val="005B495A"/>
    <w:rsid w:val="005B74B1"/>
    <w:rsid w:val="005C0025"/>
    <w:rsid w:val="005C086F"/>
    <w:rsid w:val="005C09D5"/>
    <w:rsid w:val="005C2677"/>
    <w:rsid w:val="005C3C2F"/>
    <w:rsid w:val="005C4B81"/>
    <w:rsid w:val="005D0D4E"/>
    <w:rsid w:val="005D1D48"/>
    <w:rsid w:val="005D4155"/>
    <w:rsid w:val="005D4369"/>
    <w:rsid w:val="005D4ED4"/>
    <w:rsid w:val="005D5107"/>
    <w:rsid w:val="005D5336"/>
    <w:rsid w:val="005D5364"/>
    <w:rsid w:val="005E1709"/>
    <w:rsid w:val="005E2EC7"/>
    <w:rsid w:val="005E34B4"/>
    <w:rsid w:val="005E350C"/>
    <w:rsid w:val="005E4CA8"/>
    <w:rsid w:val="005E5CE7"/>
    <w:rsid w:val="005E7498"/>
    <w:rsid w:val="005E790C"/>
    <w:rsid w:val="005E7B17"/>
    <w:rsid w:val="005F3152"/>
    <w:rsid w:val="0060235B"/>
    <w:rsid w:val="00605C88"/>
    <w:rsid w:val="0061096A"/>
    <w:rsid w:val="00611359"/>
    <w:rsid w:val="00612132"/>
    <w:rsid w:val="00612291"/>
    <w:rsid w:val="00613121"/>
    <w:rsid w:val="006140F9"/>
    <w:rsid w:val="006151D0"/>
    <w:rsid w:val="0061592C"/>
    <w:rsid w:val="00616A9E"/>
    <w:rsid w:val="00617347"/>
    <w:rsid w:val="0062000C"/>
    <w:rsid w:val="0062260A"/>
    <w:rsid w:val="00622A26"/>
    <w:rsid w:val="00623764"/>
    <w:rsid w:val="00623932"/>
    <w:rsid w:val="00624E3C"/>
    <w:rsid w:val="0062648C"/>
    <w:rsid w:val="00630F0F"/>
    <w:rsid w:val="006331CC"/>
    <w:rsid w:val="006333F1"/>
    <w:rsid w:val="0063423B"/>
    <w:rsid w:val="00635DE2"/>
    <w:rsid w:val="00635E75"/>
    <w:rsid w:val="006376BC"/>
    <w:rsid w:val="0063781C"/>
    <w:rsid w:val="00637908"/>
    <w:rsid w:val="0064092F"/>
    <w:rsid w:val="00641730"/>
    <w:rsid w:val="006438A5"/>
    <w:rsid w:val="00644359"/>
    <w:rsid w:val="00644F60"/>
    <w:rsid w:val="00647025"/>
    <w:rsid w:val="00647A0F"/>
    <w:rsid w:val="00651FCD"/>
    <w:rsid w:val="00653FB0"/>
    <w:rsid w:val="00653FD3"/>
    <w:rsid w:val="0065674F"/>
    <w:rsid w:val="00656D0B"/>
    <w:rsid w:val="006577A5"/>
    <w:rsid w:val="00664BDE"/>
    <w:rsid w:val="0066587E"/>
    <w:rsid w:val="00665BBE"/>
    <w:rsid w:val="006679E8"/>
    <w:rsid w:val="0067018F"/>
    <w:rsid w:val="0067087B"/>
    <w:rsid w:val="0067178F"/>
    <w:rsid w:val="00671C3F"/>
    <w:rsid w:val="006731CA"/>
    <w:rsid w:val="00673B0F"/>
    <w:rsid w:val="006742E9"/>
    <w:rsid w:val="006747DC"/>
    <w:rsid w:val="0067513F"/>
    <w:rsid w:val="00676060"/>
    <w:rsid w:val="00676674"/>
    <w:rsid w:val="0067669A"/>
    <w:rsid w:val="00676C2A"/>
    <w:rsid w:val="006775E8"/>
    <w:rsid w:val="00682D44"/>
    <w:rsid w:val="00683166"/>
    <w:rsid w:val="00683C6C"/>
    <w:rsid w:val="00684387"/>
    <w:rsid w:val="0068455C"/>
    <w:rsid w:val="00692656"/>
    <w:rsid w:val="00693D19"/>
    <w:rsid w:val="00695BEC"/>
    <w:rsid w:val="00695CB4"/>
    <w:rsid w:val="006A111D"/>
    <w:rsid w:val="006A2276"/>
    <w:rsid w:val="006A3D6B"/>
    <w:rsid w:val="006B0E14"/>
    <w:rsid w:val="006B43F1"/>
    <w:rsid w:val="006C1961"/>
    <w:rsid w:val="006C1FA7"/>
    <w:rsid w:val="006C2202"/>
    <w:rsid w:val="006C2344"/>
    <w:rsid w:val="006C25EC"/>
    <w:rsid w:val="006C3A54"/>
    <w:rsid w:val="006C6EAF"/>
    <w:rsid w:val="006C6F65"/>
    <w:rsid w:val="006C7258"/>
    <w:rsid w:val="006D0B8C"/>
    <w:rsid w:val="006D297A"/>
    <w:rsid w:val="006D2B48"/>
    <w:rsid w:val="006D2E4C"/>
    <w:rsid w:val="006D35A6"/>
    <w:rsid w:val="006D5F21"/>
    <w:rsid w:val="006D7A09"/>
    <w:rsid w:val="006E0294"/>
    <w:rsid w:val="006E4B25"/>
    <w:rsid w:val="006E6DD3"/>
    <w:rsid w:val="006E6F0D"/>
    <w:rsid w:val="006F4FFD"/>
    <w:rsid w:val="006F5018"/>
    <w:rsid w:val="006F5917"/>
    <w:rsid w:val="006F5BD7"/>
    <w:rsid w:val="006F5D70"/>
    <w:rsid w:val="006F6194"/>
    <w:rsid w:val="006F62EB"/>
    <w:rsid w:val="0070145A"/>
    <w:rsid w:val="00701E30"/>
    <w:rsid w:val="00702463"/>
    <w:rsid w:val="007029FF"/>
    <w:rsid w:val="00702BB7"/>
    <w:rsid w:val="0070311B"/>
    <w:rsid w:val="00703970"/>
    <w:rsid w:val="0070530C"/>
    <w:rsid w:val="007074D9"/>
    <w:rsid w:val="007100C0"/>
    <w:rsid w:val="00710379"/>
    <w:rsid w:val="00710D41"/>
    <w:rsid w:val="00710F5B"/>
    <w:rsid w:val="00711115"/>
    <w:rsid w:val="00712410"/>
    <w:rsid w:val="00713395"/>
    <w:rsid w:val="007133EC"/>
    <w:rsid w:val="007147E0"/>
    <w:rsid w:val="00722530"/>
    <w:rsid w:val="00724E4E"/>
    <w:rsid w:val="00726A57"/>
    <w:rsid w:val="00726B66"/>
    <w:rsid w:val="00731DC3"/>
    <w:rsid w:val="00733BF2"/>
    <w:rsid w:val="007377A8"/>
    <w:rsid w:val="007377AC"/>
    <w:rsid w:val="007438EE"/>
    <w:rsid w:val="00744B58"/>
    <w:rsid w:val="00745319"/>
    <w:rsid w:val="00746DA5"/>
    <w:rsid w:val="00747FB4"/>
    <w:rsid w:val="00751055"/>
    <w:rsid w:val="00752E0C"/>
    <w:rsid w:val="007530E9"/>
    <w:rsid w:val="00757ACC"/>
    <w:rsid w:val="00760177"/>
    <w:rsid w:val="007601E8"/>
    <w:rsid w:val="00761FDB"/>
    <w:rsid w:val="0076203B"/>
    <w:rsid w:val="00762FA1"/>
    <w:rsid w:val="00766CD8"/>
    <w:rsid w:val="00766D02"/>
    <w:rsid w:val="00773F0A"/>
    <w:rsid w:val="00774D81"/>
    <w:rsid w:val="00775010"/>
    <w:rsid w:val="00775021"/>
    <w:rsid w:val="007761CF"/>
    <w:rsid w:val="00777902"/>
    <w:rsid w:val="007807AD"/>
    <w:rsid w:val="007813FB"/>
    <w:rsid w:val="007855F3"/>
    <w:rsid w:val="00785EB0"/>
    <w:rsid w:val="00786C83"/>
    <w:rsid w:val="00787C76"/>
    <w:rsid w:val="00795732"/>
    <w:rsid w:val="00796D95"/>
    <w:rsid w:val="00797DB2"/>
    <w:rsid w:val="007A2F7A"/>
    <w:rsid w:val="007A448B"/>
    <w:rsid w:val="007A4FE9"/>
    <w:rsid w:val="007A5FC3"/>
    <w:rsid w:val="007A6474"/>
    <w:rsid w:val="007B09FA"/>
    <w:rsid w:val="007B135A"/>
    <w:rsid w:val="007B1E32"/>
    <w:rsid w:val="007B3EEB"/>
    <w:rsid w:val="007B694B"/>
    <w:rsid w:val="007C1794"/>
    <w:rsid w:val="007C24BD"/>
    <w:rsid w:val="007C30F1"/>
    <w:rsid w:val="007C31F2"/>
    <w:rsid w:val="007C3278"/>
    <w:rsid w:val="007C4262"/>
    <w:rsid w:val="007C64A5"/>
    <w:rsid w:val="007C6689"/>
    <w:rsid w:val="007C704E"/>
    <w:rsid w:val="007C719B"/>
    <w:rsid w:val="007C79D7"/>
    <w:rsid w:val="007D0ACB"/>
    <w:rsid w:val="007D11DD"/>
    <w:rsid w:val="007D21B0"/>
    <w:rsid w:val="007D2CE4"/>
    <w:rsid w:val="007D475D"/>
    <w:rsid w:val="007D5764"/>
    <w:rsid w:val="007D6171"/>
    <w:rsid w:val="007D6FC5"/>
    <w:rsid w:val="007D783C"/>
    <w:rsid w:val="007E1658"/>
    <w:rsid w:val="007E2CDA"/>
    <w:rsid w:val="007E3946"/>
    <w:rsid w:val="007E40E9"/>
    <w:rsid w:val="007E544A"/>
    <w:rsid w:val="007E5CB4"/>
    <w:rsid w:val="007E7664"/>
    <w:rsid w:val="007E7CDE"/>
    <w:rsid w:val="007F05BF"/>
    <w:rsid w:val="007F4586"/>
    <w:rsid w:val="007F4AD6"/>
    <w:rsid w:val="007F5919"/>
    <w:rsid w:val="007F6230"/>
    <w:rsid w:val="007F62A9"/>
    <w:rsid w:val="007F7923"/>
    <w:rsid w:val="00801E77"/>
    <w:rsid w:val="00802C0D"/>
    <w:rsid w:val="0080594B"/>
    <w:rsid w:val="00805CE8"/>
    <w:rsid w:val="00806339"/>
    <w:rsid w:val="00810CA5"/>
    <w:rsid w:val="00812240"/>
    <w:rsid w:val="00812D41"/>
    <w:rsid w:val="00814C66"/>
    <w:rsid w:val="00815066"/>
    <w:rsid w:val="00822D25"/>
    <w:rsid w:val="00823441"/>
    <w:rsid w:val="00825BC1"/>
    <w:rsid w:val="00826D35"/>
    <w:rsid w:val="00831C96"/>
    <w:rsid w:val="00833673"/>
    <w:rsid w:val="00833980"/>
    <w:rsid w:val="00835735"/>
    <w:rsid w:val="008363E2"/>
    <w:rsid w:val="00840095"/>
    <w:rsid w:val="00840DED"/>
    <w:rsid w:val="00842059"/>
    <w:rsid w:val="008456E6"/>
    <w:rsid w:val="00845714"/>
    <w:rsid w:val="00846985"/>
    <w:rsid w:val="00852645"/>
    <w:rsid w:val="00852E8F"/>
    <w:rsid w:val="00856E57"/>
    <w:rsid w:val="00861D79"/>
    <w:rsid w:val="008679E1"/>
    <w:rsid w:val="00871E8B"/>
    <w:rsid w:val="00875610"/>
    <w:rsid w:val="00876963"/>
    <w:rsid w:val="00881888"/>
    <w:rsid w:val="00881D94"/>
    <w:rsid w:val="008829A9"/>
    <w:rsid w:val="00882E3B"/>
    <w:rsid w:val="00883568"/>
    <w:rsid w:val="00883847"/>
    <w:rsid w:val="00884F55"/>
    <w:rsid w:val="00885299"/>
    <w:rsid w:val="00886BEF"/>
    <w:rsid w:val="00886D70"/>
    <w:rsid w:val="008921F5"/>
    <w:rsid w:val="00892541"/>
    <w:rsid w:val="0089544A"/>
    <w:rsid w:val="008A0B3C"/>
    <w:rsid w:val="008A347A"/>
    <w:rsid w:val="008A3845"/>
    <w:rsid w:val="008A73AF"/>
    <w:rsid w:val="008A7669"/>
    <w:rsid w:val="008B287F"/>
    <w:rsid w:val="008B40F4"/>
    <w:rsid w:val="008B468F"/>
    <w:rsid w:val="008B4E97"/>
    <w:rsid w:val="008B5DFE"/>
    <w:rsid w:val="008B6C32"/>
    <w:rsid w:val="008B7CE4"/>
    <w:rsid w:val="008C3E0A"/>
    <w:rsid w:val="008D053E"/>
    <w:rsid w:val="008E1ACD"/>
    <w:rsid w:val="008E22F2"/>
    <w:rsid w:val="008E40E8"/>
    <w:rsid w:val="008E511E"/>
    <w:rsid w:val="008E5C1E"/>
    <w:rsid w:val="008E606C"/>
    <w:rsid w:val="008E7C4B"/>
    <w:rsid w:val="008E7F35"/>
    <w:rsid w:val="008F08BB"/>
    <w:rsid w:val="008F0E83"/>
    <w:rsid w:val="008F150C"/>
    <w:rsid w:val="008F1692"/>
    <w:rsid w:val="008F191D"/>
    <w:rsid w:val="008F1ABC"/>
    <w:rsid w:val="008F247B"/>
    <w:rsid w:val="008F3332"/>
    <w:rsid w:val="008F634E"/>
    <w:rsid w:val="008F66DB"/>
    <w:rsid w:val="009019E9"/>
    <w:rsid w:val="00903B77"/>
    <w:rsid w:val="009040F3"/>
    <w:rsid w:val="00905553"/>
    <w:rsid w:val="0091268B"/>
    <w:rsid w:val="00913BF5"/>
    <w:rsid w:val="00914413"/>
    <w:rsid w:val="009145CA"/>
    <w:rsid w:val="0091481C"/>
    <w:rsid w:val="00914E52"/>
    <w:rsid w:val="00915941"/>
    <w:rsid w:val="0091605A"/>
    <w:rsid w:val="00916671"/>
    <w:rsid w:val="009175CD"/>
    <w:rsid w:val="009204FF"/>
    <w:rsid w:val="00920DC1"/>
    <w:rsid w:val="00924FE4"/>
    <w:rsid w:val="00926050"/>
    <w:rsid w:val="00931034"/>
    <w:rsid w:val="00933111"/>
    <w:rsid w:val="00936DE2"/>
    <w:rsid w:val="00936F7C"/>
    <w:rsid w:val="009371F9"/>
    <w:rsid w:val="00940781"/>
    <w:rsid w:val="00941E6B"/>
    <w:rsid w:val="00941F9E"/>
    <w:rsid w:val="00942B4A"/>
    <w:rsid w:val="009449F6"/>
    <w:rsid w:val="00944A55"/>
    <w:rsid w:val="00945A68"/>
    <w:rsid w:val="009467DD"/>
    <w:rsid w:val="0094736B"/>
    <w:rsid w:val="00947541"/>
    <w:rsid w:val="00947B49"/>
    <w:rsid w:val="0095156D"/>
    <w:rsid w:val="0095217B"/>
    <w:rsid w:val="009526BA"/>
    <w:rsid w:val="00954866"/>
    <w:rsid w:val="009572E0"/>
    <w:rsid w:val="00960F56"/>
    <w:rsid w:val="00961BDF"/>
    <w:rsid w:val="0096388C"/>
    <w:rsid w:val="00963BE5"/>
    <w:rsid w:val="0096430F"/>
    <w:rsid w:val="00964471"/>
    <w:rsid w:val="009665CB"/>
    <w:rsid w:val="009669E7"/>
    <w:rsid w:val="00967AC5"/>
    <w:rsid w:val="009706BA"/>
    <w:rsid w:val="00970C8A"/>
    <w:rsid w:val="009711B5"/>
    <w:rsid w:val="00972D09"/>
    <w:rsid w:val="009730C2"/>
    <w:rsid w:val="00974A46"/>
    <w:rsid w:val="00974AA2"/>
    <w:rsid w:val="0097719D"/>
    <w:rsid w:val="00977BF2"/>
    <w:rsid w:val="009803E1"/>
    <w:rsid w:val="00982135"/>
    <w:rsid w:val="0098274F"/>
    <w:rsid w:val="00983D52"/>
    <w:rsid w:val="009856DE"/>
    <w:rsid w:val="00985BBD"/>
    <w:rsid w:val="00991076"/>
    <w:rsid w:val="00991157"/>
    <w:rsid w:val="00995479"/>
    <w:rsid w:val="00995B1D"/>
    <w:rsid w:val="00995B91"/>
    <w:rsid w:val="00996FA3"/>
    <w:rsid w:val="00997704"/>
    <w:rsid w:val="009978D0"/>
    <w:rsid w:val="009A1001"/>
    <w:rsid w:val="009A1E38"/>
    <w:rsid w:val="009A556E"/>
    <w:rsid w:val="009A58FB"/>
    <w:rsid w:val="009A6800"/>
    <w:rsid w:val="009B2D6C"/>
    <w:rsid w:val="009B6B11"/>
    <w:rsid w:val="009B6C7D"/>
    <w:rsid w:val="009C01F2"/>
    <w:rsid w:val="009C0BB2"/>
    <w:rsid w:val="009C2B60"/>
    <w:rsid w:val="009C2E1C"/>
    <w:rsid w:val="009C3094"/>
    <w:rsid w:val="009C67ED"/>
    <w:rsid w:val="009D0C0D"/>
    <w:rsid w:val="009D23F2"/>
    <w:rsid w:val="009D49A0"/>
    <w:rsid w:val="009D4C6D"/>
    <w:rsid w:val="009D4E53"/>
    <w:rsid w:val="009E04F1"/>
    <w:rsid w:val="009E0BD4"/>
    <w:rsid w:val="009E43AF"/>
    <w:rsid w:val="009E44AC"/>
    <w:rsid w:val="009E46D7"/>
    <w:rsid w:val="009E5F7C"/>
    <w:rsid w:val="009E68BF"/>
    <w:rsid w:val="009E7874"/>
    <w:rsid w:val="009F5B18"/>
    <w:rsid w:val="009F6177"/>
    <w:rsid w:val="009F711D"/>
    <w:rsid w:val="009F7C8D"/>
    <w:rsid w:val="00A03155"/>
    <w:rsid w:val="00A03197"/>
    <w:rsid w:val="00A04842"/>
    <w:rsid w:val="00A04E28"/>
    <w:rsid w:val="00A05984"/>
    <w:rsid w:val="00A05A3D"/>
    <w:rsid w:val="00A073AE"/>
    <w:rsid w:val="00A11C8B"/>
    <w:rsid w:val="00A11F8B"/>
    <w:rsid w:val="00A123BE"/>
    <w:rsid w:val="00A12B61"/>
    <w:rsid w:val="00A14FFB"/>
    <w:rsid w:val="00A16190"/>
    <w:rsid w:val="00A205FD"/>
    <w:rsid w:val="00A21ACC"/>
    <w:rsid w:val="00A265A5"/>
    <w:rsid w:val="00A30128"/>
    <w:rsid w:val="00A35A7B"/>
    <w:rsid w:val="00A35BC7"/>
    <w:rsid w:val="00A35C1E"/>
    <w:rsid w:val="00A35F2A"/>
    <w:rsid w:val="00A36658"/>
    <w:rsid w:val="00A43226"/>
    <w:rsid w:val="00A43946"/>
    <w:rsid w:val="00A44B72"/>
    <w:rsid w:val="00A454CE"/>
    <w:rsid w:val="00A47B08"/>
    <w:rsid w:val="00A47F90"/>
    <w:rsid w:val="00A51ED6"/>
    <w:rsid w:val="00A5225B"/>
    <w:rsid w:val="00A53A61"/>
    <w:rsid w:val="00A53ABD"/>
    <w:rsid w:val="00A547DC"/>
    <w:rsid w:val="00A5604D"/>
    <w:rsid w:val="00A56185"/>
    <w:rsid w:val="00A565EB"/>
    <w:rsid w:val="00A60743"/>
    <w:rsid w:val="00A61350"/>
    <w:rsid w:val="00A636E2"/>
    <w:rsid w:val="00A63B46"/>
    <w:rsid w:val="00A655D3"/>
    <w:rsid w:val="00A6565D"/>
    <w:rsid w:val="00A65F1F"/>
    <w:rsid w:val="00A70321"/>
    <w:rsid w:val="00A715A1"/>
    <w:rsid w:val="00A73C18"/>
    <w:rsid w:val="00A76499"/>
    <w:rsid w:val="00A77ABF"/>
    <w:rsid w:val="00A8131A"/>
    <w:rsid w:val="00A83303"/>
    <w:rsid w:val="00A83A68"/>
    <w:rsid w:val="00A83EAF"/>
    <w:rsid w:val="00A84FEB"/>
    <w:rsid w:val="00A85B8E"/>
    <w:rsid w:val="00A86270"/>
    <w:rsid w:val="00A87583"/>
    <w:rsid w:val="00A9011D"/>
    <w:rsid w:val="00A90AF9"/>
    <w:rsid w:val="00A9274F"/>
    <w:rsid w:val="00A92A29"/>
    <w:rsid w:val="00A93290"/>
    <w:rsid w:val="00A9479B"/>
    <w:rsid w:val="00A95E28"/>
    <w:rsid w:val="00A96A59"/>
    <w:rsid w:val="00AA1B6D"/>
    <w:rsid w:val="00AA2D89"/>
    <w:rsid w:val="00AA2E42"/>
    <w:rsid w:val="00AA35A4"/>
    <w:rsid w:val="00AA5CA8"/>
    <w:rsid w:val="00AA5FD8"/>
    <w:rsid w:val="00AA6410"/>
    <w:rsid w:val="00AA7B8E"/>
    <w:rsid w:val="00AB27D2"/>
    <w:rsid w:val="00AB2BE5"/>
    <w:rsid w:val="00AB310F"/>
    <w:rsid w:val="00AB6E3D"/>
    <w:rsid w:val="00AB7C0F"/>
    <w:rsid w:val="00AC2552"/>
    <w:rsid w:val="00AC25C9"/>
    <w:rsid w:val="00AC4EC8"/>
    <w:rsid w:val="00AC5A88"/>
    <w:rsid w:val="00AC7088"/>
    <w:rsid w:val="00AC7E86"/>
    <w:rsid w:val="00AD01EF"/>
    <w:rsid w:val="00AD16AA"/>
    <w:rsid w:val="00AD30A2"/>
    <w:rsid w:val="00AD5997"/>
    <w:rsid w:val="00AD5D5B"/>
    <w:rsid w:val="00AD684F"/>
    <w:rsid w:val="00AD6E4C"/>
    <w:rsid w:val="00AE090A"/>
    <w:rsid w:val="00AE1425"/>
    <w:rsid w:val="00AE42B1"/>
    <w:rsid w:val="00AE5539"/>
    <w:rsid w:val="00AE5FB7"/>
    <w:rsid w:val="00AE68EB"/>
    <w:rsid w:val="00AF07E6"/>
    <w:rsid w:val="00AF0EC7"/>
    <w:rsid w:val="00AF2859"/>
    <w:rsid w:val="00AF693C"/>
    <w:rsid w:val="00B0139A"/>
    <w:rsid w:val="00B02600"/>
    <w:rsid w:val="00B06B5C"/>
    <w:rsid w:val="00B074E9"/>
    <w:rsid w:val="00B11039"/>
    <w:rsid w:val="00B11080"/>
    <w:rsid w:val="00B118DF"/>
    <w:rsid w:val="00B11F47"/>
    <w:rsid w:val="00B11F4C"/>
    <w:rsid w:val="00B1427E"/>
    <w:rsid w:val="00B20384"/>
    <w:rsid w:val="00B20525"/>
    <w:rsid w:val="00B21061"/>
    <w:rsid w:val="00B2108B"/>
    <w:rsid w:val="00B23316"/>
    <w:rsid w:val="00B23961"/>
    <w:rsid w:val="00B24074"/>
    <w:rsid w:val="00B32DFF"/>
    <w:rsid w:val="00B33D9A"/>
    <w:rsid w:val="00B35909"/>
    <w:rsid w:val="00B37BFA"/>
    <w:rsid w:val="00B40B95"/>
    <w:rsid w:val="00B418D7"/>
    <w:rsid w:val="00B44E9D"/>
    <w:rsid w:val="00B44F10"/>
    <w:rsid w:val="00B45935"/>
    <w:rsid w:val="00B4626A"/>
    <w:rsid w:val="00B4654F"/>
    <w:rsid w:val="00B46667"/>
    <w:rsid w:val="00B467F0"/>
    <w:rsid w:val="00B518CE"/>
    <w:rsid w:val="00B51907"/>
    <w:rsid w:val="00B5576D"/>
    <w:rsid w:val="00B55E40"/>
    <w:rsid w:val="00B55F5C"/>
    <w:rsid w:val="00B561D0"/>
    <w:rsid w:val="00B602C2"/>
    <w:rsid w:val="00B602EB"/>
    <w:rsid w:val="00B6034C"/>
    <w:rsid w:val="00B61579"/>
    <w:rsid w:val="00B615E4"/>
    <w:rsid w:val="00B618E9"/>
    <w:rsid w:val="00B62447"/>
    <w:rsid w:val="00B63A00"/>
    <w:rsid w:val="00B63E82"/>
    <w:rsid w:val="00B64499"/>
    <w:rsid w:val="00B651B4"/>
    <w:rsid w:val="00B65EC5"/>
    <w:rsid w:val="00B67491"/>
    <w:rsid w:val="00B67B23"/>
    <w:rsid w:val="00B7011A"/>
    <w:rsid w:val="00B70D69"/>
    <w:rsid w:val="00B752CF"/>
    <w:rsid w:val="00B765AA"/>
    <w:rsid w:val="00B82339"/>
    <w:rsid w:val="00B84ADF"/>
    <w:rsid w:val="00B86F5D"/>
    <w:rsid w:val="00B877F1"/>
    <w:rsid w:val="00B917B8"/>
    <w:rsid w:val="00B94E4B"/>
    <w:rsid w:val="00B96C0F"/>
    <w:rsid w:val="00B97ED5"/>
    <w:rsid w:val="00BA1A84"/>
    <w:rsid w:val="00BA2437"/>
    <w:rsid w:val="00BA3D30"/>
    <w:rsid w:val="00BA4078"/>
    <w:rsid w:val="00BA595E"/>
    <w:rsid w:val="00BA5F0F"/>
    <w:rsid w:val="00BA6481"/>
    <w:rsid w:val="00BB0601"/>
    <w:rsid w:val="00BB14CF"/>
    <w:rsid w:val="00BB286A"/>
    <w:rsid w:val="00BB3627"/>
    <w:rsid w:val="00BB3830"/>
    <w:rsid w:val="00BB4A27"/>
    <w:rsid w:val="00BB638D"/>
    <w:rsid w:val="00BB7E30"/>
    <w:rsid w:val="00BC0EB0"/>
    <w:rsid w:val="00BC115F"/>
    <w:rsid w:val="00BC2E44"/>
    <w:rsid w:val="00BD2B69"/>
    <w:rsid w:val="00BD3983"/>
    <w:rsid w:val="00BD5E3C"/>
    <w:rsid w:val="00BD7914"/>
    <w:rsid w:val="00BD7C97"/>
    <w:rsid w:val="00BE00A2"/>
    <w:rsid w:val="00BE0E0C"/>
    <w:rsid w:val="00BE1F16"/>
    <w:rsid w:val="00BE6C45"/>
    <w:rsid w:val="00BF0F33"/>
    <w:rsid w:val="00BF10B0"/>
    <w:rsid w:val="00BF2600"/>
    <w:rsid w:val="00BF555A"/>
    <w:rsid w:val="00BF5F0F"/>
    <w:rsid w:val="00C01CFA"/>
    <w:rsid w:val="00C02E48"/>
    <w:rsid w:val="00C06A3A"/>
    <w:rsid w:val="00C07234"/>
    <w:rsid w:val="00C07DAC"/>
    <w:rsid w:val="00C103EB"/>
    <w:rsid w:val="00C122C9"/>
    <w:rsid w:val="00C12A02"/>
    <w:rsid w:val="00C13206"/>
    <w:rsid w:val="00C13945"/>
    <w:rsid w:val="00C13D8D"/>
    <w:rsid w:val="00C22E2D"/>
    <w:rsid w:val="00C22E52"/>
    <w:rsid w:val="00C22F08"/>
    <w:rsid w:val="00C22F1E"/>
    <w:rsid w:val="00C235B7"/>
    <w:rsid w:val="00C250B0"/>
    <w:rsid w:val="00C2587C"/>
    <w:rsid w:val="00C25DA6"/>
    <w:rsid w:val="00C33226"/>
    <w:rsid w:val="00C33351"/>
    <w:rsid w:val="00C33812"/>
    <w:rsid w:val="00C36618"/>
    <w:rsid w:val="00C36A24"/>
    <w:rsid w:val="00C36F01"/>
    <w:rsid w:val="00C36F38"/>
    <w:rsid w:val="00C374BC"/>
    <w:rsid w:val="00C4028B"/>
    <w:rsid w:val="00C429BD"/>
    <w:rsid w:val="00C437AF"/>
    <w:rsid w:val="00C4421D"/>
    <w:rsid w:val="00C44401"/>
    <w:rsid w:val="00C4566E"/>
    <w:rsid w:val="00C5081F"/>
    <w:rsid w:val="00C52354"/>
    <w:rsid w:val="00C537D2"/>
    <w:rsid w:val="00C56329"/>
    <w:rsid w:val="00C56AA1"/>
    <w:rsid w:val="00C57E8B"/>
    <w:rsid w:val="00C62ABB"/>
    <w:rsid w:val="00C62FA2"/>
    <w:rsid w:val="00C71235"/>
    <w:rsid w:val="00C7149A"/>
    <w:rsid w:val="00C7254A"/>
    <w:rsid w:val="00C72E2F"/>
    <w:rsid w:val="00C76AB4"/>
    <w:rsid w:val="00C76AD7"/>
    <w:rsid w:val="00C778A8"/>
    <w:rsid w:val="00C80710"/>
    <w:rsid w:val="00C8218E"/>
    <w:rsid w:val="00C844AF"/>
    <w:rsid w:val="00C87495"/>
    <w:rsid w:val="00C87B85"/>
    <w:rsid w:val="00C92B2B"/>
    <w:rsid w:val="00C939CD"/>
    <w:rsid w:val="00C9753E"/>
    <w:rsid w:val="00CA7A69"/>
    <w:rsid w:val="00CB0D8A"/>
    <w:rsid w:val="00CB15F6"/>
    <w:rsid w:val="00CB226A"/>
    <w:rsid w:val="00CB4771"/>
    <w:rsid w:val="00CB508E"/>
    <w:rsid w:val="00CB509C"/>
    <w:rsid w:val="00CB57A5"/>
    <w:rsid w:val="00CB5B3C"/>
    <w:rsid w:val="00CB6262"/>
    <w:rsid w:val="00CB7596"/>
    <w:rsid w:val="00CB77F0"/>
    <w:rsid w:val="00CC0487"/>
    <w:rsid w:val="00CC6332"/>
    <w:rsid w:val="00CC70F5"/>
    <w:rsid w:val="00CC777F"/>
    <w:rsid w:val="00CD0F70"/>
    <w:rsid w:val="00CD2774"/>
    <w:rsid w:val="00CD44D7"/>
    <w:rsid w:val="00CD467A"/>
    <w:rsid w:val="00CD719F"/>
    <w:rsid w:val="00CD76AF"/>
    <w:rsid w:val="00CE0129"/>
    <w:rsid w:val="00CE022B"/>
    <w:rsid w:val="00CE0549"/>
    <w:rsid w:val="00CE3D7A"/>
    <w:rsid w:val="00CE3D82"/>
    <w:rsid w:val="00CE6706"/>
    <w:rsid w:val="00CF0CFE"/>
    <w:rsid w:val="00CF2C71"/>
    <w:rsid w:val="00CF347D"/>
    <w:rsid w:val="00CF407C"/>
    <w:rsid w:val="00CF63A5"/>
    <w:rsid w:val="00CF6BD1"/>
    <w:rsid w:val="00D01B49"/>
    <w:rsid w:val="00D04BA5"/>
    <w:rsid w:val="00D05280"/>
    <w:rsid w:val="00D0590B"/>
    <w:rsid w:val="00D06707"/>
    <w:rsid w:val="00D06B86"/>
    <w:rsid w:val="00D13C3B"/>
    <w:rsid w:val="00D14E3F"/>
    <w:rsid w:val="00D16A50"/>
    <w:rsid w:val="00D16A54"/>
    <w:rsid w:val="00D177DA"/>
    <w:rsid w:val="00D178D4"/>
    <w:rsid w:val="00D223EC"/>
    <w:rsid w:val="00D231BE"/>
    <w:rsid w:val="00D2682B"/>
    <w:rsid w:val="00D27BB4"/>
    <w:rsid w:val="00D30C81"/>
    <w:rsid w:val="00D3106C"/>
    <w:rsid w:val="00D313B1"/>
    <w:rsid w:val="00D31915"/>
    <w:rsid w:val="00D36AD4"/>
    <w:rsid w:val="00D3749D"/>
    <w:rsid w:val="00D41B2A"/>
    <w:rsid w:val="00D42FB1"/>
    <w:rsid w:val="00D4429C"/>
    <w:rsid w:val="00D44D06"/>
    <w:rsid w:val="00D45E0C"/>
    <w:rsid w:val="00D47477"/>
    <w:rsid w:val="00D52FE2"/>
    <w:rsid w:val="00D55E3E"/>
    <w:rsid w:val="00D57649"/>
    <w:rsid w:val="00D57CB1"/>
    <w:rsid w:val="00D57E0D"/>
    <w:rsid w:val="00D62027"/>
    <w:rsid w:val="00D73992"/>
    <w:rsid w:val="00D75C28"/>
    <w:rsid w:val="00D8010B"/>
    <w:rsid w:val="00D80D80"/>
    <w:rsid w:val="00D81D7E"/>
    <w:rsid w:val="00D83A52"/>
    <w:rsid w:val="00D843E6"/>
    <w:rsid w:val="00D85133"/>
    <w:rsid w:val="00D8616C"/>
    <w:rsid w:val="00D9579C"/>
    <w:rsid w:val="00D9588E"/>
    <w:rsid w:val="00D968AE"/>
    <w:rsid w:val="00DA1DBB"/>
    <w:rsid w:val="00DA2DCE"/>
    <w:rsid w:val="00DA3215"/>
    <w:rsid w:val="00DA5FE1"/>
    <w:rsid w:val="00DB1B1B"/>
    <w:rsid w:val="00DB4431"/>
    <w:rsid w:val="00DB5DB8"/>
    <w:rsid w:val="00DC00A5"/>
    <w:rsid w:val="00DC0869"/>
    <w:rsid w:val="00DC3082"/>
    <w:rsid w:val="00DC470A"/>
    <w:rsid w:val="00DC5468"/>
    <w:rsid w:val="00DC6EEA"/>
    <w:rsid w:val="00DC7751"/>
    <w:rsid w:val="00DD13AB"/>
    <w:rsid w:val="00DD1A42"/>
    <w:rsid w:val="00DD218B"/>
    <w:rsid w:val="00DD4B60"/>
    <w:rsid w:val="00DD4F9B"/>
    <w:rsid w:val="00DD5333"/>
    <w:rsid w:val="00DD7904"/>
    <w:rsid w:val="00DE1BF8"/>
    <w:rsid w:val="00DE369F"/>
    <w:rsid w:val="00DE3BD9"/>
    <w:rsid w:val="00DE6329"/>
    <w:rsid w:val="00DF1C14"/>
    <w:rsid w:val="00DF218E"/>
    <w:rsid w:val="00DF2D5E"/>
    <w:rsid w:val="00DF462A"/>
    <w:rsid w:val="00DF5B09"/>
    <w:rsid w:val="00DF6DD3"/>
    <w:rsid w:val="00E01069"/>
    <w:rsid w:val="00E02685"/>
    <w:rsid w:val="00E06B09"/>
    <w:rsid w:val="00E1250C"/>
    <w:rsid w:val="00E17FCB"/>
    <w:rsid w:val="00E201B4"/>
    <w:rsid w:val="00E21B31"/>
    <w:rsid w:val="00E24387"/>
    <w:rsid w:val="00E267E2"/>
    <w:rsid w:val="00E26E51"/>
    <w:rsid w:val="00E30DDE"/>
    <w:rsid w:val="00E331D6"/>
    <w:rsid w:val="00E33BB3"/>
    <w:rsid w:val="00E33D98"/>
    <w:rsid w:val="00E349C4"/>
    <w:rsid w:val="00E34ADC"/>
    <w:rsid w:val="00E40AD5"/>
    <w:rsid w:val="00E42764"/>
    <w:rsid w:val="00E42EFA"/>
    <w:rsid w:val="00E43F73"/>
    <w:rsid w:val="00E45EA9"/>
    <w:rsid w:val="00E4673E"/>
    <w:rsid w:val="00E4723F"/>
    <w:rsid w:val="00E52628"/>
    <w:rsid w:val="00E543F2"/>
    <w:rsid w:val="00E55B91"/>
    <w:rsid w:val="00E55F89"/>
    <w:rsid w:val="00E56031"/>
    <w:rsid w:val="00E607CF"/>
    <w:rsid w:val="00E6159A"/>
    <w:rsid w:val="00E63BC7"/>
    <w:rsid w:val="00E63DA0"/>
    <w:rsid w:val="00E63DD1"/>
    <w:rsid w:val="00E6703D"/>
    <w:rsid w:val="00E71585"/>
    <w:rsid w:val="00E75A36"/>
    <w:rsid w:val="00E8499C"/>
    <w:rsid w:val="00E86D8E"/>
    <w:rsid w:val="00E87ECB"/>
    <w:rsid w:val="00E87F2C"/>
    <w:rsid w:val="00E93FB1"/>
    <w:rsid w:val="00E9651A"/>
    <w:rsid w:val="00EA355E"/>
    <w:rsid w:val="00EA3CD5"/>
    <w:rsid w:val="00EA4135"/>
    <w:rsid w:val="00EA480D"/>
    <w:rsid w:val="00EA5B33"/>
    <w:rsid w:val="00EA7559"/>
    <w:rsid w:val="00EA7B20"/>
    <w:rsid w:val="00EB2B72"/>
    <w:rsid w:val="00EB348E"/>
    <w:rsid w:val="00EB4874"/>
    <w:rsid w:val="00EB5AC6"/>
    <w:rsid w:val="00EB6F14"/>
    <w:rsid w:val="00EB7EE2"/>
    <w:rsid w:val="00EC047E"/>
    <w:rsid w:val="00EC06C9"/>
    <w:rsid w:val="00EC0813"/>
    <w:rsid w:val="00EC4F6C"/>
    <w:rsid w:val="00EC6849"/>
    <w:rsid w:val="00ED069D"/>
    <w:rsid w:val="00ED08ED"/>
    <w:rsid w:val="00ED2568"/>
    <w:rsid w:val="00ED340B"/>
    <w:rsid w:val="00ED3A6D"/>
    <w:rsid w:val="00ED59F4"/>
    <w:rsid w:val="00ED6438"/>
    <w:rsid w:val="00EE0E62"/>
    <w:rsid w:val="00EE3954"/>
    <w:rsid w:val="00EE61C3"/>
    <w:rsid w:val="00EE7440"/>
    <w:rsid w:val="00EF2074"/>
    <w:rsid w:val="00EF3C1D"/>
    <w:rsid w:val="00EF497E"/>
    <w:rsid w:val="00EF52CE"/>
    <w:rsid w:val="00EF60E1"/>
    <w:rsid w:val="00EF6FA0"/>
    <w:rsid w:val="00F0012D"/>
    <w:rsid w:val="00F01BB2"/>
    <w:rsid w:val="00F01EA3"/>
    <w:rsid w:val="00F02D20"/>
    <w:rsid w:val="00F03249"/>
    <w:rsid w:val="00F032AF"/>
    <w:rsid w:val="00F03401"/>
    <w:rsid w:val="00F14391"/>
    <w:rsid w:val="00F149BB"/>
    <w:rsid w:val="00F14E8F"/>
    <w:rsid w:val="00F15C14"/>
    <w:rsid w:val="00F161A5"/>
    <w:rsid w:val="00F1726E"/>
    <w:rsid w:val="00F17800"/>
    <w:rsid w:val="00F20045"/>
    <w:rsid w:val="00F20C71"/>
    <w:rsid w:val="00F217E5"/>
    <w:rsid w:val="00F21D77"/>
    <w:rsid w:val="00F24ECC"/>
    <w:rsid w:val="00F25FB6"/>
    <w:rsid w:val="00F30CB8"/>
    <w:rsid w:val="00F312CF"/>
    <w:rsid w:val="00F3199D"/>
    <w:rsid w:val="00F31F00"/>
    <w:rsid w:val="00F35BD5"/>
    <w:rsid w:val="00F361DF"/>
    <w:rsid w:val="00F3775D"/>
    <w:rsid w:val="00F4084D"/>
    <w:rsid w:val="00F41CC8"/>
    <w:rsid w:val="00F425C1"/>
    <w:rsid w:val="00F42FA3"/>
    <w:rsid w:val="00F43A82"/>
    <w:rsid w:val="00F454C5"/>
    <w:rsid w:val="00F45EBB"/>
    <w:rsid w:val="00F46882"/>
    <w:rsid w:val="00F50AD2"/>
    <w:rsid w:val="00F52734"/>
    <w:rsid w:val="00F52B5A"/>
    <w:rsid w:val="00F52CDE"/>
    <w:rsid w:val="00F54055"/>
    <w:rsid w:val="00F54786"/>
    <w:rsid w:val="00F55229"/>
    <w:rsid w:val="00F562F7"/>
    <w:rsid w:val="00F57153"/>
    <w:rsid w:val="00F57CF0"/>
    <w:rsid w:val="00F61EFA"/>
    <w:rsid w:val="00F62702"/>
    <w:rsid w:val="00F634AC"/>
    <w:rsid w:val="00F634B1"/>
    <w:rsid w:val="00F6386B"/>
    <w:rsid w:val="00F63F52"/>
    <w:rsid w:val="00F642D6"/>
    <w:rsid w:val="00F64DEA"/>
    <w:rsid w:val="00F6594F"/>
    <w:rsid w:val="00F66A5A"/>
    <w:rsid w:val="00F67F90"/>
    <w:rsid w:val="00F703FC"/>
    <w:rsid w:val="00F711EE"/>
    <w:rsid w:val="00F7179F"/>
    <w:rsid w:val="00F7217E"/>
    <w:rsid w:val="00F7332C"/>
    <w:rsid w:val="00F74898"/>
    <w:rsid w:val="00F74DEA"/>
    <w:rsid w:val="00F82106"/>
    <w:rsid w:val="00F83144"/>
    <w:rsid w:val="00F83FFA"/>
    <w:rsid w:val="00FA040C"/>
    <w:rsid w:val="00FA08B6"/>
    <w:rsid w:val="00FA1B20"/>
    <w:rsid w:val="00FA2647"/>
    <w:rsid w:val="00FA5600"/>
    <w:rsid w:val="00FA5E75"/>
    <w:rsid w:val="00FB1601"/>
    <w:rsid w:val="00FB176D"/>
    <w:rsid w:val="00FB183D"/>
    <w:rsid w:val="00FB37DD"/>
    <w:rsid w:val="00FB3D0A"/>
    <w:rsid w:val="00FB6015"/>
    <w:rsid w:val="00FB627F"/>
    <w:rsid w:val="00FB631D"/>
    <w:rsid w:val="00FB7B90"/>
    <w:rsid w:val="00FB7C55"/>
    <w:rsid w:val="00FC2EFE"/>
    <w:rsid w:val="00FC3093"/>
    <w:rsid w:val="00FC46B6"/>
    <w:rsid w:val="00FC5FC9"/>
    <w:rsid w:val="00FD034A"/>
    <w:rsid w:val="00FD0629"/>
    <w:rsid w:val="00FD25BC"/>
    <w:rsid w:val="00FD39C4"/>
    <w:rsid w:val="00FD4153"/>
    <w:rsid w:val="00FD4C93"/>
    <w:rsid w:val="00FD531C"/>
    <w:rsid w:val="00FD6B17"/>
    <w:rsid w:val="00FE380F"/>
    <w:rsid w:val="00FE43DE"/>
    <w:rsid w:val="00FE47F8"/>
    <w:rsid w:val="00FE4DDD"/>
    <w:rsid w:val="00FE59A9"/>
    <w:rsid w:val="00FE5AAF"/>
    <w:rsid w:val="00FE7346"/>
    <w:rsid w:val="00FE7779"/>
    <w:rsid w:val="00FF0613"/>
    <w:rsid w:val="00FF2604"/>
    <w:rsid w:val="00FF6D2F"/>
    <w:rsid w:val="00FF7630"/>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A3D94"/>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paragraph" w:customStyle="1" w:styleId="Frspaiere1">
    <w:name w:val="Fără spațiere1"/>
    <w:uiPriority w:val="99"/>
    <w:rsid w:val="00FB627F"/>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8E40E8"/>
    <w:rPr>
      <w:rFonts w:cs="Calibri"/>
      <w:lang w:eastAsia="en-US"/>
    </w:rPr>
  </w:style>
  <w:style w:type="character" w:customStyle="1" w:styleId="l5def8">
    <w:name w:val="l5def8"/>
    <w:basedOn w:val="Fontdeparagrafimplicit"/>
    <w:rsid w:val="00F149BB"/>
    <w:rPr>
      <w:rFonts w:ascii="Arial" w:hAnsi="Arial" w:cs="Arial" w:hint="default"/>
      <w:color w:val="000000"/>
      <w:sz w:val="26"/>
      <w:szCs w:val="26"/>
    </w:rPr>
  </w:style>
  <w:style w:type="paragraph" w:styleId="Indentcorptext2">
    <w:name w:val="Body Text Indent 2"/>
    <w:basedOn w:val="Normal"/>
    <w:link w:val="Indentcorptext2Caracter"/>
    <w:uiPriority w:val="99"/>
    <w:unhideWhenUsed/>
    <w:rsid w:val="00745319"/>
    <w:pPr>
      <w:spacing w:after="120" w:line="480" w:lineRule="auto"/>
      <w:ind w:left="283"/>
    </w:pPr>
  </w:style>
  <w:style w:type="character" w:customStyle="1" w:styleId="Indentcorptext2Caracter">
    <w:name w:val="Indent corp text 2 Caracter"/>
    <w:basedOn w:val="Fontdeparagrafimplicit"/>
    <w:link w:val="Indentcorptext2"/>
    <w:uiPriority w:val="99"/>
    <w:rsid w:val="00745319"/>
    <w:rPr>
      <w:rFonts w:cs="Calibri"/>
      <w:lang w:eastAsia="en-US"/>
    </w:rPr>
  </w:style>
  <w:style w:type="paragraph" w:customStyle="1" w:styleId="Default">
    <w:name w:val="Default"/>
    <w:rsid w:val="00A44B7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varticolcontent">
    <w:name w:val="hvarticolcontent"/>
    <w:basedOn w:val="Fontdeparagrafimplicit"/>
    <w:uiPriority w:val="99"/>
    <w:rsid w:val="00E6159A"/>
    <w:rPr>
      <w:rFonts w:cs="Times New Roman"/>
    </w:rPr>
  </w:style>
  <w:style w:type="character" w:styleId="Robust">
    <w:name w:val="Strong"/>
    <w:basedOn w:val="Fontdeparagrafimplicit"/>
    <w:uiPriority w:val="22"/>
    <w:qFormat/>
    <w:locked/>
    <w:rsid w:val="003F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5538">
      <w:bodyDiv w:val="1"/>
      <w:marLeft w:val="0"/>
      <w:marRight w:val="0"/>
      <w:marTop w:val="0"/>
      <w:marBottom w:val="0"/>
      <w:divBdr>
        <w:top w:val="none" w:sz="0" w:space="0" w:color="auto"/>
        <w:left w:val="none" w:sz="0" w:space="0" w:color="auto"/>
        <w:bottom w:val="none" w:sz="0" w:space="0" w:color="auto"/>
        <w:right w:val="none" w:sz="0" w:space="0" w:color="auto"/>
      </w:divBdr>
      <w:divsChild>
        <w:div w:id="275063964">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84290373">
      <w:bodyDiv w:val="1"/>
      <w:marLeft w:val="0"/>
      <w:marRight w:val="0"/>
      <w:marTop w:val="0"/>
      <w:marBottom w:val="0"/>
      <w:divBdr>
        <w:top w:val="none" w:sz="0" w:space="0" w:color="auto"/>
        <w:left w:val="none" w:sz="0" w:space="0" w:color="auto"/>
        <w:bottom w:val="none" w:sz="0" w:space="0" w:color="auto"/>
        <w:right w:val="none" w:sz="0" w:space="0" w:color="auto"/>
      </w:divBdr>
    </w:div>
    <w:div w:id="233244134">
      <w:bodyDiv w:val="1"/>
      <w:marLeft w:val="0"/>
      <w:marRight w:val="0"/>
      <w:marTop w:val="0"/>
      <w:marBottom w:val="0"/>
      <w:divBdr>
        <w:top w:val="none" w:sz="0" w:space="0" w:color="auto"/>
        <w:left w:val="none" w:sz="0" w:space="0" w:color="auto"/>
        <w:bottom w:val="none" w:sz="0" w:space="0" w:color="auto"/>
        <w:right w:val="none" w:sz="0" w:space="0" w:color="auto"/>
      </w:divBdr>
      <w:divsChild>
        <w:div w:id="2043824251">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209561950">
      <w:bodyDiv w:val="1"/>
      <w:marLeft w:val="0"/>
      <w:marRight w:val="0"/>
      <w:marTop w:val="0"/>
      <w:marBottom w:val="0"/>
      <w:divBdr>
        <w:top w:val="none" w:sz="0" w:space="0" w:color="auto"/>
        <w:left w:val="none" w:sz="0" w:space="0" w:color="auto"/>
        <w:bottom w:val="none" w:sz="0" w:space="0" w:color="auto"/>
        <w:right w:val="none" w:sz="0" w:space="0" w:color="auto"/>
      </w:divBdr>
    </w:div>
    <w:div w:id="1233661633">
      <w:bodyDiv w:val="1"/>
      <w:marLeft w:val="0"/>
      <w:marRight w:val="0"/>
      <w:marTop w:val="0"/>
      <w:marBottom w:val="0"/>
      <w:divBdr>
        <w:top w:val="none" w:sz="0" w:space="0" w:color="auto"/>
        <w:left w:val="none" w:sz="0" w:space="0" w:color="auto"/>
        <w:bottom w:val="none" w:sz="0" w:space="0" w:color="auto"/>
        <w:right w:val="none" w:sz="0" w:space="0" w:color="auto"/>
      </w:divBdr>
      <w:divsChild>
        <w:div w:id="1215771370">
          <w:marLeft w:val="0"/>
          <w:marRight w:val="0"/>
          <w:marTop w:val="0"/>
          <w:marBottom w:val="0"/>
          <w:divBdr>
            <w:top w:val="none" w:sz="0" w:space="0" w:color="auto"/>
            <w:left w:val="none" w:sz="0" w:space="0" w:color="auto"/>
            <w:bottom w:val="none" w:sz="0" w:space="0" w:color="auto"/>
            <w:right w:val="none" w:sz="0" w:space="0" w:color="auto"/>
          </w:divBdr>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850565029">
      <w:bodyDiv w:val="1"/>
      <w:marLeft w:val="0"/>
      <w:marRight w:val="0"/>
      <w:marTop w:val="0"/>
      <w:marBottom w:val="0"/>
      <w:divBdr>
        <w:top w:val="none" w:sz="0" w:space="0" w:color="auto"/>
        <w:left w:val="none" w:sz="0" w:space="0" w:color="auto"/>
        <w:bottom w:val="none" w:sz="0" w:space="0" w:color="auto"/>
        <w:right w:val="none" w:sz="0" w:space="0" w:color="auto"/>
      </w:divBdr>
      <w:divsChild>
        <w:div w:id="791559076">
          <w:marLeft w:val="0"/>
          <w:marRight w:val="0"/>
          <w:marTop w:val="0"/>
          <w:marBottom w:val="0"/>
          <w:divBdr>
            <w:top w:val="none" w:sz="0" w:space="0" w:color="auto"/>
            <w:left w:val="none" w:sz="0" w:space="0" w:color="auto"/>
            <w:bottom w:val="none" w:sz="0" w:space="0" w:color="auto"/>
            <w:right w:val="none" w:sz="0" w:space="0" w:color="auto"/>
          </w:divBdr>
        </w:div>
      </w:divsChild>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3399-1D58-41C8-8FA6-9A8A5B14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13</Pages>
  <Words>4327</Words>
  <Characters>24666</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208</cp:revision>
  <cp:lastPrinted>2025-04-09T10:48:00Z</cp:lastPrinted>
  <dcterms:created xsi:type="dcterms:W3CDTF">2024-04-23T07:50:00Z</dcterms:created>
  <dcterms:modified xsi:type="dcterms:W3CDTF">2025-04-09T10:49:00Z</dcterms:modified>
</cp:coreProperties>
</file>