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A641" w14:textId="77777777" w:rsidR="008001A2" w:rsidRDefault="008001A2" w:rsidP="00BB286A">
      <w:pPr>
        <w:tabs>
          <w:tab w:val="left" w:pos="3960"/>
        </w:tabs>
        <w:spacing w:after="0" w:line="240" w:lineRule="auto"/>
        <w:jc w:val="center"/>
        <w:rPr>
          <w:rFonts w:ascii="Times New Roman" w:hAnsi="Times New Roman" w:cs="Times New Roman"/>
          <w:b/>
          <w:bCs/>
          <w:sz w:val="26"/>
          <w:szCs w:val="26"/>
          <w:u w:val="single"/>
        </w:rPr>
      </w:pPr>
    </w:p>
    <w:p w14:paraId="5F0FF27D" w14:textId="77777777" w:rsidR="008001A2" w:rsidRDefault="008001A2" w:rsidP="00BB286A">
      <w:pPr>
        <w:tabs>
          <w:tab w:val="left" w:pos="3960"/>
        </w:tabs>
        <w:spacing w:after="0" w:line="240" w:lineRule="auto"/>
        <w:jc w:val="center"/>
        <w:rPr>
          <w:rFonts w:ascii="Times New Roman" w:hAnsi="Times New Roman" w:cs="Times New Roman"/>
          <w:b/>
          <w:bCs/>
          <w:sz w:val="26"/>
          <w:szCs w:val="26"/>
          <w:u w:val="single"/>
        </w:rPr>
      </w:pPr>
    </w:p>
    <w:p w14:paraId="01D68E50" w14:textId="77777777" w:rsidR="008001A2" w:rsidRDefault="008001A2" w:rsidP="00BB286A">
      <w:pPr>
        <w:tabs>
          <w:tab w:val="left" w:pos="3960"/>
        </w:tabs>
        <w:spacing w:after="0" w:line="240" w:lineRule="auto"/>
        <w:jc w:val="center"/>
        <w:rPr>
          <w:rFonts w:ascii="Times New Roman" w:hAnsi="Times New Roman" w:cs="Times New Roman"/>
          <w:b/>
          <w:bCs/>
          <w:sz w:val="26"/>
          <w:szCs w:val="26"/>
          <w:u w:val="single"/>
        </w:rPr>
      </w:pPr>
    </w:p>
    <w:p w14:paraId="6939DA26" w14:textId="77777777" w:rsidR="008001A2" w:rsidRDefault="008001A2" w:rsidP="00BB286A">
      <w:pPr>
        <w:tabs>
          <w:tab w:val="left" w:pos="3960"/>
        </w:tabs>
        <w:spacing w:after="0" w:line="240" w:lineRule="auto"/>
        <w:jc w:val="center"/>
        <w:rPr>
          <w:rFonts w:ascii="Times New Roman" w:hAnsi="Times New Roman" w:cs="Times New Roman"/>
          <w:b/>
          <w:bCs/>
          <w:sz w:val="26"/>
          <w:szCs w:val="26"/>
          <w:u w:val="single"/>
        </w:rPr>
      </w:pPr>
    </w:p>
    <w:p w14:paraId="6B72C79B" w14:textId="77777777" w:rsidR="009C0461"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2D60836A" w14:textId="77777777" w:rsidR="00501AE4" w:rsidRDefault="00501AE4" w:rsidP="00BB286A">
      <w:pPr>
        <w:tabs>
          <w:tab w:val="left" w:pos="3960"/>
        </w:tabs>
        <w:spacing w:after="0" w:line="240" w:lineRule="auto"/>
        <w:jc w:val="center"/>
        <w:rPr>
          <w:rFonts w:ascii="Times New Roman" w:hAnsi="Times New Roman" w:cs="Times New Roman"/>
          <w:b/>
          <w:bCs/>
          <w:sz w:val="26"/>
          <w:szCs w:val="26"/>
          <w:u w:val="single"/>
        </w:rPr>
      </w:pPr>
    </w:p>
    <w:p w14:paraId="6A9E47F5" w14:textId="77777777" w:rsidR="004D4616" w:rsidRDefault="004D4616" w:rsidP="00BB286A">
      <w:pPr>
        <w:tabs>
          <w:tab w:val="left" w:pos="3960"/>
        </w:tabs>
        <w:spacing w:after="0" w:line="240" w:lineRule="auto"/>
        <w:jc w:val="center"/>
        <w:rPr>
          <w:rFonts w:ascii="Times New Roman" w:hAnsi="Times New Roman" w:cs="Times New Roman"/>
          <w:b/>
          <w:bCs/>
          <w:sz w:val="26"/>
          <w:szCs w:val="26"/>
          <w:u w:val="single"/>
        </w:rPr>
      </w:pPr>
    </w:p>
    <w:p w14:paraId="553B62A9"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360C1C68" w14:textId="77777777" w:rsidTr="00F77CA2">
        <w:tc>
          <w:tcPr>
            <w:tcW w:w="9316" w:type="dxa"/>
            <w:gridSpan w:val="8"/>
          </w:tcPr>
          <w:p w14:paraId="6244D35F" w14:textId="77777777" w:rsidR="00501AE4" w:rsidRDefault="00501AE4" w:rsidP="00BB286A">
            <w:pPr>
              <w:tabs>
                <w:tab w:val="left" w:pos="3960"/>
              </w:tabs>
              <w:spacing w:after="0" w:line="240" w:lineRule="auto"/>
              <w:jc w:val="center"/>
              <w:rPr>
                <w:rFonts w:ascii="Times New Roman" w:hAnsi="Times New Roman" w:cs="Times New Roman"/>
                <w:b/>
                <w:bCs/>
                <w:sz w:val="26"/>
                <w:szCs w:val="26"/>
              </w:rPr>
            </w:pPr>
          </w:p>
          <w:p w14:paraId="056DC586" w14:textId="77777777" w:rsidR="003479AA" w:rsidRPr="003529EB"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5F3F4945" w14:textId="77777777" w:rsidR="00501AE4" w:rsidRPr="003529EB" w:rsidRDefault="003479AA" w:rsidP="00BB286A">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19EAC09F" w14:textId="77777777" w:rsidR="003479AA" w:rsidRPr="003529EB" w:rsidRDefault="003479AA" w:rsidP="00BB286A">
            <w:pPr>
              <w:spacing w:after="0" w:line="240" w:lineRule="auto"/>
              <w:jc w:val="center"/>
              <w:rPr>
                <w:rFonts w:ascii="Times New Roman" w:hAnsi="Times New Roman" w:cs="Times New Roman"/>
                <w:b/>
                <w:bCs/>
                <w:sz w:val="26"/>
                <w:szCs w:val="26"/>
                <w:lang w:eastAsia="ro-RO"/>
              </w:rPr>
            </w:pPr>
          </w:p>
          <w:p w14:paraId="5DEC6475" w14:textId="77777777" w:rsidR="003479AA" w:rsidRPr="001924AE" w:rsidRDefault="003479AA"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924AE">
              <w:rPr>
                <w:rFonts w:ascii="Times New Roman" w:hAnsi="Times New Roman" w:cs="Times New Roman"/>
                <w:b/>
                <w:bCs/>
                <w:sz w:val="26"/>
                <w:szCs w:val="26"/>
                <w:lang w:eastAsia="ro-RO"/>
              </w:rPr>
              <w:t>HOTĂRÂRE</w:t>
            </w:r>
          </w:p>
          <w:p w14:paraId="212F2AA6" w14:textId="2650CDF1" w:rsidR="00B91EC2" w:rsidRDefault="003479AA" w:rsidP="008C51C2">
            <w:pPr>
              <w:tabs>
                <w:tab w:val="left" w:pos="990"/>
                <w:tab w:val="left" w:pos="3960"/>
              </w:tabs>
              <w:spacing w:after="0"/>
              <w:ind w:left="135"/>
              <w:jc w:val="center"/>
              <w:rPr>
                <w:rFonts w:ascii="Times New Roman" w:hAnsi="Times New Roman" w:cs="Times New Roman"/>
                <w:b/>
                <w:sz w:val="26"/>
                <w:szCs w:val="26"/>
              </w:rPr>
            </w:pPr>
            <w:r w:rsidRPr="001924AE">
              <w:rPr>
                <w:rFonts w:ascii="Times New Roman" w:hAnsi="Times New Roman" w:cs="Times New Roman"/>
                <w:b/>
                <w:sz w:val="26"/>
                <w:szCs w:val="26"/>
              </w:rPr>
              <w:t>privind aprobarea bugetului de venituri şi cheltuieli</w:t>
            </w:r>
            <w:r w:rsidR="00B37BFA" w:rsidRPr="001924AE">
              <w:rPr>
                <w:rFonts w:ascii="Times New Roman" w:hAnsi="Times New Roman" w:cs="Times New Roman"/>
                <w:b/>
                <w:sz w:val="26"/>
                <w:szCs w:val="26"/>
              </w:rPr>
              <w:t xml:space="preserve"> </w:t>
            </w:r>
            <w:r w:rsidRPr="001924AE">
              <w:rPr>
                <w:rFonts w:ascii="Times New Roman" w:hAnsi="Times New Roman" w:cs="Times New Roman"/>
                <w:b/>
                <w:sz w:val="26"/>
                <w:szCs w:val="26"/>
              </w:rPr>
              <w:t>pe anul 20</w:t>
            </w:r>
            <w:r w:rsidR="001D2622" w:rsidRPr="001924AE">
              <w:rPr>
                <w:rFonts w:ascii="Times New Roman" w:hAnsi="Times New Roman" w:cs="Times New Roman"/>
                <w:b/>
                <w:sz w:val="26"/>
                <w:szCs w:val="26"/>
              </w:rPr>
              <w:t>2</w:t>
            </w:r>
            <w:r w:rsidR="00E270A5">
              <w:rPr>
                <w:rFonts w:ascii="Times New Roman" w:hAnsi="Times New Roman" w:cs="Times New Roman"/>
                <w:b/>
                <w:sz w:val="26"/>
                <w:szCs w:val="26"/>
              </w:rPr>
              <w:t>5</w:t>
            </w:r>
            <w:r w:rsidRPr="001924AE">
              <w:rPr>
                <w:rFonts w:ascii="Times New Roman" w:hAnsi="Times New Roman" w:cs="Times New Roman"/>
                <w:b/>
                <w:sz w:val="26"/>
                <w:szCs w:val="26"/>
              </w:rPr>
              <w:t xml:space="preserve"> </w:t>
            </w:r>
            <w:r w:rsidR="003529EB" w:rsidRPr="001924AE">
              <w:rPr>
                <w:rFonts w:ascii="Times New Roman" w:hAnsi="Times New Roman" w:cs="Times New Roman"/>
                <w:b/>
                <w:sz w:val="26"/>
                <w:szCs w:val="26"/>
              </w:rPr>
              <w:t xml:space="preserve">al </w:t>
            </w:r>
            <w:r w:rsidR="00BE3513">
              <w:rPr>
                <w:rFonts w:ascii="Times New Roman" w:hAnsi="Times New Roman" w:cs="Times New Roman"/>
                <w:b/>
                <w:sz w:val="26"/>
                <w:szCs w:val="26"/>
              </w:rPr>
              <w:t xml:space="preserve"> </w:t>
            </w:r>
          </w:p>
          <w:p w14:paraId="5BB8D620" w14:textId="4408D02B" w:rsidR="00501AE4" w:rsidRDefault="00BE3513" w:rsidP="008001A2">
            <w:pPr>
              <w:tabs>
                <w:tab w:val="left" w:pos="990"/>
                <w:tab w:val="left" w:pos="3960"/>
              </w:tabs>
              <w:spacing w:after="0"/>
              <w:ind w:left="135"/>
              <w:jc w:val="center"/>
              <w:rPr>
                <w:rFonts w:ascii="Times New Roman" w:hAnsi="Times New Roman" w:cs="Times New Roman"/>
                <w:b/>
                <w:sz w:val="26"/>
                <w:szCs w:val="26"/>
              </w:rPr>
            </w:pPr>
            <w:proofErr w:type="spellStart"/>
            <w:r w:rsidRPr="00722EB2">
              <w:rPr>
                <w:rFonts w:ascii="Times New Roman" w:hAnsi="Times New Roman" w:cs="Times New Roman"/>
                <w:b/>
                <w:color w:val="000000"/>
                <w:sz w:val="26"/>
                <w:szCs w:val="26"/>
              </w:rPr>
              <w:t>Societăţii</w:t>
            </w:r>
            <w:proofErr w:type="spellEnd"/>
            <w:r w:rsidR="00B91EC2">
              <w:rPr>
                <w:rFonts w:ascii="Times New Roman" w:hAnsi="Times New Roman" w:cs="Times New Roman"/>
                <w:b/>
                <w:color w:val="000000"/>
                <w:sz w:val="26"/>
                <w:szCs w:val="26"/>
              </w:rPr>
              <w:t xml:space="preserve"> </w:t>
            </w:r>
            <w:r w:rsidRPr="00722EB2">
              <w:rPr>
                <w:rFonts w:ascii="Times New Roman" w:hAnsi="Times New Roman" w:cs="Times New Roman"/>
                <w:b/>
                <w:color w:val="000000"/>
                <w:sz w:val="26"/>
                <w:szCs w:val="26"/>
              </w:rPr>
              <w:t xml:space="preserve">de Transport cu Metroul </w:t>
            </w:r>
            <w:proofErr w:type="spellStart"/>
            <w:r w:rsidRPr="00722EB2">
              <w:rPr>
                <w:rFonts w:ascii="Times New Roman" w:hAnsi="Times New Roman" w:cs="Times New Roman"/>
                <w:b/>
                <w:color w:val="000000"/>
                <w:sz w:val="26"/>
                <w:szCs w:val="26"/>
              </w:rPr>
              <w:t>Bucureşti</w:t>
            </w:r>
            <w:proofErr w:type="spellEnd"/>
            <w:r w:rsidRPr="00722EB2">
              <w:rPr>
                <w:rFonts w:ascii="Times New Roman" w:hAnsi="Times New Roman" w:cs="Times New Roman"/>
                <w:b/>
                <w:color w:val="000000"/>
                <w:sz w:val="26"/>
                <w:szCs w:val="26"/>
              </w:rPr>
              <w:t xml:space="preserve"> „Metrorex” - S.A</w:t>
            </w:r>
            <w:r>
              <w:rPr>
                <w:rFonts w:ascii="Times New Roman" w:hAnsi="Times New Roman" w:cs="Times New Roman"/>
                <w:b/>
                <w:color w:val="000000"/>
                <w:sz w:val="26"/>
                <w:szCs w:val="26"/>
              </w:rPr>
              <w:t>.</w:t>
            </w:r>
            <w:r w:rsidR="001924AE" w:rsidRPr="001924AE">
              <w:rPr>
                <w:rFonts w:ascii="Times New Roman" w:hAnsi="Times New Roman" w:cs="Times New Roman"/>
                <w:b/>
                <w:sz w:val="26"/>
                <w:szCs w:val="26"/>
              </w:rPr>
              <w:t xml:space="preserve"> a</w:t>
            </w:r>
            <w:r w:rsidR="003529EB" w:rsidRPr="001924AE">
              <w:rPr>
                <w:rFonts w:ascii="Times New Roman" w:hAnsi="Times New Roman" w:cs="Times New Roman"/>
                <w:b/>
                <w:sz w:val="26"/>
                <w:szCs w:val="26"/>
              </w:rPr>
              <w:t>fla</w:t>
            </w:r>
            <w:r w:rsidR="00553E71" w:rsidRPr="001924AE">
              <w:rPr>
                <w:rFonts w:ascii="Times New Roman" w:hAnsi="Times New Roman" w:cs="Times New Roman"/>
                <w:b/>
                <w:sz w:val="26"/>
                <w:szCs w:val="26"/>
              </w:rPr>
              <w:t xml:space="preserve">tă sub autoritatea </w:t>
            </w:r>
            <w:r w:rsidR="009F3D6A">
              <w:rPr>
                <w:rFonts w:ascii="Times New Roman" w:hAnsi="Times New Roman" w:cs="Times New Roman"/>
                <w:b/>
                <w:sz w:val="26"/>
                <w:szCs w:val="26"/>
              </w:rPr>
              <w:t xml:space="preserve"> </w:t>
            </w:r>
            <w:r w:rsidR="00553E71" w:rsidRPr="001924AE">
              <w:rPr>
                <w:rFonts w:ascii="Times New Roman" w:hAnsi="Times New Roman" w:cs="Times New Roman"/>
                <w:b/>
                <w:sz w:val="26"/>
                <w:szCs w:val="26"/>
              </w:rPr>
              <w:t>Ministerului Tran</w:t>
            </w:r>
            <w:r w:rsidR="00CE022B" w:rsidRPr="001924AE">
              <w:rPr>
                <w:rFonts w:ascii="Times New Roman" w:hAnsi="Times New Roman" w:cs="Times New Roman"/>
                <w:b/>
                <w:sz w:val="26"/>
                <w:szCs w:val="26"/>
              </w:rPr>
              <w:t>sporturilor și Infrastructurii</w:t>
            </w:r>
          </w:p>
          <w:p w14:paraId="5CFB76DE" w14:textId="77777777" w:rsidR="004D4616" w:rsidRPr="003529EB" w:rsidRDefault="004D4616" w:rsidP="006F1406">
            <w:pPr>
              <w:tabs>
                <w:tab w:val="left" w:pos="990"/>
                <w:tab w:val="left" w:pos="3960"/>
              </w:tabs>
              <w:spacing w:after="0" w:line="240" w:lineRule="auto"/>
              <w:jc w:val="both"/>
              <w:rPr>
                <w:rFonts w:ascii="Times New Roman" w:hAnsi="Times New Roman" w:cs="Times New Roman"/>
                <w:b/>
                <w:sz w:val="26"/>
                <w:szCs w:val="26"/>
              </w:rPr>
            </w:pPr>
          </w:p>
        </w:tc>
      </w:tr>
      <w:tr w:rsidR="003479AA" w:rsidRPr="00ED59F4" w14:paraId="207A1F18" w14:textId="77777777" w:rsidTr="00F77CA2">
        <w:trPr>
          <w:trHeight w:val="566"/>
        </w:trPr>
        <w:tc>
          <w:tcPr>
            <w:tcW w:w="9316" w:type="dxa"/>
            <w:gridSpan w:val="8"/>
          </w:tcPr>
          <w:p w14:paraId="09AAA1FE"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72154970" w14:textId="77777777" w:rsidR="004D4616" w:rsidRDefault="003479AA" w:rsidP="002B6A16">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p w14:paraId="35AF486C" w14:textId="77777777" w:rsidR="009C0461" w:rsidRPr="00ED59F4" w:rsidRDefault="009C0461" w:rsidP="002B6A16">
            <w:pPr>
              <w:tabs>
                <w:tab w:val="left" w:pos="3960"/>
              </w:tabs>
              <w:spacing w:after="0" w:line="240" w:lineRule="auto"/>
              <w:jc w:val="center"/>
              <w:rPr>
                <w:rFonts w:ascii="Times New Roman" w:hAnsi="Times New Roman" w:cs="Times New Roman"/>
                <w:b/>
                <w:bCs/>
                <w:sz w:val="26"/>
                <w:szCs w:val="26"/>
              </w:rPr>
            </w:pPr>
          </w:p>
        </w:tc>
      </w:tr>
      <w:tr w:rsidR="003479AA" w:rsidRPr="00605C88" w14:paraId="5DD398CC" w14:textId="77777777" w:rsidTr="00F77CA2">
        <w:trPr>
          <w:trHeight w:val="620"/>
        </w:trPr>
        <w:tc>
          <w:tcPr>
            <w:tcW w:w="9316" w:type="dxa"/>
            <w:gridSpan w:val="8"/>
          </w:tcPr>
          <w:p w14:paraId="0807969E" w14:textId="77777777" w:rsidR="009A01E2" w:rsidRPr="0090229B" w:rsidRDefault="003479AA" w:rsidP="008F524F">
            <w:pPr>
              <w:pStyle w:val="Listparagraf"/>
              <w:numPr>
                <w:ilvl w:val="0"/>
                <w:numId w:val="7"/>
              </w:numPr>
              <w:tabs>
                <w:tab w:val="left" w:pos="3960"/>
              </w:tabs>
              <w:spacing w:after="0"/>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Descrierea </w:t>
            </w:r>
            <w:proofErr w:type="spellStart"/>
            <w:r w:rsidRPr="0090229B">
              <w:rPr>
                <w:rFonts w:ascii="Times New Roman" w:hAnsi="Times New Roman" w:cs="Times New Roman"/>
                <w:color w:val="000000"/>
                <w:sz w:val="26"/>
                <w:szCs w:val="26"/>
              </w:rPr>
              <w:t>situaţiei</w:t>
            </w:r>
            <w:proofErr w:type="spellEnd"/>
            <w:r w:rsidRPr="0090229B">
              <w:rPr>
                <w:rFonts w:ascii="Times New Roman" w:hAnsi="Times New Roman" w:cs="Times New Roman"/>
                <w:color w:val="000000"/>
                <w:sz w:val="26"/>
                <w:szCs w:val="26"/>
              </w:rPr>
              <w:t xml:space="preserve"> actuale</w:t>
            </w:r>
          </w:p>
          <w:p w14:paraId="6D367316" w14:textId="77777777" w:rsidR="00B91EC2" w:rsidRPr="0090229B" w:rsidRDefault="00B91EC2" w:rsidP="00B91EC2">
            <w:pPr>
              <w:pStyle w:val="Listparagraf"/>
              <w:tabs>
                <w:tab w:val="left" w:pos="3960"/>
              </w:tabs>
              <w:spacing w:after="0"/>
              <w:jc w:val="both"/>
              <w:rPr>
                <w:rFonts w:ascii="Times New Roman" w:hAnsi="Times New Roman" w:cs="Times New Roman"/>
                <w:color w:val="000000"/>
                <w:sz w:val="26"/>
                <w:szCs w:val="26"/>
              </w:rPr>
            </w:pPr>
          </w:p>
          <w:p w14:paraId="2629D609" w14:textId="45D041F0" w:rsidR="00476E18" w:rsidRPr="0090229B" w:rsidRDefault="00476E18" w:rsidP="00F04781">
            <w:pPr>
              <w:pStyle w:val="Listparagraf"/>
              <w:tabs>
                <w:tab w:val="left" w:pos="3960"/>
              </w:tabs>
              <w:spacing w:after="0"/>
              <w:ind w:left="-7"/>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Ministerul Transporturilor și Infrastructurii are  sub autoritate, societăți cu capital unic sau majoritar de stat, în conformitate cu prevederile anexei nr. 2 lit. E la Hotărârea Guvernului nr.</w:t>
            </w:r>
            <w:r w:rsidR="000D1753" w:rsidRPr="0090229B">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 xml:space="preserve">370/2021 privind organizarea și </w:t>
            </w:r>
            <w:proofErr w:type="spellStart"/>
            <w:r w:rsidRPr="0090229B">
              <w:rPr>
                <w:rFonts w:ascii="Times New Roman" w:hAnsi="Times New Roman" w:cs="Times New Roman"/>
                <w:color w:val="000000"/>
                <w:sz w:val="26"/>
                <w:szCs w:val="26"/>
              </w:rPr>
              <w:t>funcţionarea</w:t>
            </w:r>
            <w:proofErr w:type="spellEnd"/>
            <w:r w:rsidRPr="0090229B">
              <w:rPr>
                <w:rFonts w:ascii="Times New Roman" w:hAnsi="Times New Roman" w:cs="Times New Roman"/>
                <w:color w:val="000000"/>
                <w:sz w:val="26"/>
                <w:szCs w:val="26"/>
              </w:rPr>
              <w:t xml:space="preserve"> Ministerului Transporturilor și Infrastructurii</w:t>
            </w:r>
            <w:r w:rsidR="0090229B" w:rsidRPr="0090229B">
              <w:rPr>
                <w:rFonts w:ascii="Times New Roman" w:hAnsi="Times New Roman" w:cs="Times New Roman"/>
                <w:color w:val="000000"/>
                <w:sz w:val="26"/>
                <w:szCs w:val="26"/>
              </w:rPr>
              <w:t xml:space="preserve">, cu </w:t>
            </w:r>
            <w:proofErr w:type="spellStart"/>
            <w:r w:rsidR="0090229B" w:rsidRPr="0090229B">
              <w:rPr>
                <w:rFonts w:ascii="Times New Roman" w:hAnsi="Times New Roman" w:cs="Times New Roman"/>
                <w:color w:val="000000"/>
                <w:sz w:val="26"/>
                <w:szCs w:val="26"/>
              </w:rPr>
              <w:t>modificărle</w:t>
            </w:r>
            <w:proofErr w:type="spellEnd"/>
            <w:r w:rsidR="0090229B" w:rsidRPr="0090229B">
              <w:rPr>
                <w:rFonts w:ascii="Times New Roman" w:hAnsi="Times New Roman" w:cs="Times New Roman"/>
                <w:color w:val="000000"/>
                <w:sz w:val="26"/>
                <w:szCs w:val="26"/>
              </w:rPr>
              <w:t xml:space="preserve"> și completările ulterioare</w:t>
            </w:r>
            <w:r w:rsidRPr="0090229B">
              <w:rPr>
                <w:rFonts w:ascii="Times New Roman" w:hAnsi="Times New Roman" w:cs="Times New Roman"/>
                <w:color w:val="000000"/>
                <w:sz w:val="26"/>
                <w:szCs w:val="26"/>
              </w:rPr>
              <w:t xml:space="preserve">. </w:t>
            </w:r>
          </w:p>
          <w:p w14:paraId="2E04D84F" w14:textId="26C25D27" w:rsidR="00476E18" w:rsidRPr="0090229B" w:rsidRDefault="00476E18" w:rsidP="00F04781">
            <w:pPr>
              <w:tabs>
                <w:tab w:val="left" w:pos="990"/>
                <w:tab w:val="left" w:pos="3960"/>
              </w:tabs>
              <w:spacing w:after="0"/>
              <w:ind w:left="-7"/>
              <w:contextualSpacing/>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Pentru acestea, conform prevederilor Legii </w:t>
            </w:r>
            <w:proofErr w:type="spellStart"/>
            <w:r w:rsidRPr="0090229B">
              <w:rPr>
                <w:rFonts w:ascii="Times New Roman" w:hAnsi="Times New Roman" w:cs="Times New Roman"/>
                <w:color w:val="000000"/>
                <w:sz w:val="26"/>
                <w:szCs w:val="26"/>
              </w:rPr>
              <w:t>societăţilor</w:t>
            </w:r>
            <w:proofErr w:type="spellEnd"/>
            <w:r w:rsidRPr="0090229B">
              <w:rPr>
                <w:rFonts w:ascii="Times New Roman" w:hAnsi="Times New Roman" w:cs="Times New Roman"/>
                <w:color w:val="000000"/>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90229B">
              <w:rPr>
                <w:rFonts w:ascii="Times New Roman" w:hAnsi="Times New Roman" w:cs="Times New Roman"/>
                <w:color w:val="000000"/>
                <w:sz w:val="26"/>
                <w:szCs w:val="26"/>
              </w:rPr>
              <w:t>Ordonanţa</w:t>
            </w:r>
            <w:proofErr w:type="spellEnd"/>
            <w:r w:rsidRPr="0090229B">
              <w:rPr>
                <w:rFonts w:ascii="Times New Roman" w:hAnsi="Times New Roman" w:cs="Times New Roman"/>
                <w:color w:val="000000"/>
                <w:sz w:val="26"/>
                <w:szCs w:val="26"/>
              </w:rPr>
              <w:t xml:space="preserve"> Guvernului nr. 26/2013 privind întărirea disciplinei financiare la nivelul unor operatori economici la care statul sau </w:t>
            </w:r>
            <w:proofErr w:type="spellStart"/>
            <w:r w:rsidRPr="0090229B">
              <w:rPr>
                <w:rFonts w:ascii="Times New Roman" w:hAnsi="Times New Roman" w:cs="Times New Roman"/>
                <w:color w:val="000000"/>
                <w:sz w:val="26"/>
                <w:szCs w:val="26"/>
              </w:rPr>
              <w:t>unităţile</w:t>
            </w:r>
            <w:proofErr w:type="spellEnd"/>
            <w:r w:rsidRPr="0090229B">
              <w:rPr>
                <w:rFonts w:ascii="Times New Roman" w:hAnsi="Times New Roman" w:cs="Times New Roman"/>
                <w:color w:val="000000"/>
                <w:sz w:val="26"/>
                <w:szCs w:val="26"/>
              </w:rPr>
              <w:t xml:space="preserve"> administrativ - teritoriale sunt </w:t>
            </w:r>
            <w:proofErr w:type="spellStart"/>
            <w:r w:rsidRPr="0090229B">
              <w:rPr>
                <w:rFonts w:ascii="Times New Roman" w:hAnsi="Times New Roman" w:cs="Times New Roman"/>
                <w:color w:val="000000"/>
                <w:sz w:val="26"/>
                <w:szCs w:val="26"/>
              </w:rPr>
              <w:t>acţionari</w:t>
            </w:r>
            <w:proofErr w:type="spellEnd"/>
            <w:r w:rsidRPr="0090229B">
              <w:rPr>
                <w:rFonts w:ascii="Times New Roman" w:hAnsi="Times New Roman" w:cs="Times New Roman"/>
                <w:color w:val="000000"/>
                <w:sz w:val="26"/>
                <w:szCs w:val="26"/>
              </w:rPr>
              <w:t xml:space="preserve"> unici ori majoritari sau </w:t>
            </w:r>
            <w:proofErr w:type="spellStart"/>
            <w:r w:rsidRPr="0090229B">
              <w:rPr>
                <w:rFonts w:ascii="Times New Roman" w:hAnsi="Times New Roman" w:cs="Times New Roman"/>
                <w:color w:val="000000"/>
                <w:sz w:val="26"/>
                <w:szCs w:val="26"/>
              </w:rPr>
              <w:t>deţin</w:t>
            </w:r>
            <w:proofErr w:type="spellEnd"/>
            <w:r w:rsidRPr="0090229B">
              <w:rPr>
                <w:rFonts w:ascii="Times New Roman" w:hAnsi="Times New Roman" w:cs="Times New Roman"/>
                <w:color w:val="000000"/>
                <w:sz w:val="26"/>
                <w:szCs w:val="26"/>
              </w:rPr>
              <w:t xml:space="preserve"> direct ori indirect o </w:t>
            </w:r>
            <w:proofErr w:type="spellStart"/>
            <w:r w:rsidRPr="0090229B">
              <w:rPr>
                <w:rFonts w:ascii="Times New Roman" w:hAnsi="Times New Roman" w:cs="Times New Roman"/>
                <w:color w:val="000000"/>
                <w:sz w:val="26"/>
                <w:szCs w:val="26"/>
              </w:rPr>
              <w:t>participaţie</w:t>
            </w:r>
            <w:proofErr w:type="spellEnd"/>
            <w:r w:rsidRPr="0090229B">
              <w:rPr>
                <w:rFonts w:ascii="Times New Roman" w:hAnsi="Times New Roman" w:cs="Times New Roman"/>
                <w:color w:val="000000"/>
                <w:sz w:val="26"/>
                <w:szCs w:val="26"/>
              </w:rPr>
              <w:t xml:space="preserve"> majoritară, cu modificările şi completările ulterioare</w:t>
            </w:r>
            <w:r w:rsidR="00E1364F" w:rsidRPr="0090229B">
              <w:rPr>
                <w:rFonts w:ascii="Times New Roman" w:hAnsi="Times New Roman" w:cs="Times New Roman"/>
                <w:color w:val="000000"/>
                <w:sz w:val="26"/>
                <w:szCs w:val="26"/>
              </w:rPr>
              <w:t>, b</w:t>
            </w:r>
            <w:r w:rsidRPr="0090229B">
              <w:rPr>
                <w:rFonts w:ascii="Times New Roman" w:hAnsi="Times New Roman" w:cs="Times New Roman"/>
                <w:color w:val="000000"/>
                <w:sz w:val="26"/>
                <w:szCs w:val="26"/>
              </w:rPr>
              <w:t>ugetul de venituri şi cheltuieli pe anul 202</w:t>
            </w:r>
            <w:r w:rsidR="00E270A5" w:rsidRPr="0090229B">
              <w:rPr>
                <w:rFonts w:ascii="Times New Roman" w:hAnsi="Times New Roman" w:cs="Times New Roman"/>
                <w:color w:val="000000"/>
                <w:sz w:val="26"/>
                <w:szCs w:val="26"/>
              </w:rPr>
              <w:t>5</w:t>
            </w:r>
            <w:r w:rsidR="00921236" w:rsidRPr="0090229B">
              <w:rPr>
                <w:rFonts w:ascii="Times New Roman" w:hAnsi="Times New Roman" w:cs="Times New Roman"/>
                <w:color w:val="000000"/>
                <w:sz w:val="26"/>
                <w:szCs w:val="26"/>
              </w:rPr>
              <w:t xml:space="preserve">, </w:t>
            </w:r>
            <w:r w:rsidR="00BE3513" w:rsidRPr="0090229B">
              <w:rPr>
                <w:rFonts w:ascii="Times New Roman" w:hAnsi="Times New Roman" w:cs="Times New Roman"/>
                <w:color w:val="000000"/>
                <w:sz w:val="26"/>
                <w:szCs w:val="26"/>
              </w:rPr>
              <w:t xml:space="preserve">al </w:t>
            </w:r>
            <w:proofErr w:type="spellStart"/>
            <w:r w:rsidR="00BE3513" w:rsidRPr="00BE3513">
              <w:rPr>
                <w:rFonts w:ascii="Times New Roman" w:hAnsi="Times New Roman" w:cs="Times New Roman"/>
                <w:color w:val="000000"/>
                <w:sz w:val="26"/>
                <w:szCs w:val="26"/>
              </w:rPr>
              <w:t>Societăţii</w:t>
            </w:r>
            <w:proofErr w:type="spellEnd"/>
            <w:r w:rsidR="00BE3513" w:rsidRPr="00BE3513">
              <w:rPr>
                <w:rFonts w:ascii="Times New Roman" w:hAnsi="Times New Roman" w:cs="Times New Roman"/>
                <w:color w:val="000000"/>
                <w:sz w:val="26"/>
                <w:szCs w:val="26"/>
              </w:rPr>
              <w:t xml:space="preserve"> de Transport cu Metroul </w:t>
            </w:r>
            <w:proofErr w:type="spellStart"/>
            <w:r w:rsidR="00BE3513" w:rsidRPr="00BE3513">
              <w:rPr>
                <w:rFonts w:ascii="Times New Roman" w:hAnsi="Times New Roman" w:cs="Times New Roman"/>
                <w:color w:val="000000"/>
                <w:sz w:val="26"/>
                <w:szCs w:val="26"/>
              </w:rPr>
              <w:t>Bucureşti</w:t>
            </w:r>
            <w:proofErr w:type="spellEnd"/>
            <w:r w:rsidR="00BE3513" w:rsidRPr="00BE3513">
              <w:rPr>
                <w:rFonts w:ascii="Times New Roman" w:hAnsi="Times New Roman" w:cs="Times New Roman"/>
                <w:color w:val="000000"/>
                <w:sz w:val="26"/>
                <w:szCs w:val="26"/>
              </w:rPr>
              <w:t xml:space="preserve"> „Metrorex” - S.A.</w:t>
            </w:r>
            <w:r w:rsidRPr="0090229B">
              <w:rPr>
                <w:rFonts w:ascii="Times New Roman" w:hAnsi="Times New Roman" w:cs="Times New Roman"/>
                <w:color w:val="000000"/>
                <w:sz w:val="26"/>
                <w:szCs w:val="26"/>
              </w:rPr>
              <w:t xml:space="preserve"> se aprobă prin hotărâre a Guvernului, inițiată de Ministerul Transporturilor și Infrastructurii, </w:t>
            </w:r>
            <w:r w:rsidR="00921236" w:rsidRPr="0090229B">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 xml:space="preserve">ordonatorul principal de credite </w:t>
            </w:r>
            <w:r w:rsidR="008C51C2" w:rsidRPr="0090229B">
              <w:rPr>
                <w:rFonts w:ascii="Times New Roman" w:hAnsi="Times New Roman" w:cs="Times New Roman"/>
                <w:color w:val="000000"/>
                <w:sz w:val="26"/>
                <w:szCs w:val="26"/>
              </w:rPr>
              <w:t>sub autoritatea</w:t>
            </w:r>
            <w:r w:rsidRPr="0090229B">
              <w:rPr>
                <w:rFonts w:ascii="Times New Roman" w:hAnsi="Times New Roman" w:cs="Times New Roman"/>
                <w:color w:val="000000"/>
                <w:sz w:val="26"/>
                <w:szCs w:val="26"/>
              </w:rPr>
              <w:t xml:space="preserve"> căruia se află, cu avizul Ministerului Muncii</w:t>
            </w:r>
            <w:r w:rsidR="004F4FB2">
              <w:rPr>
                <w:rFonts w:ascii="Times New Roman" w:hAnsi="Times New Roman" w:cs="Times New Roman"/>
                <w:color w:val="000000"/>
                <w:sz w:val="26"/>
                <w:szCs w:val="26"/>
              </w:rPr>
              <w:t>, Familiei, Tineretului</w:t>
            </w:r>
            <w:r w:rsidRPr="0090229B">
              <w:rPr>
                <w:rFonts w:ascii="Times New Roman" w:hAnsi="Times New Roman" w:cs="Times New Roman"/>
                <w:color w:val="000000"/>
                <w:sz w:val="26"/>
                <w:szCs w:val="26"/>
              </w:rPr>
              <w:t xml:space="preserve"> și Solidarității Sociale şi al Ministerului Finanțelor.</w:t>
            </w:r>
          </w:p>
          <w:p w14:paraId="0AEB1BA7" w14:textId="59B974B4" w:rsidR="00BE3513" w:rsidRPr="00AE177F" w:rsidRDefault="00BE3513" w:rsidP="00F04781">
            <w:pPr>
              <w:spacing w:after="0"/>
              <w:ind w:right="-11"/>
              <w:contextualSpacing/>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Societatea de Transport cu Metroul </w:t>
            </w:r>
            <w:proofErr w:type="spellStart"/>
            <w:r w:rsidRPr="0090229B">
              <w:rPr>
                <w:rFonts w:ascii="Times New Roman" w:hAnsi="Times New Roman" w:cs="Times New Roman"/>
                <w:color w:val="000000"/>
                <w:sz w:val="26"/>
                <w:szCs w:val="26"/>
              </w:rPr>
              <w:t>Bucureşti</w:t>
            </w:r>
            <w:proofErr w:type="spellEnd"/>
            <w:r w:rsidRPr="0090229B">
              <w:rPr>
                <w:rFonts w:ascii="Times New Roman" w:hAnsi="Times New Roman" w:cs="Times New Roman"/>
                <w:color w:val="000000"/>
                <w:sz w:val="26"/>
                <w:szCs w:val="26"/>
              </w:rPr>
              <w:t xml:space="preserve"> „Metrorex”- S.A. </w:t>
            </w:r>
            <w:proofErr w:type="spellStart"/>
            <w:r w:rsidRPr="00AE177F">
              <w:rPr>
                <w:rFonts w:ascii="Times New Roman" w:hAnsi="Times New Roman" w:cs="Times New Roman"/>
                <w:color w:val="000000"/>
                <w:sz w:val="26"/>
                <w:szCs w:val="26"/>
              </w:rPr>
              <w:t>desfăşoară</w:t>
            </w:r>
            <w:proofErr w:type="spellEnd"/>
            <w:r w:rsidRPr="00AE177F">
              <w:rPr>
                <w:rFonts w:ascii="Times New Roman" w:hAnsi="Times New Roman" w:cs="Times New Roman"/>
                <w:color w:val="000000"/>
                <w:sz w:val="26"/>
                <w:szCs w:val="26"/>
              </w:rPr>
              <w:t xml:space="preserve"> </w:t>
            </w:r>
            <w:proofErr w:type="spellStart"/>
            <w:r w:rsidRPr="00AE177F">
              <w:rPr>
                <w:rFonts w:ascii="Times New Roman" w:hAnsi="Times New Roman" w:cs="Times New Roman"/>
                <w:color w:val="000000"/>
                <w:sz w:val="26"/>
                <w:szCs w:val="26"/>
              </w:rPr>
              <w:t>activităţi</w:t>
            </w:r>
            <w:proofErr w:type="spellEnd"/>
            <w:r w:rsidRPr="00AE177F">
              <w:rPr>
                <w:rFonts w:ascii="Times New Roman" w:hAnsi="Times New Roman" w:cs="Times New Roman"/>
                <w:color w:val="000000"/>
                <w:sz w:val="26"/>
                <w:szCs w:val="26"/>
              </w:rPr>
              <w:t xml:space="preserve"> de transport de persoane cu metroul pe </w:t>
            </w:r>
            <w:proofErr w:type="spellStart"/>
            <w:r w:rsidRPr="00AE177F">
              <w:rPr>
                <w:rFonts w:ascii="Times New Roman" w:hAnsi="Times New Roman" w:cs="Times New Roman"/>
                <w:color w:val="000000"/>
                <w:sz w:val="26"/>
                <w:szCs w:val="26"/>
              </w:rPr>
              <w:t>reţeaua</w:t>
            </w:r>
            <w:proofErr w:type="spellEnd"/>
            <w:r w:rsidRPr="00AE177F">
              <w:rPr>
                <w:rFonts w:ascii="Times New Roman" w:hAnsi="Times New Roman" w:cs="Times New Roman"/>
                <w:color w:val="000000"/>
                <w:sz w:val="26"/>
                <w:szCs w:val="26"/>
              </w:rPr>
              <w:t xml:space="preserve"> de căi ferate subterane şi supraterane, în </w:t>
            </w:r>
            <w:proofErr w:type="spellStart"/>
            <w:r w:rsidRPr="00AE177F">
              <w:rPr>
                <w:rFonts w:ascii="Times New Roman" w:hAnsi="Times New Roman" w:cs="Times New Roman"/>
                <w:color w:val="000000"/>
                <w:sz w:val="26"/>
                <w:szCs w:val="26"/>
              </w:rPr>
              <w:t>condiţii</w:t>
            </w:r>
            <w:proofErr w:type="spellEnd"/>
            <w:r w:rsidRPr="00AE177F">
              <w:rPr>
                <w:rFonts w:ascii="Times New Roman" w:hAnsi="Times New Roman" w:cs="Times New Roman"/>
                <w:color w:val="000000"/>
                <w:sz w:val="26"/>
                <w:szCs w:val="26"/>
              </w:rPr>
              <w:t xml:space="preserve"> de </w:t>
            </w:r>
            <w:proofErr w:type="spellStart"/>
            <w:r w:rsidRPr="00AE177F">
              <w:rPr>
                <w:rFonts w:ascii="Times New Roman" w:hAnsi="Times New Roman" w:cs="Times New Roman"/>
                <w:color w:val="000000"/>
                <w:sz w:val="26"/>
                <w:szCs w:val="26"/>
              </w:rPr>
              <w:t>siguranţă</w:t>
            </w:r>
            <w:proofErr w:type="spellEnd"/>
            <w:r w:rsidRPr="00AE177F">
              <w:rPr>
                <w:rFonts w:ascii="Times New Roman" w:hAnsi="Times New Roman" w:cs="Times New Roman"/>
                <w:color w:val="000000"/>
                <w:sz w:val="26"/>
                <w:szCs w:val="26"/>
              </w:rPr>
              <w:t xml:space="preserve"> a </w:t>
            </w:r>
            <w:proofErr w:type="spellStart"/>
            <w:r w:rsidRPr="00AE177F">
              <w:rPr>
                <w:rFonts w:ascii="Times New Roman" w:hAnsi="Times New Roman" w:cs="Times New Roman"/>
                <w:color w:val="000000"/>
                <w:sz w:val="26"/>
                <w:szCs w:val="26"/>
              </w:rPr>
              <w:t>circulaţiei</w:t>
            </w:r>
            <w:proofErr w:type="spellEnd"/>
            <w:r w:rsidRPr="00AE177F">
              <w:rPr>
                <w:rFonts w:ascii="Times New Roman" w:hAnsi="Times New Roman" w:cs="Times New Roman"/>
                <w:color w:val="000000"/>
                <w:sz w:val="26"/>
                <w:szCs w:val="26"/>
              </w:rPr>
              <w:t xml:space="preserve">, în scopul satisfacerii interesului public, social şi de </w:t>
            </w:r>
            <w:proofErr w:type="spellStart"/>
            <w:r w:rsidRPr="00AE177F">
              <w:rPr>
                <w:rFonts w:ascii="Times New Roman" w:hAnsi="Times New Roman" w:cs="Times New Roman"/>
                <w:color w:val="000000"/>
                <w:sz w:val="26"/>
                <w:szCs w:val="26"/>
              </w:rPr>
              <w:t>protecţie</w:t>
            </w:r>
            <w:proofErr w:type="spellEnd"/>
            <w:r w:rsidRPr="00AE177F">
              <w:rPr>
                <w:rFonts w:ascii="Times New Roman" w:hAnsi="Times New Roman" w:cs="Times New Roman"/>
                <w:color w:val="000000"/>
                <w:sz w:val="26"/>
                <w:szCs w:val="26"/>
              </w:rPr>
              <w:t xml:space="preserve"> civilă.</w:t>
            </w:r>
          </w:p>
          <w:p w14:paraId="78909E0C" w14:textId="28AB53B0" w:rsidR="00BE3513" w:rsidRPr="0090229B" w:rsidRDefault="00BE3513" w:rsidP="00B91EC2">
            <w:pPr>
              <w:spacing w:after="0"/>
              <w:contextualSpacing/>
              <w:jc w:val="both"/>
              <w:rPr>
                <w:rFonts w:ascii="Times New Roman" w:hAnsi="Times New Roman" w:cs="Times New Roman"/>
                <w:color w:val="000000"/>
                <w:sz w:val="26"/>
                <w:szCs w:val="26"/>
              </w:rPr>
            </w:pPr>
            <w:r w:rsidRPr="00AE177F">
              <w:rPr>
                <w:rFonts w:ascii="Times New Roman" w:hAnsi="Times New Roman" w:cs="Times New Roman"/>
                <w:color w:val="000000"/>
                <w:sz w:val="26"/>
                <w:szCs w:val="26"/>
              </w:rPr>
              <w:lastRenderedPageBreak/>
              <w:t xml:space="preserve">Societatea de Transport cu Metroul Bucuresti “Metrorex” - S.A. </w:t>
            </w:r>
            <w:r w:rsidRPr="0090229B">
              <w:rPr>
                <w:rFonts w:ascii="Times New Roman" w:hAnsi="Times New Roman" w:cs="Times New Roman"/>
                <w:color w:val="000000"/>
                <w:sz w:val="26"/>
                <w:szCs w:val="26"/>
              </w:rPr>
              <w:t>își acoperă cheltuielile conform prevederilor  H.G. nr.</w:t>
            </w:r>
            <w:r w:rsidR="000D1753" w:rsidRPr="0090229B">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482/1999,</w:t>
            </w:r>
            <w:r w:rsidR="00BA17B4" w:rsidRPr="0090229B">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din venituri proprii şi în completare din subvenții, alocații și compensații de la bugetul de stat, conform prevederilor legale și angajează cheltuieli la nivelul creditelor bugetare aprobate și repartizate de ordonatorul principal de credite, respectiv de Ministerul Transporturilor și Infrastructurii.</w:t>
            </w:r>
          </w:p>
          <w:p w14:paraId="5F0C1E08" w14:textId="06A20E0D" w:rsidR="00726602" w:rsidRPr="003C7765" w:rsidRDefault="00726602" w:rsidP="00B91EC2">
            <w:pPr>
              <w:tabs>
                <w:tab w:val="left" w:pos="3960"/>
              </w:tabs>
              <w:spacing w:after="0"/>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Proiectul bugetului de venituri şi cheltuieli pentru anul 202</w:t>
            </w:r>
            <w:r w:rsidR="003344E4">
              <w:rPr>
                <w:rFonts w:ascii="Times New Roman" w:hAnsi="Times New Roman" w:cs="Times New Roman"/>
                <w:color w:val="000000"/>
                <w:sz w:val="26"/>
                <w:szCs w:val="26"/>
              </w:rPr>
              <w:t>5</w:t>
            </w:r>
            <w:r w:rsidRPr="003C7765">
              <w:rPr>
                <w:rFonts w:ascii="Times New Roman" w:hAnsi="Times New Roman" w:cs="Times New Roman"/>
                <w:color w:val="000000"/>
                <w:sz w:val="26"/>
                <w:szCs w:val="26"/>
              </w:rPr>
              <w:t xml:space="preserve"> a fost întocmit cu respectarea următoarelor </w:t>
            </w:r>
            <w:r w:rsidR="0090229B">
              <w:rPr>
                <w:rFonts w:ascii="Times New Roman" w:hAnsi="Times New Roman" w:cs="Times New Roman"/>
                <w:color w:val="000000"/>
                <w:sz w:val="26"/>
                <w:szCs w:val="26"/>
              </w:rPr>
              <w:t xml:space="preserve">reglementări și </w:t>
            </w:r>
            <w:r w:rsidRPr="003C7765">
              <w:rPr>
                <w:rFonts w:ascii="Times New Roman" w:hAnsi="Times New Roman" w:cs="Times New Roman"/>
                <w:color w:val="000000"/>
                <w:sz w:val="26"/>
                <w:szCs w:val="26"/>
              </w:rPr>
              <w:t xml:space="preserve">prevederi legale: </w:t>
            </w:r>
          </w:p>
          <w:p w14:paraId="6EE8F37E" w14:textId="3AFE2431" w:rsidR="00726602" w:rsidRPr="003C7765" w:rsidRDefault="00726602" w:rsidP="00B91EC2">
            <w:pPr>
              <w:tabs>
                <w:tab w:val="left" w:pos="3960"/>
              </w:tabs>
              <w:spacing w:after="0"/>
              <w:contextualSpacing/>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 </w:t>
            </w:r>
            <w:r w:rsidRPr="003C7765">
              <w:rPr>
                <w:rFonts w:ascii="Times New Roman" w:hAnsi="Times New Roman" w:cs="Times New Roman"/>
                <w:color w:val="000000"/>
                <w:sz w:val="26"/>
                <w:szCs w:val="26"/>
              </w:rPr>
              <w:t xml:space="preserve"> </w:t>
            </w:r>
            <w:r w:rsidR="0090229B" w:rsidRPr="0090229B">
              <w:rPr>
                <w:rFonts w:ascii="Times New Roman" w:hAnsi="Times New Roman" w:cs="Times New Roman"/>
                <w:color w:val="000000"/>
                <w:sz w:val="26"/>
                <w:szCs w:val="26"/>
              </w:rPr>
              <w:t>alocațiile de la bugetul de stat prevăzute în Legea bugetului de stat pe anul 2025, nr.  9/2025;</w:t>
            </w:r>
            <w:r w:rsidRPr="0090229B">
              <w:rPr>
                <w:rFonts w:ascii="Times New Roman" w:hAnsi="Times New Roman" w:cs="Times New Roman"/>
                <w:color w:val="000000"/>
                <w:sz w:val="26"/>
                <w:szCs w:val="26"/>
              </w:rPr>
              <w:t xml:space="preserve">  </w:t>
            </w:r>
          </w:p>
          <w:p w14:paraId="79D219C3" w14:textId="77777777" w:rsidR="00726602" w:rsidRPr="00B91EC2" w:rsidRDefault="00726602" w:rsidP="00B91EC2">
            <w:pPr>
              <w:spacing w:after="0"/>
              <w:contextualSpacing/>
              <w:jc w:val="both"/>
              <w:rPr>
                <w:rFonts w:ascii="Times New Roman" w:hAnsi="Times New Roman" w:cs="Times New Roman"/>
                <w:color w:val="000000"/>
                <w:sz w:val="26"/>
                <w:szCs w:val="26"/>
              </w:rPr>
            </w:pPr>
            <w:r w:rsidRPr="00B91EC2">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 xml:space="preserve">programele de </w:t>
            </w:r>
            <w:proofErr w:type="spellStart"/>
            <w:r w:rsidRPr="0090229B">
              <w:rPr>
                <w:rFonts w:ascii="Times New Roman" w:hAnsi="Times New Roman" w:cs="Times New Roman"/>
                <w:color w:val="000000"/>
                <w:sz w:val="26"/>
                <w:szCs w:val="26"/>
              </w:rPr>
              <w:t>achiziţii</w:t>
            </w:r>
            <w:proofErr w:type="spellEnd"/>
            <w:r w:rsidRPr="0090229B">
              <w:rPr>
                <w:rFonts w:ascii="Times New Roman" w:hAnsi="Times New Roman" w:cs="Times New Roman"/>
                <w:color w:val="000000"/>
                <w:sz w:val="26"/>
                <w:szCs w:val="26"/>
              </w:rPr>
              <w:t xml:space="preserve"> de bunuri şi servicii pentru </w:t>
            </w:r>
            <w:proofErr w:type="spellStart"/>
            <w:r w:rsidRPr="0090229B">
              <w:rPr>
                <w:rFonts w:ascii="Times New Roman" w:hAnsi="Times New Roman" w:cs="Times New Roman"/>
                <w:color w:val="000000"/>
                <w:sz w:val="26"/>
                <w:szCs w:val="26"/>
              </w:rPr>
              <w:t>desfăşurarea</w:t>
            </w:r>
            <w:proofErr w:type="spellEnd"/>
            <w:r w:rsidRPr="0090229B">
              <w:rPr>
                <w:rFonts w:ascii="Times New Roman" w:hAnsi="Times New Roman" w:cs="Times New Roman"/>
                <w:color w:val="000000"/>
                <w:sz w:val="26"/>
                <w:szCs w:val="26"/>
              </w:rPr>
              <w:t xml:space="preserve"> </w:t>
            </w:r>
            <w:proofErr w:type="spellStart"/>
            <w:r w:rsidRPr="0090229B">
              <w:rPr>
                <w:rFonts w:ascii="Times New Roman" w:hAnsi="Times New Roman" w:cs="Times New Roman"/>
                <w:color w:val="000000"/>
                <w:sz w:val="26"/>
                <w:szCs w:val="26"/>
              </w:rPr>
              <w:t>activităţii</w:t>
            </w:r>
            <w:proofErr w:type="spellEnd"/>
            <w:r w:rsidRPr="0090229B">
              <w:rPr>
                <w:rFonts w:ascii="Times New Roman" w:hAnsi="Times New Roman" w:cs="Times New Roman"/>
                <w:color w:val="000000"/>
                <w:sz w:val="26"/>
                <w:szCs w:val="26"/>
              </w:rPr>
              <w:t xml:space="preserve">, fundamentate pe baza </w:t>
            </w:r>
            <w:proofErr w:type="spellStart"/>
            <w:r w:rsidRPr="0090229B">
              <w:rPr>
                <w:rFonts w:ascii="Times New Roman" w:hAnsi="Times New Roman" w:cs="Times New Roman"/>
                <w:color w:val="000000"/>
                <w:sz w:val="26"/>
                <w:szCs w:val="26"/>
              </w:rPr>
              <w:t>posibilităţilor</w:t>
            </w:r>
            <w:proofErr w:type="spellEnd"/>
            <w:r w:rsidRPr="0090229B">
              <w:rPr>
                <w:rFonts w:ascii="Times New Roman" w:hAnsi="Times New Roman" w:cs="Times New Roman"/>
                <w:color w:val="000000"/>
                <w:sz w:val="26"/>
                <w:szCs w:val="26"/>
              </w:rPr>
              <w:t xml:space="preserve"> reale de plată a acestora;</w:t>
            </w:r>
            <w:r w:rsidRPr="00B91EC2">
              <w:rPr>
                <w:rFonts w:ascii="Times New Roman" w:hAnsi="Times New Roman" w:cs="Times New Roman"/>
                <w:color w:val="000000"/>
                <w:sz w:val="26"/>
                <w:szCs w:val="26"/>
              </w:rPr>
              <w:t xml:space="preserve">  </w:t>
            </w:r>
          </w:p>
          <w:p w14:paraId="0C334AC0" w14:textId="77777777" w:rsidR="00726602" w:rsidRPr="00B91EC2" w:rsidRDefault="00726602" w:rsidP="00B91EC2">
            <w:pPr>
              <w:spacing w:after="0"/>
              <w:contextualSpacing/>
              <w:jc w:val="both"/>
              <w:rPr>
                <w:rFonts w:ascii="Times New Roman" w:hAnsi="Times New Roman" w:cs="Times New Roman"/>
                <w:color w:val="000000"/>
                <w:sz w:val="26"/>
                <w:szCs w:val="26"/>
              </w:rPr>
            </w:pPr>
            <w:r w:rsidRPr="00B91EC2">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 xml:space="preserve">programele de investiţii şi dotări, fundamentate în limita surselor legale de </w:t>
            </w:r>
            <w:proofErr w:type="spellStart"/>
            <w:r w:rsidRPr="0090229B">
              <w:rPr>
                <w:rFonts w:ascii="Times New Roman" w:hAnsi="Times New Roman" w:cs="Times New Roman"/>
                <w:color w:val="000000"/>
                <w:sz w:val="26"/>
                <w:szCs w:val="26"/>
              </w:rPr>
              <w:t>finanţare</w:t>
            </w:r>
            <w:proofErr w:type="spellEnd"/>
            <w:r w:rsidRPr="0090229B">
              <w:rPr>
                <w:rFonts w:ascii="Times New Roman" w:hAnsi="Times New Roman" w:cs="Times New Roman"/>
                <w:color w:val="000000"/>
                <w:sz w:val="26"/>
                <w:szCs w:val="26"/>
              </w:rPr>
              <w:t xml:space="preserve"> a acestora;</w:t>
            </w:r>
            <w:r w:rsidRPr="00B91EC2">
              <w:rPr>
                <w:rFonts w:ascii="Times New Roman" w:hAnsi="Times New Roman" w:cs="Times New Roman"/>
                <w:color w:val="000000"/>
                <w:sz w:val="26"/>
                <w:szCs w:val="26"/>
              </w:rPr>
              <w:t xml:space="preserve">  </w:t>
            </w:r>
          </w:p>
          <w:p w14:paraId="26C7536F" w14:textId="60A97ED8" w:rsidR="00726602" w:rsidRPr="00B91EC2" w:rsidRDefault="00726602" w:rsidP="00B91EC2">
            <w:pPr>
              <w:spacing w:after="0"/>
              <w:contextualSpacing/>
              <w:jc w:val="both"/>
              <w:rPr>
                <w:rFonts w:ascii="Times New Roman" w:hAnsi="Times New Roman" w:cs="Times New Roman"/>
                <w:color w:val="000000"/>
                <w:sz w:val="26"/>
                <w:szCs w:val="26"/>
              </w:rPr>
            </w:pPr>
            <w:r w:rsidRPr="00B91EC2">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 xml:space="preserve">programele de reducere a </w:t>
            </w:r>
            <w:proofErr w:type="spellStart"/>
            <w:r w:rsidRPr="0090229B">
              <w:rPr>
                <w:rFonts w:ascii="Times New Roman" w:hAnsi="Times New Roman" w:cs="Times New Roman"/>
                <w:color w:val="000000"/>
                <w:sz w:val="26"/>
                <w:szCs w:val="26"/>
              </w:rPr>
              <w:t>plăţilor</w:t>
            </w:r>
            <w:proofErr w:type="spellEnd"/>
            <w:r w:rsidR="000D1753" w:rsidRPr="0090229B">
              <w:rPr>
                <w:rFonts w:ascii="Times New Roman" w:hAnsi="Times New Roman" w:cs="Times New Roman"/>
                <w:color w:val="000000"/>
                <w:sz w:val="26"/>
                <w:szCs w:val="26"/>
              </w:rPr>
              <w:t xml:space="preserve"> </w:t>
            </w:r>
            <w:r w:rsidRPr="0090229B">
              <w:rPr>
                <w:rFonts w:ascii="Times New Roman" w:hAnsi="Times New Roman" w:cs="Times New Roman"/>
                <w:color w:val="000000"/>
                <w:sz w:val="26"/>
                <w:szCs w:val="26"/>
              </w:rPr>
              <w:t>/</w:t>
            </w:r>
            <w:r w:rsidR="000D1753" w:rsidRPr="0090229B">
              <w:rPr>
                <w:rFonts w:ascii="Times New Roman" w:hAnsi="Times New Roman" w:cs="Times New Roman"/>
                <w:color w:val="000000"/>
                <w:sz w:val="26"/>
                <w:szCs w:val="26"/>
              </w:rPr>
              <w:t xml:space="preserve"> </w:t>
            </w:r>
            <w:proofErr w:type="spellStart"/>
            <w:r w:rsidRPr="0090229B">
              <w:rPr>
                <w:rFonts w:ascii="Times New Roman" w:hAnsi="Times New Roman" w:cs="Times New Roman"/>
                <w:color w:val="000000"/>
                <w:sz w:val="26"/>
                <w:szCs w:val="26"/>
              </w:rPr>
              <w:t>creanţelor</w:t>
            </w:r>
            <w:proofErr w:type="spellEnd"/>
            <w:r w:rsidRPr="0090229B">
              <w:rPr>
                <w:rFonts w:ascii="Times New Roman" w:hAnsi="Times New Roman" w:cs="Times New Roman"/>
                <w:color w:val="000000"/>
                <w:sz w:val="26"/>
                <w:szCs w:val="26"/>
              </w:rPr>
              <w:t xml:space="preserve"> restante</w:t>
            </w:r>
            <w:r w:rsidR="00340D31">
              <w:rPr>
                <w:rFonts w:ascii="Times New Roman" w:hAnsi="Times New Roman" w:cs="Times New Roman"/>
                <w:color w:val="000000"/>
                <w:sz w:val="26"/>
                <w:szCs w:val="26"/>
              </w:rPr>
              <w:t>;</w:t>
            </w:r>
            <w:r w:rsidRPr="00B91EC2">
              <w:rPr>
                <w:rFonts w:ascii="Times New Roman" w:hAnsi="Times New Roman" w:cs="Times New Roman"/>
                <w:color w:val="000000"/>
                <w:sz w:val="26"/>
                <w:szCs w:val="26"/>
              </w:rPr>
              <w:t xml:space="preserve">  </w:t>
            </w:r>
          </w:p>
          <w:p w14:paraId="41B2A0AD" w14:textId="27F84B94" w:rsidR="00726602" w:rsidRPr="0090229B" w:rsidRDefault="00726602" w:rsidP="00B91EC2">
            <w:pPr>
              <w:spacing w:after="0"/>
              <w:contextualSpacing/>
              <w:jc w:val="both"/>
              <w:rPr>
                <w:rFonts w:ascii="Times New Roman" w:hAnsi="Times New Roman" w:cs="Times New Roman"/>
                <w:color w:val="000000"/>
                <w:sz w:val="26"/>
                <w:szCs w:val="26"/>
              </w:rPr>
            </w:pPr>
            <w:r w:rsidRPr="00B91EC2">
              <w:rPr>
                <w:rFonts w:ascii="Times New Roman" w:hAnsi="Times New Roman" w:cs="Times New Roman"/>
                <w:color w:val="000000"/>
                <w:sz w:val="26"/>
                <w:szCs w:val="26"/>
              </w:rPr>
              <w:t xml:space="preserve">- prevederile </w:t>
            </w:r>
            <w:proofErr w:type="spellStart"/>
            <w:r w:rsidRPr="0090229B">
              <w:rPr>
                <w:rFonts w:ascii="Times New Roman" w:hAnsi="Times New Roman" w:cs="Times New Roman"/>
                <w:color w:val="000000"/>
                <w:sz w:val="26"/>
                <w:szCs w:val="26"/>
              </w:rPr>
              <w:t>Ordonanţei</w:t>
            </w:r>
            <w:proofErr w:type="spellEnd"/>
            <w:r w:rsidRPr="0090229B">
              <w:rPr>
                <w:rFonts w:ascii="Times New Roman" w:hAnsi="Times New Roman" w:cs="Times New Roman"/>
                <w:color w:val="000000"/>
                <w:sz w:val="26"/>
                <w:szCs w:val="26"/>
              </w:rPr>
              <w:t xml:space="preserve"> de </w:t>
            </w:r>
            <w:proofErr w:type="spellStart"/>
            <w:r w:rsidRPr="0090229B">
              <w:rPr>
                <w:rFonts w:ascii="Times New Roman" w:hAnsi="Times New Roman" w:cs="Times New Roman"/>
                <w:color w:val="000000"/>
                <w:sz w:val="26"/>
                <w:szCs w:val="26"/>
              </w:rPr>
              <w:t>urgenţă</w:t>
            </w:r>
            <w:proofErr w:type="spellEnd"/>
            <w:r w:rsidRPr="0090229B">
              <w:rPr>
                <w:rFonts w:ascii="Times New Roman" w:hAnsi="Times New Roman" w:cs="Times New Roman"/>
                <w:color w:val="000000"/>
                <w:sz w:val="26"/>
                <w:szCs w:val="26"/>
              </w:rPr>
              <w:t xml:space="preserve"> nr. 109/2011 privind guvernanța corporativă a întreprinderilor publice, cu modificările și completările ulterioare</w:t>
            </w:r>
            <w:r w:rsidR="00AE177F" w:rsidRPr="0090229B">
              <w:t>;</w:t>
            </w:r>
            <w:r w:rsidR="00AE177F" w:rsidRPr="0090229B">
              <w:rPr>
                <w:rFonts w:ascii="Times New Roman" w:hAnsi="Times New Roman" w:cs="Times New Roman"/>
                <w:color w:val="000000"/>
                <w:sz w:val="26"/>
                <w:szCs w:val="26"/>
              </w:rPr>
              <w:t> </w:t>
            </w:r>
          </w:p>
          <w:p w14:paraId="13175BFC" w14:textId="77777777" w:rsidR="00AE177F" w:rsidRPr="0090229B" w:rsidRDefault="00AE177F" w:rsidP="00B91EC2">
            <w:pPr>
              <w:spacing w:after="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0229B">
              <w:rPr>
                <w:rFonts w:ascii="Times New Roman" w:hAnsi="Times New Roman" w:cs="Times New Roman"/>
                <w:color w:val="000000"/>
                <w:sz w:val="26"/>
                <w:szCs w:val="26"/>
              </w:rPr>
              <w:t>Ordonanţa</w:t>
            </w:r>
            <w:proofErr w:type="spellEnd"/>
            <w:r w:rsidRPr="0090229B">
              <w:rPr>
                <w:rFonts w:ascii="Times New Roman" w:hAnsi="Times New Roman" w:cs="Times New Roman"/>
                <w:color w:val="000000"/>
                <w:sz w:val="26"/>
                <w:szCs w:val="26"/>
              </w:rPr>
              <w:t xml:space="preserve"> Guvernului nr. 26/2013 privind întărirea disciplinei financiare la nivelul unor operatori economici la care statul sau </w:t>
            </w:r>
            <w:proofErr w:type="spellStart"/>
            <w:r w:rsidRPr="0090229B">
              <w:rPr>
                <w:rFonts w:ascii="Times New Roman" w:hAnsi="Times New Roman" w:cs="Times New Roman"/>
                <w:color w:val="000000"/>
                <w:sz w:val="26"/>
                <w:szCs w:val="26"/>
              </w:rPr>
              <w:t>unităţile</w:t>
            </w:r>
            <w:proofErr w:type="spellEnd"/>
            <w:r w:rsidRPr="0090229B">
              <w:rPr>
                <w:rFonts w:ascii="Times New Roman" w:hAnsi="Times New Roman" w:cs="Times New Roman"/>
                <w:color w:val="000000"/>
                <w:sz w:val="26"/>
                <w:szCs w:val="26"/>
              </w:rPr>
              <w:t xml:space="preserve"> administrativ-teritoriale sunt </w:t>
            </w:r>
            <w:proofErr w:type="spellStart"/>
            <w:r w:rsidRPr="0090229B">
              <w:rPr>
                <w:rFonts w:ascii="Times New Roman" w:hAnsi="Times New Roman" w:cs="Times New Roman"/>
                <w:color w:val="000000"/>
                <w:sz w:val="26"/>
                <w:szCs w:val="26"/>
              </w:rPr>
              <w:t>acţionari</w:t>
            </w:r>
            <w:proofErr w:type="spellEnd"/>
            <w:r w:rsidRPr="0090229B">
              <w:rPr>
                <w:rFonts w:ascii="Times New Roman" w:hAnsi="Times New Roman" w:cs="Times New Roman"/>
                <w:color w:val="000000"/>
                <w:sz w:val="26"/>
                <w:szCs w:val="26"/>
              </w:rPr>
              <w:t xml:space="preserve"> unici ori majoritari sau </w:t>
            </w:r>
            <w:proofErr w:type="spellStart"/>
            <w:r w:rsidRPr="0090229B">
              <w:rPr>
                <w:rFonts w:ascii="Times New Roman" w:hAnsi="Times New Roman" w:cs="Times New Roman"/>
                <w:color w:val="000000"/>
                <w:sz w:val="26"/>
                <w:szCs w:val="26"/>
              </w:rPr>
              <w:t>deţin</w:t>
            </w:r>
            <w:proofErr w:type="spellEnd"/>
            <w:r w:rsidRPr="0090229B">
              <w:rPr>
                <w:rFonts w:ascii="Times New Roman" w:hAnsi="Times New Roman" w:cs="Times New Roman"/>
                <w:color w:val="000000"/>
                <w:sz w:val="26"/>
                <w:szCs w:val="26"/>
              </w:rPr>
              <w:t xml:space="preserve"> direct ori indirect o </w:t>
            </w:r>
            <w:proofErr w:type="spellStart"/>
            <w:r w:rsidRPr="0090229B">
              <w:rPr>
                <w:rFonts w:ascii="Times New Roman" w:hAnsi="Times New Roman" w:cs="Times New Roman"/>
                <w:color w:val="000000"/>
                <w:sz w:val="26"/>
                <w:szCs w:val="26"/>
              </w:rPr>
              <w:t>participaţie</w:t>
            </w:r>
            <w:proofErr w:type="spellEnd"/>
            <w:r w:rsidRPr="0090229B">
              <w:rPr>
                <w:rFonts w:ascii="Times New Roman" w:hAnsi="Times New Roman" w:cs="Times New Roman"/>
                <w:color w:val="000000"/>
                <w:sz w:val="26"/>
                <w:szCs w:val="26"/>
              </w:rPr>
              <w:t xml:space="preserve"> majoritară, cu modificările şi completările ulterioare;</w:t>
            </w:r>
          </w:p>
          <w:p w14:paraId="02309B88" w14:textId="09BDC260" w:rsidR="00AE177F" w:rsidRDefault="00AE177F" w:rsidP="00B91EC2">
            <w:pPr>
              <w:tabs>
                <w:tab w:val="left" w:pos="3960"/>
              </w:tabs>
              <w:spacing w:after="0"/>
              <w:ind w:right="-11"/>
              <w:contextualSpacing/>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 </w:t>
            </w:r>
            <w:r w:rsidR="00D2537B" w:rsidRPr="0090229B">
              <w:rPr>
                <w:rFonts w:ascii="Times New Roman" w:hAnsi="Times New Roman" w:cs="Times New Roman"/>
                <w:color w:val="000000"/>
                <w:sz w:val="26"/>
                <w:szCs w:val="26"/>
              </w:rPr>
              <w:t>O</w:t>
            </w:r>
            <w:r w:rsidRPr="0090229B">
              <w:rPr>
                <w:rFonts w:ascii="Times New Roman" w:hAnsi="Times New Roman" w:cs="Times New Roman"/>
                <w:color w:val="000000"/>
                <w:sz w:val="26"/>
                <w:szCs w:val="26"/>
              </w:rPr>
              <w:t>rdinul Ministrului Finanțelor Publice nr. 3818/2019 privind aprobarea formatului şi structurii bugetului de venituri şi cheltuieli al operatorilor economici precum şi a anexelor de fundamentare a acestuia;</w:t>
            </w:r>
          </w:p>
          <w:p w14:paraId="2D4C64E1" w14:textId="4A167775" w:rsidR="004353CF" w:rsidRPr="0090229B" w:rsidRDefault="004353CF" w:rsidP="00B91EC2">
            <w:pPr>
              <w:tabs>
                <w:tab w:val="left" w:pos="3960"/>
              </w:tabs>
              <w:spacing w:after="0"/>
              <w:ind w:right="-1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Legea nr. 165/2018 privind acordarea biletelor de valoare, cu modificările și completările ulterioare;</w:t>
            </w:r>
          </w:p>
          <w:p w14:paraId="1DCB60BD" w14:textId="4E319B81" w:rsidR="00AE177F" w:rsidRPr="0090229B" w:rsidRDefault="00AE177F" w:rsidP="00B91EC2">
            <w:pPr>
              <w:tabs>
                <w:tab w:val="left" w:pos="3960"/>
              </w:tabs>
              <w:spacing w:after="0"/>
              <w:ind w:right="-11"/>
              <w:contextualSpacing/>
              <w:jc w:val="both"/>
              <w:rPr>
                <w:rFonts w:ascii="Times New Roman" w:hAnsi="Times New Roman" w:cs="Times New Roman"/>
                <w:color w:val="000000"/>
                <w:sz w:val="26"/>
                <w:szCs w:val="26"/>
              </w:rPr>
            </w:pPr>
            <w:r w:rsidRPr="0090229B">
              <w:rPr>
                <w:rFonts w:ascii="Times New Roman" w:hAnsi="Times New Roman" w:cs="Times New Roman"/>
                <w:color w:val="000000"/>
                <w:sz w:val="26"/>
                <w:szCs w:val="26"/>
              </w:rPr>
              <w:t xml:space="preserve">- </w:t>
            </w:r>
            <w:proofErr w:type="spellStart"/>
            <w:r w:rsidRPr="0090229B">
              <w:rPr>
                <w:rFonts w:ascii="Times New Roman" w:hAnsi="Times New Roman" w:cs="Times New Roman"/>
                <w:color w:val="000000"/>
                <w:sz w:val="26"/>
                <w:szCs w:val="26"/>
              </w:rPr>
              <w:t>Hotarârea</w:t>
            </w:r>
            <w:proofErr w:type="spellEnd"/>
            <w:r w:rsidRPr="0090229B">
              <w:rPr>
                <w:rFonts w:ascii="Times New Roman" w:hAnsi="Times New Roman" w:cs="Times New Roman"/>
                <w:color w:val="000000"/>
                <w:sz w:val="26"/>
                <w:szCs w:val="26"/>
              </w:rPr>
              <w:t xml:space="preserve"> Guvernului nr. </w:t>
            </w:r>
            <w:r w:rsidR="003344E4" w:rsidRPr="0090229B">
              <w:rPr>
                <w:rFonts w:ascii="Times New Roman" w:hAnsi="Times New Roman" w:cs="Times New Roman"/>
                <w:color w:val="000000"/>
                <w:sz w:val="26"/>
                <w:szCs w:val="26"/>
              </w:rPr>
              <w:t>1506/27.11.2024 pentru stabilirea salariului de bază minim brut pe țară garantat în plată, începând cu data de 01.01.2025</w:t>
            </w:r>
            <w:r w:rsidRPr="0090229B">
              <w:rPr>
                <w:rFonts w:ascii="Times New Roman" w:hAnsi="Times New Roman" w:cs="Times New Roman"/>
                <w:color w:val="000000"/>
                <w:sz w:val="26"/>
                <w:szCs w:val="26"/>
              </w:rPr>
              <w:t>;</w:t>
            </w:r>
          </w:p>
          <w:p w14:paraId="35620ECC" w14:textId="3413D7FE" w:rsidR="00AE177F" w:rsidRPr="0090229B" w:rsidRDefault="00AE177F" w:rsidP="00010232">
            <w:pPr>
              <w:pStyle w:val="Corptext"/>
              <w:spacing w:after="200" w:line="276" w:lineRule="auto"/>
              <w:ind w:right="-11"/>
              <w:contextualSpacing/>
              <w:rPr>
                <w:color w:val="000000"/>
                <w:sz w:val="26"/>
                <w:szCs w:val="26"/>
                <w:lang w:eastAsia="en-US"/>
              </w:rPr>
            </w:pPr>
            <w:r w:rsidRPr="0090229B">
              <w:rPr>
                <w:color w:val="000000"/>
                <w:sz w:val="26"/>
                <w:szCs w:val="26"/>
                <w:lang w:eastAsia="en-US"/>
              </w:rPr>
              <w:t xml:space="preserve">- </w:t>
            </w:r>
            <w:r>
              <w:rPr>
                <w:color w:val="000000"/>
                <w:sz w:val="26"/>
                <w:szCs w:val="26"/>
                <w:lang w:eastAsia="en-US"/>
              </w:rPr>
              <w:t>L</w:t>
            </w:r>
            <w:r w:rsidRPr="000F353F">
              <w:rPr>
                <w:color w:val="000000"/>
                <w:sz w:val="26"/>
                <w:szCs w:val="26"/>
                <w:lang w:eastAsia="en-US"/>
              </w:rPr>
              <w:t>egea nr.</w:t>
            </w:r>
            <w:r>
              <w:rPr>
                <w:color w:val="000000"/>
                <w:sz w:val="26"/>
                <w:szCs w:val="26"/>
                <w:lang w:eastAsia="en-US"/>
              </w:rPr>
              <w:t xml:space="preserve"> </w:t>
            </w:r>
            <w:r w:rsidRPr="000F353F">
              <w:rPr>
                <w:color w:val="000000"/>
                <w:sz w:val="26"/>
                <w:szCs w:val="26"/>
                <w:lang w:eastAsia="en-US"/>
              </w:rPr>
              <w:t>296/2023 privind unele măsuri fiscal-bugetare pentru asigurarea sustenabilității financiare a României pe termen lung</w:t>
            </w:r>
            <w:r>
              <w:rPr>
                <w:color w:val="000000"/>
                <w:sz w:val="26"/>
                <w:szCs w:val="26"/>
                <w:lang w:eastAsia="en-US"/>
              </w:rPr>
              <w:t>, cu modificările și completările ulterioare</w:t>
            </w:r>
            <w:r w:rsidRPr="0090229B">
              <w:rPr>
                <w:color w:val="000000"/>
                <w:sz w:val="26"/>
                <w:szCs w:val="26"/>
                <w:lang w:eastAsia="en-US"/>
              </w:rPr>
              <w:t>;</w:t>
            </w:r>
          </w:p>
          <w:p w14:paraId="0DDE6F25" w14:textId="4FD685DC" w:rsidR="00AE177F" w:rsidRPr="0090229B" w:rsidRDefault="00AE177F" w:rsidP="00B91EC2">
            <w:pPr>
              <w:pStyle w:val="Corptext"/>
              <w:spacing w:after="200" w:line="276" w:lineRule="auto"/>
              <w:ind w:right="-11"/>
              <w:contextualSpacing/>
              <w:rPr>
                <w:color w:val="000000"/>
                <w:sz w:val="26"/>
                <w:szCs w:val="26"/>
                <w:lang w:eastAsia="en-US"/>
              </w:rPr>
            </w:pPr>
            <w:r w:rsidRPr="0090229B">
              <w:rPr>
                <w:color w:val="000000"/>
                <w:sz w:val="26"/>
                <w:szCs w:val="26"/>
                <w:lang w:eastAsia="en-US"/>
              </w:rPr>
              <w:t>- Legea nr. 195/2020 privind statutul personalului feroviar, cu modificările și completările ulterioare;</w:t>
            </w:r>
          </w:p>
          <w:p w14:paraId="3FC4DB30" w14:textId="2706FAD6" w:rsidR="003344E4" w:rsidRPr="0090229B" w:rsidRDefault="003344E4" w:rsidP="003344E4">
            <w:pPr>
              <w:pStyle w:val="Corptext"/>
              <w:spacing w:after="200" w:line="276" w:lineRule="auto"/>
              <w:ind w:right="-11"/>
              <w:contextualSpacing/>
              <w:rPr>
                <w:color w:val="000000"/>
                <w:sz w:val="26"/>
                <w:szCs w:val="26"/>
                <w:lang w:eastAsia="en-US"/>
              </w:rPr>
            </w:pPr>
            <w:r w:rsidRPr="0090229B">
              <w:rPr>
                <w:color w:val="000000"/>
                <w:sz w:val="26"/>
                <w:szCs w:val="26"/>
                <w:lang w:eastAsia="en-US"/>
              </w:rPr>
              <w:t>- Ordonanța de Urgență nr. 156/30.12.2024 privind unele măsuri fiscal-bugetare în domeniul cheltuielilor publice pentru fundamentarea bugetului general consolidat pe anul 2025, pentru modificarea și completarea unor acte normative, precum și pentru prorogarea unor termene;</w:t>
            </w:r>
          </w:p>
          <w:p w14:paraId="1F594BFD" w14:textId="60FB95B7" w:rsidR="003344E4" w:rsidRPr="0090229B" w:rsidRDefault="003344E4" w:rsidP="003344E4">
            <w:pPr>
              <w:pStyle w:val="Corptext"/>
              <w:spacing w:after="200" w:line="276" w:lineRule="auto"/>
              <w:ind w:right="-11"/>
              <w:contextualSpacing/>
              <w:rPr>
                <w:color w:val="000000"/>
                <w:sz w:val="26"/>
                <w:szCs w:val="26"/>
                <w:lang w:eastAsia="en-US"/>
              </w:rPr>
            </w:pPr>
            <w:r w:rsidRPr="0090229B">
              <w:rPr>
                <w:color w:val="000000"/>
                <w:sz w:val="26"/>
                <w:szCs w:val="26"/>
                <w:lang w:eastAsia="en-US"/>
              </w:rPr>
              <w:t>- Ordonanța de Urgență nr. 4/20.02.2025 pentru modificarea și completarea unor acte normative;</w:t>
            </w:r>
          </w:p>
          <w:p w14:paraId="79BD6C5E" w14:textId="5145F897" w:rsidR="000D1753" w:rsidRPr="0090229B" w:rsidRDefault="000D1753" w:rsidP="00B91EC2">
            <w:pPr>
              <w:pStyle w:val="Corptext"/>
              <w:spacing w:after="200" w:line="276" w:lineRule="auto"/>
              <w:ind w:right="-11"/>
              <w:contextualSpacing/>
              <w:rPr>
                <w:color w:val="000000"/>
                <w:sz w:val="26"/>
                <w:szCs w:val="26"/>
                <w:lang w:eastAsia="en-US"/>
              </w:rPr>
            </w:pPr>
            <w:r w:rsidRPr="0090229B">
              <w:rPr>
                <w:color w:val="000000"/>
                <w:sz w:val="26"/>
                <w:szCs w:val="26"/>
                <w:lang w:eastAsia="en-US"/>
              </w:rPr>
              <w:t>- Planul de reorganizare, restructurare și redresare financiară a Societății de Transport cu Metroul București „Metrorex” – S.A</w:t>
            </w:r>
            <w:r w:rsidR="00D00B68" w:rsidRPr="0090229B">
              <w:rPr>
                <w:color w:val="000000"/>
                <w:sz w:val="26"/>
                <w:szCs w:val="26"/>
                <w:lang w:eastAsia="en-US"/>
              </w:rPr>
              <w:t>.</w:t>
            </w:r>
            <w:r w:rsidR="003344E4" w:rsidRPr="0090229B">
              <w:rPr>
                <w:color w:val="000000"/>
                <w:sz w:val="26"/>
                <w:szCs w:val="26"/>
                <w:lang w:eastAsia="en-US"/>
              </w:rPr>
              <w:t xml:space="preserve"> pentru perioada 2025 – 2028</w:t>
            </w:r>
            <w:r w:rsidR="0090322A">
              <w:rPr>
                <w:color w:val="000000"/>
                <w:sz w:val="26"/>
                <w:szCs w:val="26"/>
                <w:lang w:eastAsia="en-US"/>
              </w:rPr>
              <w:t xml:space="preserve"> (martie 2025)</w:t>
            </w:r>
            <w:r w:rsidR="003344E4" w:rsidRPr="0090229B">
              <w:rPr>
                <w:color w:val="000000"/>
                <w:sz w:val="26"/>
                <w:szCs w:val="26"/>
                <w:lang w:eastAsia="en-US"/>
              </w:rPr>
              <w:t>;</w:t>
            </w:r>
          </w:p>
          <w:p w14:paraId="3D504EDD" w14:textId="5CF7DCDF" w:rsidR="003344E4" w:rsidRPr="0090229B" w:rsidRDefault="003344E4" w:rsidP="00B91EC2">
            <w:pPr>
              <w:pStyle w:val="Corptext"/>
              <w:spacing w:after="200" w:line="276" w:lineRule="auto"/>
              <w:ind w:right="-11"/>
              <w:contextualSpacing/>
              <w:rPr>
                <w:color w:val="000000"/>
                <w:sz w:val="26"/>
                <w:szCs w:val="26"/>
                <w:lang w:eastAsia="en-US"/>
              </w:rPr>
            </w:pPr>
            <w:r w:rsidRPr="0090229B">
              <w:rPr>
                <w:color w:val="000000"/>
                <w:sz w:val="26"/>
                <w:szCs w:val="26"/>
                <w:lang w:eastAsia="en-US"/>
              </w:rPr>
              <w:lastRenderedPageBreak/>
              <w:t>- Analiza activelor necesare desfășurării obiectului de activitate al Metrorex S.A. cu identificarea activelor neproductive/nefuncționale, precum și măsurile preconizate în vederea folosirii și/sau valorificării acestora în anul 2025;</w:t>
            </w:r>
          </w:p>
          <w:p w14:paraId="76134F3C" w14:textId="7C4AAA56" w:rsidR="00776892" w:rsidRPr="003C7765" w:rsidRDefault="009713F3" w:rsidP="00010232">
            <w:pPr>
              <w:pStyle w:val="Corptext"/>
              <w:spacing w:after="200" w:line="276" w:lineRule="auto"/>
              <w:ind w:right="-11"/>
              <w:contextualSpacing/>
              <w:rPr>
                <w:color w:val="000000"/>
                <w:sz w:val="26"/>
                <w:szCs w:val="26"/>
                <w:lang w:eastAsia="en-US"/>
              </w:rPr>
            </w:pPr>
            <w:r w:rsidRPr="0090229B">
              <w:rPr>
                <w:color w:val="000000"/>
                <w:sz w:val="26"/>
                <w:szCs w:val="26"/>
                <w:lang w:eastAsia="en-US"/>
              </w:rPr>
              <w:t xml:space="preserve">- </w:t>
            </w:r>
            <w:r w:rsidR="003344E4" w:rsidRPr="0090229B">
              <w:rPr>
                <w:color w:val="000000"/>
                <w:sz w:val="26"/>
                <w:szCs w:val="26"/>
                <w:lang w:eastAsia="en-US"/>
              </w:rPr>
              <w:t>Memorandumul cu tema: ”Exceptarea Societății de Transport cu Metroul București ”Metrorex” S.A. de la aplicarea prevederilor art. XXXVII alin. (1), alin. (2) pct. b), c), d) și alin. (6) ale Legii nr. 296/2023 privind unele măsuri fiscal-bugetare pentru asigurarea sustenabilității financiare a României pe termen lung, cu modificările și completările ulterioare”.</w:t>
            </w:r>
            <w:r w:rsidR="00010232">
              <w:rPr>
                <w:color w:val="000000"/>
                <w:sz w:val="26"/>
                <w:szCs w:val="26"/>
                <w:lang w:eastAsia="en-US"/>
              </w:rPr>
              <w:t xml:space="preserve"> </w:t>
            </w:r>
          </w:p>
        </w:tc>
      </w:tr>
      <w:tr w:rsidR="003479AA" w:rsidRPr="007C75F0" w14:paraId="2D5296A3" w14:textId="77777777" w:rsidTr="00F77CA2">
        <w:tc>
          <w:tcPr>
            <w:tcW w:w="9316" w:type="dxa"/>
            <w:gridSpan w:val="8"/>
          </w:tcPr>
          <w:p w14:paraId="1999A872" w14:textId="77777777" w:rsidR="00501AE4" w:rsidRPr="00726602" w:rsidRDefault="00775021" w:rsidP="004353CF">
            <w:pPr>
              <w:pStyle w:val="Listparagraf"/>
              <w:numPr>
                <w:ilvl w:val="0"/>
                <w:numId w:val="7"/>
              </w:numPr>
              <w:tabs>
                <w:tab w:val="left" w:pos="3960"/>
              </w:tabs>
              <w:spacing w:after="0"/>
              <w:jc w:val="both"/>
              <w:rPr>
                <w:rFonts w:ascii="Times New Roman" w:hAnsi="Times New Roman" w:cs="Times New Roman"/>
                <w:bCs/>
                <w:sz w:val="26"/>
                <w:szCs w:val="26"/>
              </w:rPr>
            </w:pPr>
            <w:r w:rsidRPr="00726602">
              <w:rPr>
                <w:rFonts w:ascii="Times New Roman" w:hAnsi="Times New Roman" w:cs="Times New Roman"/>
                <w:b/>
                <w:bCs/>
                <w:sz w:val="26"/>
                <w:szCs w:val="26"/>
              </w:rPr>
              <w:lastRenderedPageBreak/>
              <w:t>Schimbări preconizate</w:t>
            </w:r>
            <w:r w:rsidR="00D313B1" w:rsidRPr="00726602">
              <w:rPr>
                <w:rFonts w:ascii="Times New Roman" w:hAnsi="Times New Roman" w:cs="Times New Roman"/>
                <w:sz w:val="26"/>
                <w:szCs w:val="26"/>
              </w:rPr>
              <w:t xml:space="preserve"> </w:t>
            </w:r>
          </w:p>
          <w:p w14:paraId="36DFEB31" w14:textId="2ED1DD2D" w:rsidR="00F97BA0" w:rsidRPr="003C7765" w:rsidRDefault="00B1436B" w:rsidP="004353CF">
            <w:pPr>
              <w:shd w:val="clear" w:color="auto" w:fill="FFFFFF"/>
              <w:spacing w:after="0"/>
              <w:contextualSpacing/>
              <w:jc w:val="both"/>
              <w:rPr>
                <w:rFonts w:ascii="Times New Roman" w:hAnsi="Times New Roman" w:cs="Times New Roman"/>
                <w:sz w:val="26"/>
                <w:szCs w:val="26"/>
              </w:rPr>
            </w:pPr>
            <w:r w:rsidRPr="00AE177F">
              <w:rPr>
                <w:rFonts w:ascii="Times New Roman" w:hAnsi="Times New Roman" w:cs="Times New Roman"/>
                <w:color w:val="000000"/>
                <w:sz w:val="26"/>
                <w:szCs w:val="26"/>
              </w:rPr>
              <w:t xml:space="preserve">Bugetul de venituri </w:t>
            </w:r>
            <w:r>
              <w:rPr>
                <w:rFonts w:ascii="Times New Roman" w:hAnsi="Times New Roman" w:cs="Times New Roman"/>
                <w:color w:val="000000"/>
                <w:sz w:val="26"/>
                <w:szCs w:val="26"/>
              </w:rPr>
              <w:t>și cheltuieli pe anul 202</w:t>
            </w:r>
            <w:r w:rsidR="00B404E9">
              <w:rPr>
                <w:rFonts w:ascii="Times New Roman" w:hAnsi="Times New Roman" w:cs="Times New Roman"/>
                <w:color w:val="000000"/>
                <w:sz w:val="26"/>
                <w:szCs w:val="26"/>
              </w:rPr>
              <w:t>5</w:t>
            </w:r>
            <w:r>
              <w:rPr>
                <w:rFonts w:ascii="Times New Roman" w:hAnsi="Times New Roman" w:cs="Times New Roman"/>
                <w:color w:val="000000"/>
                <w:sz w:val="26"/>
                <w:szCs w:val="26"/>
              </w:rPr>
              <w:t xml:space="preserve"> al </w:t>
            </w:r>
            <w:r w:rsidRPr="00AE177F">
              <w:rPr>
                <w:rFonts w:ascii="Times New Roman" w:hAnsi="Times New Roman" w:cs="Times New Roman"/>
                <w:color w:val="000000"/>
                <w:sz w:val="26"/>
                <w:szCs w:val="26"/>
              </w:rPr>
              <w:t>Societății de Transport cu Metroul Bucuresti “Metrorex” - S.A.</w:t>
            </w:r>
            <w:r w:rsidR="00F97BA0" w:rsidRPr="003C7765">
              <w:rPr>
                <w:rFonts w:ascii="Times New Roman" w:hAnsi="Times New Roman" w:cs="Times New Roman"/>
                <w:sz w:val="26"/>
                <w:szCs w:val="26"/>
              </w:rPr>
              <w:t xml:space="preserve"> </w:t>
            </w:r>
            <w:r w:rsidR="00A7778E" w:rsidRPr="003C7765">
              <w:rPr>
                <w:rFonts w:ascii="Times New Roman" w:hAnsi="Times New Roman" w:cs="Times New Roman"/>
                <w:sz w:val="26"/>
                <w:szCs w:val="26"/>
              </w:rPr>
              <w:t xml:space="preserve">asigură echilibrul financiar intern al </w:t>
            </w:r>
            <w:r w:rsidR="00DA37E5">
              <w:rPr>
                <w:rFonts w:ascii="Times New Roman" w:hAnsi="Times New Roman" w:cs="Times New Roman"/>
                <w:sz w:val="26"/>
                <w:szCs w:val="26"/>
              </w:rPr>
              <w:t>societății</w:t>
            </w:r>
            <w:r w:rsidR="00A7778E" w:rsidRPr="003C7765">
              <w:rPr>
                <w:rFonts w:ascii="Times New Roman" w:hAnsi="Times New Roman" w:cs="Times New Roman"/>
                <w:sz w:val="26"/>
                <w:szCs w:val="26"/>
              </w:rPr>
              <w:t xml:space="preserve"> în vederea </w:t>
            </w:r>
            <w:proofErr w:type="spellStart"/>
            <w:r w:rsidR="00A7778E" w:rsidRPr="003C7765">
              <w:rPr>
                <w:rFonts w:ascii="Times New Roman" w:hAnsi="Times New Roman" w:cs="Times New Roman"/>
                <w:sz w:val="26"/>
                <w:szCs w:val="26"/>
              </w:rPr>
              <w:t>desfăşurarii</w:t>
            </w:r>
            <w:proofErr w:type="spellEnd"/>
            <w:r w:rsidR="00A7778E" w:rsidRPr="003C7765">
              <w:rPr>
                <w:rFonts w:ascii="Times New Roman" w:hAnsi="Times New Roman" w:cs="Times New Roman"/>
                <w:sz w:val="26"/>
                <w:szCs w:val="26"/>
              </w:rPr>
              <w:t xml:space="preserve"> </w:t>
            </w:r>
            <w:proofErr w:type="spellStart"/>
            <w:r w:rsidR="00A7778E" w:rsidRPr="003C7765">
              <w:rPr>
                <w:rFonts w:ascii="Times New Roman" w:hAnsi="Times New Roman" w:cs="Times New Roman"/>
                <w:sz w:val="26"/>
                <w:szCs w:val="26"/>
              </w:rPr>
              <w:t>activităţii</w:t>
            </w:r>
            <w:proofErr w:type="spellEnd"/>
            <w:r w:rsidR="00A7778E" w:rsidRPr="003C7765">
              <w:rPr>
                <w:rFonts w:ascii="Times New Roman" w:hAnsi="Times New Roman" w:cs="Times New Roman"/>
                <w:sz w:val="26"/>
                <w:szCs w:val="26"/>
              </w:rPr>
              <w:t xml:space="preserve"> economice în </w:t>
            </w:r>
            <w:proofErr w:type="spellStart"/>
            <w:r w:rsidR="00A7778E" w:rsidRPr="003C7765">
              <w:rPr>
                <w:rFonts w:ascii="Times New Roman" w:hAnsi="Times New Roman" w:cs="Times New Roman"/>
                <w:sz w:val="26"/>
                <w:szCs w:val="26"/>
              </w:rPr>
              <w:t>condiţii</w:t>
            </w:r>
            <w:proofErr w:type="spellEnd"/>
            <w:r w:rsidR="00A7778E" w:rsidRPr="003C7765">
              <w:rPr>
                <w:rFonts w:ascii="Times New Roman" w:hAnsi="Times New Roman" w:cs="Times New Roman"/>
                <w:sz w:val="26"/>
                <w:szCs w:val="26"/>
              </w:rPr>
              <w:t xml:space="preserve"> de </w:t>
            </w:r>
            <w:proofErr w:type="spellStart"/>
            <w:r w:rsidR="00A7778E" w:rsidRPr="003C7765">
              <w:rPr>
                <w:rFonts w:ascii="Times New Roman" w:hAnsi="Times New Roman" w:cs="Times New Roman"/>
                <w:sz w:val="26"/>
                <w:szCs w:val="26"/>
              </w:rPr>
              <w:t>eficienţă</w:t>
            </w:r>
            <w:proofErr w:type="spellEnd"/>
            <w:r w:rsidR="00A7778E" w:rsidRPr="003C7765">
              <w:rPr>
                <w:rFonts w:ascii="Times New Roman" w:hAnsi="Times New Roman" w:cs="Times New Roman"/>
                <w:sz w:val="26"/>
                <w:szCs w:val="26"/>
              </w:rPr>
              <w:t xml:space="preserve"> şi </w:t>
            </w:r>
            <w:r w:rsidR="00F97BA0" w:rsidRPr="003C7765">
              <w:rPr>
                <w:rFonts w:ascii="Times New Roman" w:hAnsi="Times New Roman" w:cs="Times New Roman"/>
                <w:sz w:val="26"/>
                <w:szCs w:val="26"/>
              </w:rPr>
              <w:t xml:space="preserve">de asigurare a echilibrului financiar pentru întreaga activitate a </w:t>
            </w:r>
            <w:r w:rsidR="00DA37E5">
              <w:rPr>
                <w:rFonts w:ascii="Times New Roman" w:hAnsi="Times New Roman" w:cs="Times New Roman"/>
                <w:sz w:val="26"/>
                <w:szCs w:val="26"/>
              </w:rPr>
              <w:t>societății</w:t>
            </w:r>
            <w:r w:rsidR="00F97BA0" w:rsidRPr="003C7765">
              <w:rPr>
                <w:rFonts w:ascii="Times New Roman" w:hAnsi="Times New Roman" w:cs="Times New Roman"/>
                <w:sz w:val="26"/>
                <w:szCs w:val="26"/>
              </w:rPr>
              <w:t>.</w:t>
            </w:r>
          </w:p>
          <w:p w14:paraId="474E7F1B" w14:textId="6C000AA8" w:rsidR="00501AE4" w:rsidRPr="003C7765" w:rsidRDefault="00750A5D" w:rsidP="004353CF">
            <w:pPr>
              <w:autoSpaceDE w:val="0"/>
              <w:autoSpaceDN w:val="0"/>
              <w:adjustRightInd w:val="0"/>
              <w:spacing w:after="0"/>
              <w:contextualSpacing/>
              <w:jc w:val="both"/>
              <w:rPr>
                <w:rFonts w:ascii="Times New Roman" w:hAnsi="Times New Roman" w:cs="Times New Roman"/>
                <w:noProof/>
                <w:sz w:val="26"/>
                <w:szCs w:val="26"/>
              </w:rPr>
            </w:pPr>
            <w:r w:rsidRPr="003C7765">
              <w:rPr>
                <w:rFonts w:ascii="Times New Roman" w:hAnsi="Times New Roman" w:cs="Times New Roman"/>
                <w:noProof/>
                <w:sz w:val="26"/>
                <w:szCs w:val="26"/>
              </w:rPr>
              <w:t>În proiectul bugetului de venituri şi cheltuieli pe anul 202</w:t>
            </w:r>
            <w:r w:rsidR="00B404E9">
              <w:rPr>
                <w:rFonts w:ascii="Times New Roman" w:hAnsi="Times New Roman" w:cs="Times New Roman"/>
                <w:noProof/>
                <w:sz w:val="26"/>
                <w:szCs w:val="26"/>
              </w:rPr>
              <w:t>5</w:t>
            </w:r>
            <w:r w:rsidRPr="003C7765">
              <w:rPr>
                <w:rFonts w:ascii="Times New Roman" w:hAnsi="Times New Roman" w:cs="Times New Roman"/>
                <w:noProof/>
                <w:sz w:val="26"/>
                <w:szCs w:val="26"/>
              </w:rPr>
              <w:t xml:space="preserve">, ca instrument de management financiar, </w:t>
            </w:r>
            <w:r w:rsidR="00E016BB">
              <w:rPr>
                <w:rFonts w:ascii="Times New Roman" w:hAnsi="Times New Roman" w:cs="Times New Roman"/>
                <w:noProof/>
                <w:sz w:val="26"/>
                <w:szCs w:val="26"/>
              </w:rPr>
              <w:t xml:space="preserve">societatea </w:t>
            </w:r>
            <w:r w:rsidRPr="003C7765">
              <w:rPr>
                <w:rFonts w:ascii="Times New Roman" w:hAnsi="Times New Roman" w:cs="Times New Roman"/>
                <w:noProof/>
                <w:sz w:val="26"/>
                <w:szCs w:val="26"/>
              </w:rPr>
              <w:t xml:space="preserve">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w:t>
            </w:r>
            <w:r w:rsidR="00E016BB">
              <w:rPr>
                <w:rFonts w:ascii="Times New Roman" w:hAnsi="Times New Roman" w:cs="Times New Roman"/>
                <w:noProof/>
                <w:sz w:val="26"/>
                <w:szCs w:val="26"/>
              </w:rPr>
              <w:t xml:space="preserve">societății </w:t>
            </w:r>
            <w:r w:rsidRPr="003C7765">
              <w:rPr>
                <w:rFonts w:ascii="Times New Roman" w:hAnsi="Times New Roman" w:cs="Times New Roman"/>
                <w:noProof/>
                <w:sz w:val="26"/>
                <w:szCs w:val="26"/>
              </w:rPr>
              <w:t>spre același obiectiv: rentabilitate, lichiditate, diminuarea riscurilor</w:t>
            </w:r>
            <w:r w:rsidR="00D032CA">
              <w:rPr>
                <w:rFonts w:ascii="Times New Roman" w:hAnsi="Times New Roman" w:cs="Times New Roman"/>
                <w:noProof/>
                <w:sz w:val="26"/>
                <w:szCs w:val="26"/>
              </w:rPr>
              <w:t>.</w:t>
            </w:r>
          </w:p>
          <w:p w14:paraId="296F1384" w14:textId="75AE3F88" w:rsidR="006843FF" w:rsidRPr="00AF4C1B" w:rsidRDefault="006843FF" w:rsidP="004353CF">
            <w:pPr>
              <w:spacing w:after="0"/>
              <w:contextualSpacing/>
              <w:jc w:val="both"/>
              <w:rPr>
                <w:rFonts w:ascii="Times New Roman" w:hAnsi="Times New Roman" w:cs="Times New Roman"/>
                <w:sz w:val="26"/>
                <w:szCs w:val="26"/>
              </w:rPr>
            </w:pPr>
            <w:r w:rsidRPr="00AF4C1B">
              <w:rPr>
                <w:rFonts w:ascii="Times New Roman" w:hAnsi="Times New Roman" w:cs="Times New Roman"/>
                <w:b/>
                <w:sz w:val="26"/>
                <w:szCs w:val="26"/>
              </w:rPr>
              <w:t>Veniturile totale</w:t>
            </w:r>
            <w:r w:rsidR="00726602" w:rsidRPr="00AF4C1B">
              <w:rPr>
                <w:rFonts w:ascii="Times New Roman" w:hAnsi="Times New Roman" w:cs="Times New Roman"/>
                <w:b/>
                <w:sz w:val="26"/>
                <w:szCs w:val="26"/>
              </w:rPr>
              <w:t xml:space="preserve"> </w:t>
            </w:r>
            <w:r w:rsidR="00726602" w:rsidRPr="00AF4C1B">
              <w:rPr>
                <w:rFonts w:ascii="Times New Roman" w:hAnsi="Times New Roman" w:cs="Times New Roman"/>
                <w:sz w:val="26"/>
                <w:szCs w:val="26"/>
              </w:rPr>
              <w:t>în valoare de 2.</w:t>
            </w:r>
            <w:r w:rsidR="00DF352D">
              <w:rPr>
                <w:rFonts w:ascii="Times New Roman" w:hAnsi="Times New Roman" w:cs="Times New Roman"/>
                <w:sz w:val="26"/>
                <w:szCs w:val="26"/>
              </w:rPr>
              <w:t>602</w:t>
            </w:r>
            <w:r w:rsidR="00726602" w:rsidRPr="00AF4C1B">
              <w:rPr>
                <w:rFonts w:ascii="Times New Roman" w:hAnsi="Times New Roman" w:cs="Times New Roman"/>
                <w:sz w:val="26"/>
                <w:szCs w:val="26"/>
              </w:rPr>
              <w:t>.</w:t>
            </w:r>
            <w:r w:rsidR="00DF352D">
              <w:rPr>
                <w:rFonts w:ascii="Times New Roman" w:hAnsi="Times New Roman" w:cs="Times New Roman"/>
                <w:sz w:val="26"/>
                <w:szCs w:val="26"/>
              </w:rPr>
              <w:t>733,21</w:t>
            </w:r>
            <w:r w:rsidR="00726602" w:rsidRPr="00AF4C1B">
              <w:rPr>
                <w:rFonts w:ascii="Times New Roman" w:hAnsi="Times New Roman" w:cs="Times New Roman"/>
                <w:sz w:val="26"/>
                <w:szCs w:val="26"/>
              </w:rPr>
              <w:t xml:space="preserve"> mii lei,</w:t>
            </w:r>
            <w:r w:rsidR="00726602" w:rsidRPr="00AF4C1B">
              <w:rPr>
                <w:rFonts w:ascii="Times New Roman" w:hAnsi="Times New Roman" w:cs="Times New Roman"/>
                <w:b/>
                <w:sz w:val="26"/>
                <w:szCs w:val="26"/>
              </w:rPr>
              <w:t xml:space="preserve"> </w:t>
            </w:r>
            <w:r w:rsidR="00AF4C1B" w:rsidRPr="00AF4C1B">
              <w:rPr>
                <w:rFonts w:ascii="Times New Roman" w:hAnsi="Times New Roman" w:cs="Times New Roman"/>
                <w:sz w:val="26"/>
                <w:szCs w:val="26"/>
              </w:rPr>
              <w:t>sun</w:t>
            </w:r>
            <w:r w:rsidR="00E016BB" w:rsidRPr="00AF4C1B">
              <w:rPr>
                <w:rFonts w:ascii="Times New Roman" w:hAnsi="Times New Roman" w:cs="Times New Roman"/>
                <w:sz w:val="26"/>
                <w:szCs w:val="26"/>
              </w:rPr>
              <w:t>t estimate</w:t>
            </w:r>
            <w:r w:rsidRPr="00AF4C1B">
              <w:rPr>
                <w:rFonts w:ascii="Times New Roman" w:hAnsi="Times New Roman" w:cs="Times New Roman"/>
                <w:sz w:val="26"/>
                <w:szCs w:val="26"/>
              </w:rPr>
              <w:t xml:space="preserve"> </w:t>
            </w:r>
            <w:r w:rsidR="00E016BB" w:rsidRPr="00AF4C1B">
              <w:rPr>
                <w:rFonts w:ascii="Times New Roman" w:hAnsi="Times New Roman" w:cs="Times New Roman"/>
                <w:sz w:val="26"/>
                <w:szCs w:val="26"/>
              </w:rPr>
              <w:t xml:space="preserve">în </w:t>
            </w:r>
            <w:r w:rsidR="00DF352D">
              <w:rPr>
                <w:rFonts w:ascii="Times New Roman" w:hAnsi="Times New Roman" w:cs="Times New Roman"/>
                <w:sz w:val="26"/>
                <w:szCs w:val="26"/>
              </w:rPr>
              <w:t>scădere</w:t>
            </w:r>
            <w:r w:rsidRPr="00AF4C1B">
              <w:rPr>
                <w:rFonts w:ascii="Times New Roman" w:hAnsi="Times New Roman" w:cs="Times New Roman"/>
                <w:sz w:val="26"/>
                <w:szCs w:val="26"/>
              </w:rPr>
              <w:t xml:space="preserve"> în anul 202</w:t>
            </w:r>
            <w:r w:rsidR="00DF352D">
              <w:rPr>
                <w:rFonts w:ascii="Times New Roman" w:hAnsi="Times New Roman" w:cs="Times New Roman"/>
                <w:sz w:val="26"/>
                <w:szCs w:val="26"/>
              </w:rPr>
              <w:t>5</w:t>
            </w:r>
            <w:r w:rsidRPr="00AF4C1B">
              <w:rPr>
                <w:rFonts w:ascii="Times New Roman" w:hAnsi="Times New Roman" w:cs="Times New Roman"/>
                <w:sz w:val="26"/>
                <w:szCs w:val="26"/>
              </w:rPr>
              <w:t xml:space="preserve"> </w:t>
            </w:r>
            <w:proofErr w:type="spellStart"/>
            <w:r w:rsidRPr="00AF4C1B">
              <w:rPr>
                <w:rFonts w:ascii="Times New Roman" w:hAnsi="Times New Roman" w:cs="Times New Roman"/>
                <w:sz w:val="26"/>
                <w:szCs w:val="26"/>
              </w:rPr>
              <w:t>faţă</w:t>
            </w:r>
            <w:proofErr w:type="spellEnd"/>
            <w:r w:rsidRPr="00AF4C1B">
              <w:rPr>
                <w:rFonts w:ascii="Times New Roman" w:hAnsi="Times New Roman" w:cs="Times New Roman"/>
                <w:sz w:val="26"/>
                <w:szCs w:val="26"/>
              </w:rPr>
              <w:t xml:space="preserve"> de cele preliminat</w:t>
            </w:r>
            <w:r w:rsidR="00E016BB" w:rsidRPr="00AF4C1B">
              <w:rPr>
                <w:rFonts w:ascii="Times New Roman" w:hAnsi="Times New Roman" w:cs="Times New Roman"/>
                <w:sz w:val="26"/>
                <w:szCs w:val="26"/>
              </w:rPr>
              <w:t xml:space="preserve">e în </w:t>
            </w:r>
            <w:r w:rsidRPr="00AF4C1B">
              <w:rPr>
                <w:rFonts w:ascii="Times New Roman" w:hAnsi="Times New Roman" w:cs="Times New Roman"/>
                <w:sz w:val="26"/>
                <w:szCs w:val="26"/>
              </w:rPr>
              <w:t>anul 202</w:t>
            </w:r>
            <w:r w:rsidR="00DF352D">
              <w:rPr>
                <w:rFonts w:ascii="Times New Roman" w:hAnsi="Times New Roman" w:cs="Times New Roman"/>
                <w:sz w:val="26"/>
                <w:szCs w:val="26"/>
              </w:rPr>
              <w:t>4</w:t>
            </w:r>
            <w:r w:rsidR="00726602" w:rsidRPr="00AF4C1B">
              <w:rPr>
                <w:rFonts w:ascii="Times New Roman" w:hAnsi="Times New Roman" w:cs="Times New Roman"/>
                <w:sz w:val="26"/>
                <w:szCs w:val="26"/>
              </w:rPr>
              <w:t>,</w:t>
            </w:r>
            <w:r w:rsidRPr="00AF4C1B">
              <w:rPr>
                <w:rFonts w:ascii="Times New Roman" w:hAnsi="Times New Roman" w:cs="Times New Roman"/>
                <w:sz w:val="26"/>
                <w:szCs w:val="26"/>
              </w:rPr>
              <w:t xml:space="preserve"> </w:t>
            </w:r>
            <w:r w:rsidRPr="00AF4C1B">
              <w:rPr>
                <w:rFonts w:ascii="Times New Roman" w:eastAsia="Times New Roman" w:hAnsi="Times New Roman" w:cs="Times New Roman"/>
                <w:sz w:val="26"/>
                <w:szCs w:val="26"/>
              </w:rPr>
              <w:t xml:space="preserve">cu </w:t>
            </w:r>
            <w:r w:rsidR="00DF352D">
              <w:rPr>
                <w:rFonts w:ascii="Times New Roman" w:eastAsia="Times New Roman" w:hAnsi="Times New Roman" w:cs="Times New Roman"/>
                <w:sz w:val="26"/>
                <w:szCs w:val="26"/>
              </w:rPr>
              <w:t>18</w:t>
            </w:r>
            <w:r w:rsidR="00726602" w:rsidRPr="00AF4C1B">
              <w:rPr>
                <w:rFonts w:ascii="Times New Roman" w:eastAsia="Times New Roman" w:hAnsi="Times New Roman" w:cs="Times New Roman"/>
                <w:sz w:val="26"/>
                <w:szCs w:val="26"/>
              </w:rPr>
              <w:t>,</w:t>
            </w:r>
            <w:r w:rsidR="00DF352D">
              <w:rPr>
                <w:rFonts w:ascii="Times New Roman" w:eastAsia="Times New Roman" w:hAnsi="Times New Roman" w:cs="Times New Roman"/>
                <w:sz w:val="26"/>
                <w:szCs w:val="26"/>
              </w:rPr>
              <w:t>78</w:t>
            </w:r>
            <w:r w:rsidRPr="00AF4C1B">
              <w:rPr>
                <w:rFonts w:ascii="Times New Roman" w:eastAsia="Times New Roman" w:hAnsi="Times New Roman" w:cs="Times New Roman"/>
                <w:sz w:val="26"/>
                <w:szCs w:val="26"/>
              </w:rPr>
              <w:t>%</w:t>
            </w:r>
            <w:r w:rsidR="00EB2FDC" w:rsidRPr="00AF4C1B">
              <w:rPr>
                <w:rFonts w:ascii="Times New Roman" w:eastAsia="Times New Roman" w:hAnsi="Times New Roman" w:cs="Times New Roman"/>
                <w:sz w:val="26"/>
                <w:szCs w:val="26"/>
              </w:rPr>
              <w:t>,</w:t>
            </w:r>
            <w:r w:rsidRPr="00AF4C1B">
              <w:rPr>
                <w:rFonts w:ascii="Times New Roman" w:eastAsia="Times New Roman" w:hAnsi="Times New Roman" w:cs="Times New Roman"/>
                <w:sz w:val="26"/>
                <w:szCs w:val="26"/>
              </w:rPr>
              <w:t xml:space="preserve"> respectiv cu suma de </w:t>
            </w:r>
            <w:r w:rsidR="00DF352D">
              <w:rPr>
                <w:rFonts w:ascii="Times New Roman" w:eastAsia="Times New Roman" w:hAnsi="Times New Roman" w:cs="Times New Roman"/>
                <w:sz w:val="26"/>
                <w:szCs w:val="26"/>
              </w:rPr>
              <w:t>601.826,18</w:t>
            </w:r>
            <w:r w:rsidRPr="00AF4C1B">
              <w:rPr>
                <w:rFonts w:ascii="Times New Roman" w:eastAsia="Times New Roman" w:hAnsi="Times New Roman" w:cs="Times New Roman"/>
                <w:sz w:val="26"/>
                <w:szCs w:val="26"/>
              </w:rPr>
              <w:t xml:space="preserve"> mii lei, de la </w:t>
            </w:r>
            <w:r w:rsidR="00DF352D">
              <w:rPr>
                <w:rFonts w:ascii="Times New Roman" w:eastAsia="Times New Roman" w:hAnsi="Times New Roman" w:cs="Times New Roman"/>
                <w:sz w:val="26"/>
                <w:szCs w:val="26"/>
              </w:rPr>
              <w:t>3.204.559,39</w:t>
            </w:r>
            <w:r w:rsidRPr="00AF4C1B">
              <w:rPr>
                <w:rFonts w:ascii="Times New Roman" w:eastAsia="Times New Roman" w:hAnsi="Times New Roman" w:cs="Times New Roman"/>
                <w:sz w:val="26"/>
                <w:szCs w:val="26"/>
              </w:rPr>
              <w:t xml:space="preserve"> mii lei (anul 202</w:t>
            </w:r>
            <w:r w:rsidR="00DF352D">
              <w:rPr>
                <w:rFonts w:ascii="Times New Roman" w:eastAsia="Times New Roman" w:hAnsi="Times New Roman" w:cs="Times New Roman"/>
                <w:sz w:val="26"/>
                <w:szCs w:val="26"/>
              </w:rPr>
              <w:t>4</w:t>
            </w:r>
            <w:r w:rsidRPr="00AF4C1B">
              <w:rPr>
                <w:rFonts w:ascii="Times New Roman" w:eastAsia="Times New Roman" w:hAnsi="Times New Roman" w:cs="Times New Roman"/>
                <w:sz w:val="26"/>
                <w:szCs w:val="26"/>
              </w:rPr>
              <w:t xml:space="preserve">) la </w:t>
            </w:r>
            <w:r w:rsidR="00DF352D" w:rsidRPr="00AF4C1B">
              <w:rPr>
                <w:rFonts w:ascii="Times New Roman" w:hAnsi="Times New Roman" w:cs="Times New Roman"/>
                <w:sz w:val="26"/>
                <w:szCs w:val="26"/>
              </w:rPr>
              <w:t>2.</w:t>
            </w:r>
            <w:r w:rsidR="00DF352D">
              <w:rPr>
                <w:rFonts w:ascii="Times New Roman" w:hAnsi="Times New Roman" w:cs="Times New Roman"/>
                <w:sz w:val="26"/>
                <w:szCs w:val="26"/>
              </w:rPr>
              <w:t>602</w:t>
            </w:r>
            <w:r w:rsidR="00DF352D" w:rsidRPr="00AF4C1B">
              <w:rPr>
                <w:rFonts w:ascii="Times New Roman" w:hAnsi="Times New Roman" w:cs="Times New Roman"/>
                <w:sz w:val="26"/>
                <w:szCs w:val="26"/>
              </w:rPr>
              <w:t>.</w:t>
            </w:r>
            <w:r w:rsidR="00DF352D">
              <w:rPr>
                <w:rFonts w:ascii="Times New Roman" w:hAnsi="Times New Roman" w:cs="Times New Roman"/>
                <w:sz w:val="26"/>
                <w:szCs w:val="26"/>
              </w:rPr>
              <w:t xml:space="preserve">733,21 </w:t>
            </w:r>
            <w:r w:rsidR="00DA37E5" w:rsidRPr="00AF4C1B">
              <w:rPr>
                <w:rFonts w:ascii="Times New Roman" w:eastAsia="Times New Roman" w:hAnsi="Times New Roman" w:cs="Times New Roman"/>
                <w:sz w:val="26"/>
                <w:szCs w:val="26"/>
              </w:rPr>
              <w:t>mii lei</w:t>
            </w:r>
            <w:r w:rsidRPr="00AF4C1B">
              <w:rPr>
                <w:rFonts w:ascii="Times New Roman" w:eastAsia="Times New Roman" w:hAnsi="Times New Roman" w:cs="Times New Roman"/>
                <w:sz w:val="26"/>
                <w:szCs w:val="26"/>
              </w:rPr>
              <w:t xml:space="preserve"> (anul 202</w:t>
            </w:r>
            <w:r w:rsidR="00DF352D">
              <w:rPr>
                <w:rFonts w:ascii="Times New Roman" w:eastAsia="Times New Roman" w:hAnsi="Times New Roman" w:cs="Times New Roman"/>
                <w:sz w:val="26"/>
                <w:szCs w:val="26"/>
              </w:rPr>
              <w:t>5</w:t>
            </w:r>
            <w:r w:rsidRPr="00AF4C1B">
              <w:rPr>
                <w:rFonts w:ascii="Times New Roman" w:eastAsia="Times New Roman" w:hAnsi="Times New Roman" w:cs="Times New Roman"/>
                <w:sz w:val="26"/>
                <w:szCs w:val="26"/>
              </w:rPr>
              <w:t>)</w:t>
            </w:r>
            <w:r w:rsidR="00EB2FDC" w:rsidRPr="00AF4C1B">
              <w:rPr>
                <w:rFonts w:ascii="Times New Roman" w:eastAsia="Times New Roman" w:hAnsi="Times New Roman" w:cs="Times New Roman"/>
                <w:sz w:val="26"/>
                <w:szCs w:val="26"/>
              </w:rPr>
              <w:t>.</w:t>
            </w:r>
            <w:r w:rsidR="00726602" w:rsidRPr="00AF4C1B">
              <w:rPr>
                <w:rFonts w:ascii="Times New Roman" w:hAnsi="Times New Roman" w:cs="Times New Roman"/>
                <w:sz w:val="26"/>
                <w:szCs w:val="26"/>
              </w:rPr>
              <w:t xml:space="preserve"> </w:t>
            </w:r>
          </w:p>
          <w:p w14:paraId="254C673A" w14:textId="11CD8A67" w:rsidR="00750A5D" w:rsidRPr="00AF4C1B" w:rsidRDefault="00A71DA9" w:rsidP="004353CF">
            <w:pPr>
              <w:spacing w:after="0"/>
              <w:contextualSpacing/>
              <w:jc w:val="both"/>
              <w:rPr>
                <w:rFonts w:ascii="Times New Roman" w:hAnsi="Times New Roman" w:cs="Times New Roman"/>
                <w:b/>
                <w:sz w:val="26"/>
                <w:szCs w:val="26"/>
              </w:rPr>
            </w:pPr>
            <w:r w:rsidRPr="00AF4C1B">
              <w:rPr>
                <w:rFonts w:ascii="Times New Roman" w:hAnsi="Times New Roman" w:cs="Times New Roman"/>
                <w:sz w:val="26"/>
                <w:szCs w:val="26"/>
                <w:lang w:val="it-IT"/>
              </w:rPr>
              <w:t>În structură,</w:t>
            </w:r>
            <w:r w:rsidR="00750A5D" w:rsidRPr="00AF4C1B">
              <w:rPr>
                <w:rFonts w:ascii="Times New Roman" w:hAnsi="Times New Roman" w:cs="Times New Roman"/>
                <w:sz w:val="26"/>
                <w:szCs w:val="26"/>
                <w:lang w:val="it-IT"/>
              </w:rPr>
              <w:t xml:space="preserve"> </w:t>
            </w:r>
            <w:r w:rsidR="00750A5D" w:rsidRPr="00AF4C1B">
              <w:rPr>
                <w:rFonts w:ascii="Times New Roman" w:hAnsi="Times New Roman" w:cs="Times New Roman"/>
                <w:b/>
                <w:sz w:val="26"/>
                <w:szCs w:val="26"/>
                <w:lang w:val="it-IT"/>
              </w:rPr>
              <w:t>veniturile din exploatare</w:t>
            </w:r>
            <w:r w:rsidR="00750A5D" w:rsidRPr="00AF4C1B">
              <w:rPr>
                <w:rFonts w:ascii="Times New Roman" w:hAnsi="Times New Roman" w:cs="Times New Roman"/>
                <w:sz w:val="26"/>
                <w:szCs w:val="26"/>
                <w:lang w:val="it-IT"/>
              </w:rPr>
              <w:t xml:space="preserve"> dețin o pondere 9</w:t>
            </w:r>
            <w:r w:rsidR="00165738" w:rsidRPr="00AF4C1B">
              <w:rPr>
                <w:rFonts w:ascii="Times New Roman" w:hAnsi="Times New Roman" w:cs="Times New Roman"/>
                <w:sz w:val="26"/>
                <w:szCs w:val="26"/>
                <w:lang w:val="it-IT"/>
              </w:rPr>
              <w:t>9,</w:t>
            </w:r>
            <w:r w:rsidR="00342D84" w:rsidRPr="00AF4C1B">
              <w:rPr>
                <w:rFonts w:ascii="Times New Roman" w:hAnsi="Times New Roman" w:cs="Times New Roman"/>
                <w:sz w:val="26"/>
                <w:szCs w:val="26"/>
                <w:lang w:val="it-IT"/>
              </w:rPr>
              <w:t>99</w:t>
            </w:r>
            <w:r w:rsidR="00750A5D" w:rsidRPr="00AF4C1B">
              <w:rPr>
                <w:rFonts w:ascii="Times New Roman" w:hAnsi="Times New Roman" w:cs="Times New Roman"/>
                <w:sz w:val="26"/>
                <w:szCs w:val="26"/>
                <w:lang w:val="it-IT"/>
              </w:rPr>
              <w:t>%</w:t>
            </w:r>
            <w:r w:rsidR="00AF4C1B" w:rsidRPr="00AF4C1B">
              <w:rPr>
                <w:rFonts w:ascii="Times New Roman" w:hAnsi="Times New Roman" w:cs="Times New Roman"/>
                <w:sz w:val="26"/>
                <w:szCs w:val="26"/>
                <w:lang w:val="it-IT"/>
              </w:rPr>
              <w:t>,</w:t>
            </w:r>
            <w:r w:rsidR="00750A5D" w:rsidRPr="00AF4C1B">
              <w:rPr>
                <w:rFonts w:ascii="Times New Roman" w:hAnsi="Times New Roman" w:cs="Times New Roman"/>
                <w:sz w:val="26"/>
                <w:szCs w:val="26"/>
                <w:lang w:val="it-IT"/>
              </w:rPr>
              <w:t xml:space="preserve"> iar veniturile financiare dețin o pondere de </w:t>
            </w:r>
            <w:r w:rsidR="00165738" w:rsidRPr="00AF4C1B">
              <w:rPr>
                <w:rFonts w:ascii="Times New Roman" w:hAnsi="Times New Roman" w:cs="Times New Roman"/>
                <w:sz w:val="26"/>
                <w:szCs w:val="26"/>
                <w:lang w:val="it-IT"/>
              </w:rPr>
              <w:t>0,</w:t>
            </w:r>
            <w:r w:rsidR="00342D84" w:rsidRPr="00AF4C1B">
              <w:rPr>
                <w:rFonts w:ascii="Times New Roman" w:hAnsi="Times New Roman" w:cs="Times New Roman"/>
                <w:sz w:val="26"/>
                <w:szCs w:val="26"/>
                <w:lang w:val="it-IT"/>
              </w:rPr>
              <w:t>01</w:t>
            </w:r>
            <w:r w:rsidRPr="00AF4C1B">
              <w:rPr>
                <w:rFonts w:ascii="Times New Roman" w:hAnsi="Times New Roman" w:cs="Times New Roman"/>
                <w:sz w:val="26"/>
                <w:szCs w:val="26"/>
                <w:lang w:val="it-IT"/>
              </w:rPr>
              <w:t>%</w:t>
            </w:r>
            <w:r w:rsidR="006C1B18" w:rsidRPr="00AF4C1B">
              <w:rPr>
                <w:rFonts w:ascii="Times New Roman" w:hAnsi="Times New Roman" w:cs="Times New Roman"/>
                <w:sz w:val="26"/>
                <w:szCs w:val="26"/>
                <w:lang w:val="it-IT"/>
              </w:rPr>
              <w:t xml:space="preserve"> </w:t>
            </w:r>
            <w:r w:rsidR="00E41C05" w:rsidRPr="00AF4C1B">
              <w:rPr>
                <w:rFonts w:ascii="Times New Roman" w:hAnsi="Times New Roman" w:cs="Times New Roman"/>
                <w:sz w:val="26"/>
                <w:szCs w:val="26"/>
                <w:lang w:val="it-IT"/>
              </w:rPr>
              <w:t>în</w:t>
            </w:r>
            <w:r w:rsidRPr="00AF4C1B">
              <w:rPr>
                <w:rFonts w:ascii="Times New Roman" w:hAnsi="Times New Roman" w:cs="Times New Roman"/>
                <w:sz w:val="26"/>
                <w:szCs w:val="26"/>
                <w:lang w:val="it-IT"/>
              </w:rPr>
              <w:t xml:space="preserve"> veniturile totale.</w:t>
            </w:r>
          </w:p>
          <w:p w14:paraId="7F20DF5A" w14:textId="09B3F443" w:rsidR="00342D84" w:rsidRPr="00AF4C1B" w:rsidRDefault="00A71DA9" w:rsidP="004353CF">
            <w:pPr>
              <w:spacing w:after="0"/>
              <w:contextualSpacing/>
              <w:jc w:val="both"/>
              <w:rPr>
                <w:rFonts w:ascii="Times New Roman" w:hAnsi="Times New Roman" w:cs="Times New Roman"/>
                <w:sz w:val="26"/>
                <w:szCs w:val="26"/>
              </w:rPr>
            </w:pPr>
            <w:r w:rsidRPr="00AF4C1B">
              <w:rPr>
                <w:rFonts w:ascii="Times New Roman" w:hAnsi="Times New Roman" w:cs="Times New Roman"/>
                <w:b/>
                <w:sz w:val="26"/>
                <w:szCs w:val="26"/>
              </w:rPr>
              <w:t xml:space="preserve">Veniturile </w:t>
            </w:r>
            <w:r w:rsidR="00750A5D" w:rsidRPr="00AF4C1B">
              <w:rPr>
                <w:rFonts w:ascii="Times New Roman" w:hAnsi="Times New Roman" w:cs="Times New Roman"/>
                <w:b/>
                <w:sz w:val="26"/>
                <w:szCs w:val="26"/>
              </w:rPr>
              <w:t>din exploatare</w:t>
            </w:r>
            <w:r w:rsidR="00FB0260">
              <w:rPr>
                <w:rFonts w:ascii="Times New Roman" w:hAnsi="Times New Roman" w:cs="Times New Roman"/>
                <w:b/>
                <w:sz w:val="26"/>
                <w:szCs w:val="26"/>
              </w:rPr>
              <w:t xml:space="preserve"> </w:t>
            </w:r>
            <w:r w:rsidR="00FB0260" w:rsidRPr="00AF4C1B">
              <w:rPr>
                <w:rFonts w:ascii="Times New Roman" w:hAnsi="Times New Roman" w:cs="Times New Roman"/>
                <w:sz w:val="26"/>
                <w:szCs w:val="26"/>
              </w:rPr>
              <w:t>în valoare de 2.</w:t>
            </w:r>
            <w:r w:rsidR="00DF352D">
              <w:rPr>
                <w:rFonts w:ascii="Times New Roman" w:hAnsi="Times New Roman" w:cs="Times New Roman"/>
                <w:sz w:val="26"/>
                <w:szCs w:val="26"/>
              </w:rPr>
              <w:t>602</w:t>
            </w:r>
            <w:r w:rsidR="00FB0260" w:rsidRPr="00AF4C1B">
              <w:rPr>
                <w:rFonts w:ascii="Times New Roman" w:hAnsi="Times New Roman" w:cs="Times New Roman"/>
                <w:sz w:val="26"/>
                <w:szCs w:val="26"/>
              </w:rPr>
              <w:t>.</w:t>
            </w:r>
            <w:r w:rsidR="00FB0260">
              <w:rPr>
                <w:rFonts w:ascii="Times New Roman" w:hAnsi="Times New Roman" w:cs="Times New Roman"/>
                <w:sz w:val="26"/>
                <w:szCs w:val="26"/>
              </w:rPr>
              <w:t>6</w:t>
            </w:r>
            <w:r w:rsidR="00DF352D">
              <w:rPr>
                <w:rFonts w:ascii="Times New Roman" w:hAnsi="Times New Roman" w:cs="Times New Roman"/>
                <w:sz w:val="26"/>
                <w:szCs w:val="26"/>
              </w:rPr>
              <w:t>78</w:t>
            </w:r>
            <w:r w:rsidR="00FB0260" w:rsidRPr="00AF4C1B">
              <w:rPr>
                <w:rFonts w:ascii="Times New Roman" w:hAnsi="Times New Roman" w:cs="Times New Roman"/>
                <w:sz w:val="26"/>
                <w:szCs w:val="26"/>
              </w:rPr>
              <w:t>,2</w:t>
            </w:r>
            <w:r w:rsidR="00DF352D">
              <w:rPr>
                <w:rFonts w:ascii="Times New Roman" w:hAnsi="Times New Roman" w:cs="Times New Roman"/>
                <w:sz w:val="26"/>
                <w:szCs w:val="26"/>
              </w:rPr>
              <w:t>1</w:t>
            </w:r>
            <w:r w:rsidR="00FB0260" w:rsidRPr="00AF4C1B">
              <w:rPr>
                <w:rFonts w:ascii="Times New Roman" w:hAnsi="Times New Roman" w:cs="Times New Roman"/>
                <w:sz w:val="26"/>
                <w:szCs w:val="26"/>
              </w:rPr>
              <w:t xml:space="preserve"> mii lei,</w:t>
            </w:r>
            <w:r w:rsidR="00FB0260" w:rsidRPr="00AF4C1B">
              <w:rPr>
                <w:rFonts w:ascii="Times New Roman" w:hAnsi="Times New Roman" w:cs="Times New Roman"/>
                <w:b/>
                <w:sz w:val="26"/>
                <w:szCs w:val="26"/>
              </w:rPr>
              <w:t xml:space="preserve"> </w:t>
            </w:r>
            <w:r w:rsidR="00750A5D" w:rsidRPr="00AF4C1B">
              <w:rPr>
                <w:rFonts w:ascii="Times New Roman" w:hAnsi="Times New Roman" w:cs="Times New Roman"/>
                <w:sz w:val="26"/>
                <w:szCs w:val="26"/>
              </w:rPr>
              <w:t xml:space="preserve"> </w:t>
            </w:r>
            <w:r w:rsidR="00AF4C1B" w:rsidRPr="00AF4C1B">
              <w:rPr>
                <w:rFonts w:ascii="Times New Roman" w:hAnsi="Times New Roman" w:cs="Times New Roman"/>
                <w:sz w:val="26"/>
                <w:szCs w:val="26"/>
              </w:rPr>
              <w:t>sun</w:t>
            </w:r>
            <w:r w:rsidR="00750A5D" w:rsidRPr="00AF4C1B">
              <w:rPr>
                <w:rFonts w:ascii="Times New Roman" w:hAnsi="Times New Roman" w:cs="Times New Roman"/>
                <w:sz w:val="26"/>
                <w:szCs w:val="26"/>
              </w:rPr>
              <w:t xml:space="preserve">t în </w:t>
            </w:r>
            <w:r w:rsidR="00DF352D">
              <w:rPr>
                <w:rFonts w:ascii="Times New Roman" w:hAnsi="Times New Roman" w:cs="Times New Roman"/>
                <w:sz w:val="26"/>
                <w:szCs w:val="26"/>
              </w:rPr>
              <w:t>scădere</w:t>
            </w:r>
            <w:r w:rsidR="00750A5D" w:rsidRPr="00AF4C1B">
              <w:rPr>
                <w:rFonts w:ascii="Times New Roman" w:hAnsi="Times New Roman" w:cs="Times New Roman"/>
                <w:sz w:val="26"/>
                <w:szCs w:val="26"/>
              </w:rPr>
              <w:t xml:space="preserve"> cu </w:t>
            </w:r>
            <w:r w:rsidR="00DF352D">
              <w:rPr>
                <w:rFonts w:ascii="Times New Roman" w:hAnsi="Times New Roman" w:cs="Times New Roman"/>
                <w:sz w:val="26"/>
                <w:szCs w:val="26"/>
              </w:rPr>
              <w:t>18</w:t>
            </w:r>
            <w:r w:rsidR="00EB2FDC" w:rsidRPr="00AF4C1B">
              <w:rPr>
                <w:rFonts w:ascii="Times New Roman" w:hAnsi="Times New Roman" w:cs="Times New Roman"/>
                <w:sz w:val="26"/>
                <w:szCs w:val="26"/>
              </w:rPr>
              <w:t>,</w:t>
            </w:r>
            <w:r w:rsidR="00DF352D">
              <w:rPr>
                <w:rFonts w:ascii="Times New Roman" w:hAnsi="Times New Roman" w:cs="Times New Roman"/>
                <w:sz w:val="26"/>
                <w:szCs w:val="26"/>
              </w:rPr>
              <w:t>78</w:t>
            </w:r>
            <w:r w:rsidR="00750A5D" w:rsidRPr="00AF4C1B">
              <w:rPr>
                <w:rFonts w:ascii="Times New Roman" w:hAnsi="Times New Roman" w:cs="Times New Roman"/>
                <w:sz w:val="26"/>
                <w:szCs w:val="26"/>
              </w:rPr>
              <w:t>%</w:t>
            </w:r>
            <w:r w:rsidR="00EB2FDC" w:rsidRPr="00AF4C1B">
              <w:rPr>
                <w:rFonts w:ascii="Times New Roman" w:hAnsi="Times New Roman" w:cs="Times New Roman"/>
                <w:sz w:val="26"/>
                <w:szCs w:val="26"/>
              </w:rPr>
              <w:t xml:space="preserve">, respectiv cu suma de </w:t>
            </w:r>
            <w:r w:rsidR="00DF352D">
              <w:rPr>
                <w:rFonts w:ascii="Times New Roman" w:hAnsi="Times New Roman" w:cs="Times New Roman"/>
                <w:sz w:val="26"/>
                <w:szCs w:val="26"/>
              </w:rPr>
              <w:t>601.856,23</w:t>
            </w:r>
            <w:r w:rsidR="00AF4C1B" w:rsidRPr="00AF4C1B">
              <w:rPr>
                <w:rFonts w:ascii="Times New Roman" w:hAnsi="Times New Roman" w:cs="Times New Roman"/>
                <w:sz w:val="26"/>
                <w:szCs w:val="26"/>
              </w:rPr>
              <w:t xml:space="preserve"> </w:t>
            </w:r>
            <w:r w:rsidR="00EB2FDC" w:rsidRPr="00AF4C1B">
              <w:rPr>
                <w:rFonts w:ascii="Times New Roman" w:hAnsi="Times New Roman" w:cs="Times New Roman"/>
                <w:sz w:val="26"/>
                <w:szCs w:val="26"/>
              </w:rPr>
              <w:t>mii lei,</w:t>
            </w:r>
            <w:r w:rsidR="00140305" w:rsidRPr="00AF4C1B">
              <w:rPr>
                <w:rFonts w:ascii="Times New Roman" w:hAnsi="Times New Roman" w:cs="Times New Roman"/>
                <w:sz w:val="26"/>
                <w:szCs w:val="26"/>
              </w:rPr>
              <w:t xml:space="preserve"> față de cele </w:t>
            </w:r>
            <w:r w:rsidR="0006169D">
              <w:rPr>
                <w:rFonts w:ascii="Times New Roman" w:hAnsi="Times New Roman" w:cs="Times New Roman"/>
                <w:sz w:val="26"/>
                <w:szCs w:val="26"/>
              </w:rPr>
              <w:t>preliminate</w:t>
            </w:r>
            <w:r w:rsidR="00140305" w:rsidRPr="00AF4C1B">
              <w:rPr>
                <w:rFonts w:ascii="Times New Roman" w:hAnsi="Times New Roman" w:cs="Times New Roman"/>
                <w:sz w:val="26"/>
                <w:szCs w:val="26"/>
              </w:rPr>
              <w:t xml:space="preserve"> la data de 31.12.202</w:t>
            </w:r>
            <w:r w:rsidR="00DF352D">
              <w:rPr>
                <w:rFonts w:ascii="Times New Roman" w:hAnsi="Times New Roman" w:cs="Times New Roman"/>
                <w:sz w:val="26"/>
                <w:szCs w:val="26"/>
              </w:rPr>
              <w:t>4</w:t>
            </w:r>
            <w:r w:rsidR="00140305">
              <w:rPr>
                <w:rFonts w:ascii="Times New Roman" w:hAnsi="Times New Roman" w:cs="Times New Roman"/>
                <w:sz w:val="26"/>
                <w:szCs w:val="26"/>
              </w:rPr>
              <w:t>,</w:t>
            </w:r>
            <w:r w:rsidR="00EB2FDC" w:rsidRPr="00AF4C1B">
              <w:rPr>
                <w:rFonts w:ascii="Times New Roman" w:hAnsi="Times New Roman" w:cs="Times New Roman"/>
                <w:sz w:val="26"/>
                <w:szCs w:val="26"/>
              </w:rPr>
              <w:t xml:space="preserve"> în principal ca urmare a înregistrării sumei de </w:t>
            </w:r>
            <w:r w:rsidR="00DF352D">
              <w:rPr>
                <w:rFonts w:ascii="Times New Roman" w:hAnsi="Times New Roman" w:cs="Times New Roman"/>
                <w:sz w:val="26"/>
                <w:szCs w:val="26"/>
              </w:rPr>
              <w:t>931.730,90</w:t>
            </w:r>
            <w:r w:rsidR="00EB2FDC" w:rsidRPr="00AF4C1B">
              <w:rPr>
                <w:rFonts w:ascii="Times New Roman" w:hAnsi="Times New Roman" w:cs="Times New Roman"/>
                <w:sz w:val="26"/>
                <w:szCs w:val="26"/>
              </w:rPr>
              <w:t xml:space="preserve"> mii lei la capitolul ”Alte venituri din exploatare” poziția bugetară ”venituri din subvenții pentru investiții”, reprezentând</w:t>
            </w:r>
            <w:r w:rsidR="00AF4C1B" w:rsidRPr="00AF4C1B">
              <w:rPr>
                <w:rFonts w:ascii="Times New Roman" w:hAnsi="Times New Roman" w:cs="Times New Roman"/>
                <w:sz w:val="26"/>
                <w:szCs w:val="26"/>
              </w:rPr>
              <w:t xml:space="preserve"> </w:t>
            </w:r>
            <w:r w:rsidR="00EB2FDC" w:rsidRPr="00AF4C1B">
              <w:rPr>
                <w:rFonts w:ascii="Times New Roman" w:hAnsi="Times New Roman" w:cs="Times New Roman"/>
                <w:sz w:val="26"/>
                <w:szCs w:val="26"/>
              </w:rPr>
              <w:t>valoarea obiectivelor de investiţii ce urmează a fi introduse în patrimoniul public</w:t>
            </w:r>
            <w:r w:rsidR="00146F61" w:rsidRPr="00AF4C1B">
              <w:rPr>
                <w:rFonts w:ascii="Times New Roman" w:hAnsi="Times New Roman" w:cs="Times New Roman"/>
                <w:sz w:val="26"/>
                <w:szCs w:val="26"/>
              </w:rPr>
              <w:t xml:space="preserve"> în anul 202</w:t>
            </w:r>
            <w:r w:rsidR="00DF352D">
              <w:rPr>
                <w:rFonts w:ascii="Times New Roman" w:hAnsi="Times New Roman" w:cs="Times New Roman"/>
                <w:sz w:val="26"/>
                <w:szCs w:val="26"/>
              </w:rPr>
              <w:t>5, care este mai mică cu 48,03% față de cea realizată în anul 2024</w:t>
            </w:r>
            <w:r w:rsidR="006E2240" w:rsidRPr="00AF4C1B">
              <w:rPr>
                <w:rFonts w:ascii="Times New Roman" w:hAnsi="Times New Roman" w:cs="Times New Roman"/>
                <w:sz w:val="26"/>
                <w:szCs w:val="26"/>
              </w:rPr>
              <w:t>.</w:t>
            </w:r>
            <w:r w:rsidRPr="00AF4C1B">
              <w:rPr>
                <w:rFonts w:ascii="Times New Roman" w:hAnsi="Times New Roman" w:cs="Times New Roman"/>
                <w:sz w:val="26"/>
                <w:szCs w:val="26"/>
              </w:rPr>
              <w:t xml:space="preserve"> </w:t>
            </w:r>
          </w:p>
          <w:p w14:paraId="2B25843F" w14:textId="570B589C" w:rsidR="00146F61" w:rsidRPr="00AF4C1B" w:rsidRDefault="00146F61" w:rsidP="004353CF">
            <w:pPr>
              <w:spacing w:after="0"/>
              <w:contextualSpacing/>
              <w:jc w:val="both"/>
              <w:rPr>
                <w:rFonts w:ascii="Times New Roman" w:eastAsia="Times New Roman" w:hAnsi="Times New Roman"/>
                <w:spacing w:val="-5"/>
                <w:sz w:val="26"/>
                <w:szCs w:val="26"/>
              </w:rPr>
            </w:pPr>
            <w:r w:rsidRPr="00AF4C1B">
              <w:rPr>
                <w:rFonts w:ascii="Times New Roman" w:eastAsia="Times New Roman" w:hAnsi="Times New Roman"/>
                <w:spacing w:val="-5"/>
                <w:sz w:val="26"/>
                <w:szCs w:val="26"/>
              </w:rPr>
              <w:t xml:space="preserve">Veniturile din subvenții, în valoare de </w:t>
            </w:r>
            <w:r w:rsidR="00DF352D">
              <w:rPr>
                <w:rFonts w:ascii="Times New Roman" w:eastAsia="Times New Roman" w:hAnsi="Times New Roman"/>
                <w:spacing w:val="-5"/>
                <w:sz w:val="26"/>
                <w:szCs w:val="26"/>
              </w:rPr>
              <w:t>873.000</w:t>
            </w:r>
            <w:r w:rsidRPr="00AF4C1B">
              <w:rPr>
                <w:rFonts w:ascii="Times New Roman" w:eastAsia="Times New Roman" w:hAnsi="Times New Roman"/>
                <w:spacing w:val="-5"/>
                <w:sz w:val="26"/>
                <w:szCs w:val="26"/>
              </w:rPr>
              <w:t xml:space="preserve"> mii lei, </w:t>
            </w:r>
            <w:r w:rsidR="00AF4C1B" w:rsidRPr="00AF4C1B">
              <w:rPr>
                <w:rFonts w:ascii="Times New Roman" w:eastAsia="Times New Roman" w:hAnsi="Times New Roman"/>
                <w:spacing w:val="-5"/>
                <w:sz w:val="26"/>
                <w:szCs w:val="26"/>
              </w:rPr>
              <w:t>sunt</w:t>
            </w:r>
            <w:r w:rsidRPr="00AF4C1B">
              <w:rPr>
                <w:rFonts w:ascii="Times New Roman" w:eastAsia="Times New Roman" w:hAnsi="Times New Roman"/>
                <w:spacing w:val="-5"/>
                <w:sz w:val="26"/>
                <w:szCs w:val="26"/>
              </w:rPr>
              <w:t xml:space="preserve"> în </w:t>
            </w:r>
            <w:r w:rsidR="00DF352D">
              <w:rPr>
                <w:rFonts w:ascii="Times New Roman" w:eastAsia="Times New Roman" w:hAnsi="Times New Roman"/>
                <w:spacing w:val="-5"/>
                <w:sz w:val="26"/>
                <w:szCs w:val="26"/>
              </w:rPr>
              <w:t>creșter</w:t>
            </w:r>
            <w:r w:rsidRPr="00AF4C1B">
              <w:rPr>
                <w:rFonts w:ascii="Times New Roman" w:eastAsia="Times New Roman" w:hAnsi="Times New Roman"/>
                <w:spacing w:val="-5"/>
                <w:sz w:val="26"/>
                <w:szCs w:val="26"/>
              </w:rPr>
              <w:t xml:space="preserve">e cu </w:t>
            </w:r>
            <w:r w:rsidR="00DF352D">
              <w:rPr>
                <w:rFonts w:ascii="Times New Roman" w:eastAsia="Times New Roman" w:hAnsi="Times New Roman"/>
                <w:spacing w:val="-5"/>
                <w:sz w:val="26"/>
                <w:szCs w:val="26"/>
              </w:rPr>
              <w:t>0</w:t>
            </w:r>
            <w:r w:rsidR="00AF4C1B" w:rsidRPr="00AF4C1B">
              <w:rPr>
                <w:rFonts w:ascii="Times New Roman" w:eastAsia="Times New Roman" w:hAnsi="Times New Roman"/>
                <w:spacing w:val="-5"/>
                <w:sz w:val="26"/>
                <w:szCs w:val="26"/>
              </w:rPr>
              <w:t>,</w:t>
            </w:r>
            <w:r w:rsidR="00DF352D">
              <w:rPr>
                <w:rFonts w:ascii="Times New Roman" w:eastAsia="Times New Roman" w:hAnsi="Times New Roman"/>
                <w:spacing w:val="-5"/>
                <w:sz w:val="26"/>
                <w:szCs w:val="26"/>
              </w:rPr>
              <w:t>32</w:t>
            </w:r>
            <w:r w:rsidRPr="00AF4C1B">
              <w:rPr>
                <w:rFonts w:ascii="Times New Roman" w:eastAsia="Times New Roman" w:hAnsi="Times New Roman"/>
                <w:spacing w:val="-5"/>
                <w:sz w:val="26"/>
                <w:szCs w:val="26"/>
              </w:rPr>
              <w:t>%</w:t>
            </w:r>
            <w:r w:rsidR="00140305">
              <w:rPr>
                <w:rFonts w:ascii="Times New Roman" w:eastAsia="Times New Roman" w:hAnsi="Times New Roman"/>
                <w:spacing w:val="-5"/>
                <w:sz w:val="26"/>
                <w:szCs w:val="26"/>
              </w:rPr>
              <w:t xml:space="preserve">, respectiv cu suma de </w:t>
            </w:r>
            <w:r w:rsidR="00DF352D">
              <w:rPr>
                <w:rFonts w:ascii="Times New Roman" w:eastAsia="Times New Roman" w:hAnsi="Times New Roman"/>
                <w:spacing w:val="-5"/>
                <w:sz w:val="26"/>
                <w:szCs w:val="26"/>
              </w:rPr>
              <w:t>2.757,00</w:t>
            </w:r>
            <w:r w:rsidR="00140305">
              <w:rPr>
                <w:rFonts w:ascii="Times New Roman" w:eastAsia="Times New Roman" w:hAnsi="Times New Roman"/>
                <w:spacing w:val="-5"/>
                <w:sz w:val="26"/>
                <w:szCs w:val="26"/>
              </w:rPr>
              <w:t xml:space="preserve"> mii lei </w:t>
            </w:r>
            <w:r w:rsidRPr="00AF4C1B">
              <w:rPr>
                <w:rFonts w:ascii="Times New Roman" w:eastAsia="Times New Roman" w:hAnsi="Times New Roman"/>
                <w:spacing w:val="-5"/>
                <w:sz w:val="26"/>
                <w:szCs w:val="26"/>
              </w:rPr>
              <w:t>față de cele preliminate la data de 31.12.</w:t>
            </w:r>
            <w:r w:rsidR="00E859A2" w:rsidRPr="00AF4C1B">
              <w:rPr>
                <w:rFonts w:ascii="Times New Roman" w:eastAsia="Times New Roman" w:hAnsi="Times New Roman"/>
                <w:spacing w:val="-5"/>
                <w:sz w:val="26"/>
                <w:szCs w:val="26"/>
              </w:rPr>
              <w:t>202</w:t>
            </w:r>
            <w:r w:rsidR="00DF352D">
              <w:rPr>
                <w:rFonts w:ascii="Times New Roman" w:eastAsia="Times New Roman" w:hAnsi="Times New Roman"/>
                <w:spacing w:val="-5"/>
                <w:sz w:val="26"/>
                <w:szCs w:val="26"/>
              </w:rPr>
              <w:t>4</w:t>
            </w:r>
            <w:r w:rsidR="001447DF">
              <w:rPr>
                <w:rFonts w:ascii="Times New Roman" w:eastAsia="Times New Roman" w:hAnsi="Times New Roman"/>
                <w:spacing w:val="-5"/>
                <w:sz w:val="26"/>
                <w:szCs w:val="26"/>
              </w:rPr>
              <w:t>, în cuantum de 870.243,00 mii lei</w:t>
            </w:r>
            <w:r w:rsidRPr="00AF4C1B">
              <w:rPr>
                <w:rFonts w:ascii="Times New Roman" w:eastAsia="Times New Roman" w:hAnsi="Times New Roman"/>
                <w:spacing w:val="-5"/>
                <w:sz w:val="26"/>
                <w:szCs w:val="26"/>
              </w:rPr>
              <w:t>.</w:t>
            </w:r>
          </w:p>
          <w:p w14:paraId="594F24CD" w14:textId="5932E813" w:rsidR="00777034" w:rsidRPr="00C76F77" w:rsidRDefault="00777034" w:rsidP="004353CF">
            <w:pPr>
              <w:spacing w:after="0"/>
              <w:contextualSpacing/>
              <w:jc w:val="both"/>
              <w:rPr>
                <w:rFonts w:ascii="Times New Roman" w:hAnsi="Times New Roman" w:cs="Times New Roman"/>
                <w:color w:val="000000" w:themeColor="text1"/>
                <w:sz w:val="26"/>
                <w:szCs w:val="26"/>
              </w:rPr>
            </w:pPr>
            <w:r w:rsidRPr="00140305">
              <w:rPr>
                <w:rFonts w:ascii="Times New Roman" w:eastAsia="Times New Roman" w:hAnsi="Times New Roman"/>
                <w:spacing w:val="-5"/>
                <w:sz w:val="26"/>
                <w:szCs w:val="26"/>
              </w:rPr>
              <w:t xml:space="preserve">Cuantumul </w:t>
            </w:r>
            <w:proofErr w:type="spellStart"/>
            <w:r w:rsidRPr="00140305">
              <w:rPr>
                <w:rFonts w:ascii="Times New Roman" w:eastAsia="Times New Roman" w:hAnsi="Times New Roman"/>
                <w:spacing w:val="-5"/>
                <w:sz w:val="26"/>
                <w:szCs w:val="26"/>
              </w:rPr>
              <w:t>subvenţiei</w:t>
            </w:r>
            <w:proofErr w:type="spellEnd"/>
            <w:r w:rsidRPr="00140305">
              <w:rPr>
                <w:rFonts w:ascii="Times New Roman" w:eastAsia="Times New Roman" w:hAnsi="Times New Roman"/>
                <w:spacing w:val="-5"/>
                <w:sz w:val="26"/>
                <w:szCs w:val="26"/>
              </w:rPr>
              <w:t xml:space="preserve"> de la bugetul de stat, alocată societății în anul 202</w:t>
            </w:r>
            <w:r w:rsidR="00FF4F0C">
              <w:rPr>
                <w:rFonts w:ascii="Times New Roman" w:eastAsia="Times New Roman" w:hAnsi="Times New Roman"/>
                <w:spacing w:val="-5"/>
                <w:sz w:val="26"/>
                <w:szCs w:val="26"/>
              </w:rPr>
              <w:t>5</w:t>
            </w:r>
            <w:r w:rsidRPr="00140305">
              <w:rPr>
                <w:rFonts w:ascii="Times New Roman" w:eastAsia="Times New Roman" w:hAnsi="Times New Roman"/>
                <w:spacing w:val="-5"/>
                <w:sz w:val="26"/>
                <w:szCs w:val="26"/>
              </w:rPr>
              <w:t>, prin Legea bugetului de stat pe anul 202</w:t>
            </w:r>
            <w:r w:rsidR="00FF4F0C">
              <w:rPr>
                <w:rFonts w:ascii="Times New Roman" w:eastAsia="Times New Roman" w:hAnsi="Times New Roman"/>
                <w:spacing w:val="-5"/>
                <w:sz w:val="26"/>
                <w:szCs w:val="26"/>
              </w:rPr>
              <w:t>5</w:t>
            </w:r>
            <w:r w:rsidR="009F5EEA">
              <w:rPr>
                <w:rFonts w:ascii="Times New Roman" w:eastAsia="Times New Roman" w:hAnsi="Times New Roman"/>
                <w:spacing w:val="-5"/>
                <w:sz w:val="26"/>
                <w:szCs w:val="26"/>
              </w:rPr>
              <w:t xml:space="preserve"> - </w:t>
            </w:r>
            <w:r w:rsidRPr="00140305">
              <w:rPr>
                <w:rFonts w:ascii="Times New Roman" w:eastAsia="Times New Roman" w:hAnsi="Times New Roman"/>
                <w:spacing w:val="-5"/>
                <w:sz w:val="26"/>
                <w:szCs w:val="26"/>
              </w:rPr>
              <w:t xml:space="preserve">legea </w:t>
            </w:r>
            <w:r w:rsidRPr="00C76F77">
              <w:rPr>
                <w:rFonts w:ascii="Times New Roman" w:eastAsia="Times New Roman" w:hAnsi="Times New Roman"/>
                <w:spacing w:val="-5"/>
                <w:sz w:val="26"/>
                <w:szCs w:val="26"/>
              </w:rPr>
              <w:t xml:space="preserve">nr. </w:t>
            </w:r>
            <w:r w:rsidR="00FF4F0C">
              <w:rPr>
                <w:rFonts w:ascii="Times New Roman" w:eastAsia="Times New Roman" w:hAnsi="Times New Roman"/>
                <w:spacing w:val="-5"/>
                <w:sz w:val="26"/>
                <w:szCs w:val="26"/>
              </w:rPr>
              <w:t>9</w:t>
            </w:r>
            <w:r w:rsidRPr="00C76F77">
              <w:rPr>
                <w:rFonts w:ascii="Times New Roman" w:eastAsia="Times New Roman" w:hAnsi="Times New Roman"/>
                <w:spacing w:val="-5"/>
                <w:sz w:val="26"/>
                <w:szCs w:val="26"/>
              </w:rPr>
              <w:t>/2</w:t>
            </w:r>
            <w:r w:rsidR="006E2240" w:rsidRPr="00C76F77">
              <w:rPr>
                <w:rFonts w:ascii="Times New Roman" w:eastAsia="Times New Roman" w:hAnsi="Times New Roman"/>
                <w:spacing w:val="-5"/>
                <w:sz w:val="26"/>
                <w:szCs w:val="26"/>
              </w:rPr>
              <w:t>0</w:t>
            </w:r>
            <w:r w:rsidRPr="00C76F77">
              <w:rPr>
                <w:rFonts w:ascii="Times New Roman" w:eastAsia="Times New Roman" w:hAnsi="Times New Roman"/>
                <w:spacing w:val="-5"/>
                <w:sz w:val="26"/>
                <w:szCs w:val="26"/>
              </w:rPr>
              <w:t>2</w:t>
            </w:r>
            <w:r w:rsidR="00FF4F0C">
              <w:rPr>
                <w:rFonts w:ascii="Times New Roman" w:eastAsia="Times New Roman" w:hAnsi="Times New Roman"/>
                <w:spacing w:val="-5"/>
                <w:sz w:val="26"/>
                <w:szCs w:val="26"/>
              </w:rPr>
              <w:t>5</w:t>
            </w:r>
            <w:r w:rsidRPr="00C76F77">
              <w:rPr>
                <w:rFonts w:ascii="Times New Roman" w:eastAsia="Times New Roman" w:hAnsi="Times New Roman"/>
                <w:spacing w:val="-5"/>
                <w:sz w:val="26"/>
                <w:szCs w:val="26"/>
              </w:rPr>
              <w:t xml:space="preserve">, este în valoare de </w:t>
            </w:r>
            <w:r w:rsidR="00FF4F0C">
              <w:rPr>
                <w:rFonts w:ascii="Times New Roman" w:eastAsia="Times New Roman" w:hAnsi="Times New Roman"/>
                <w:spacing w:val="-5"/>
                <w:sz w:val="26"/>
                <w:szCs w:val="26"/>
              </w:rPr>
              <w:t>873</w:t>
            </w:r>
            <w:r w:rsidRPr="00C76F77">
              <w:rPr>
                <w:rFonts w:ascii="Times New Roman" w:eastAsia="Times New Roman" w:hAnsi="Times New Roman"/>
                <w:spacing w:val="-5"/>
                <w:sz w:val="26"/>
                <w:szCs w:val="26"/>
              </w:rPr>
              <w:t>.</w:t>
            </w:r>
            <w:r w:rsidR="00FF4F0C">
              <w:rPr>
                <w:rFonts w:ascii="Times New Roman" w:eastAsia="Times New Roman" w:hAnsi="Times New Roman"/>
                <w:spacing w:val="-5"/>
                <w:sz w:val="26"/>
                <w:szCs w:val="26"/>
              </w:rPr>
              <w:t>0</w:t>
            </w:r>
            <w:r w:rsidR="00465445" w:rsidRPr="00C76F77">
              <w:rPr>
                <w:rFonts w:ascii="Times New Roman" w:eastAsia="Times New Roman" w:hAnsi="Times New Roman"/>
                <w:spacing w:val="-5"/>
                <w:sz w:val="26"/>
                <w:szCs w:val="26"/>
              </w:rPr>
              <w:t>00</w:t>
            </w:r>
            <w:r w:rsidRPr="00C76F77">
              <w:rPr>
                <w:rFonts w:ascii="Times New Roman" w:eastAsia="Times New Roman" w:hAnsi="Times New Roman"/>
                <w:spacing w:val="-5"/>
                <w:sz w:val="26"/>
                <w:szCs w:val="26"/>
              </w:rPr>
              <w:t xml:space="preserve"> m</w:t>
            </w:r>
            <w:r w:rsidRPr="00C76F77">
              <w:rPr>
                <w:rFonts w:ascii="Times New Roman" w:eastAsia="Times New Roman" w:hAnsi="Times New Roman"/>
                <w:sz w:val="26"/>
                <w:szCs w:val="26"/>
              </w:rPr>
              <w:t xml:space="preserve">ii lei, după reținerea procentului de 10% </w:t>
            </w:r>
            <w:r w:rsidRPr="00C76F77">
              <w:rPr>
                <w:rFonts w:ascii="Times New Roman" w:eastAsia="Times New Roman" w:hAnsi="Times New Roman"/>
                <w:color w:val="000000" w:themeColor="text1"/>
                <w:sz w:val="26"/>
                <w:szCs w:val="26"/>
              </w:rPr>
              <w:t xml:space="preserve">și reprezintă </w:t>
            </w:r>
            <w:r w:rsidR="00FF4F0C">
              <w:rPr>
                <w:rFonts w:ascii="Times New Roman" w:eastAsia="Times New Roman" w:hAnsi="Times New Roman"/>
                <w:color w:val="000000" w:themeColor="text1"/>
                <w:sz w:val="26"/>
                <w:szCs w:val="26"/>
              </w:rPr>
              <w:t>82</w:t>
            </w:r>
            <w:r w:rsidR="00140305" w:rsidRPr="00C76F77">
              <w:rPr>
                <w:rFonts w:ascii="Times New Roman" w:eastAsia="Times New Roman" w:hAnsi="Times New Roman"/>
                <w:color w:val="000000" w:themeColor="text1"/>
                <w:sz w:val="26"/>
                <w:szCs w:val="26"/>
              </w:rPr>
              <w:t>,8</w:t>
            </w:r>
            <w:r w:rsidR="00FF4F0C">
              <w:rPr>
                <w:rFonts w:ascii="Times New Roman" w:eastAsia="Times New Roman" w:hAnsi="Times New Roman"/>
                <w:color w:val="000000" w:themeColor="text1"/>
                <w:sz w:val="26"/>
                <w:szCs w:val="26"/>
              </w:rPr>
              <w:t>4</w:t>
            </w:r>
            <w:r w:rsidRPr="00C76F77">
              <w:rPr>
                <w:rFonts w:ascii="Times New Roman" w:eastAsia="Times New Roman" w:hAnsi="Times New Roman"/>
                <w:color w:val="000000" w:themeColor="text1"/>
                <w:sz w:val="26"/>
                <w:szCs w:val="26"/>
              </w:rPr>
              <w:t>% din necesarul fundamentat</w:t>
            </w:r>
            <w:r w:rsidR="009F5EEA">
              <w:rPr>
                <w:rFonts w:ascii="Times New Roman" w:eastAsia="Times New Roman" w:hAnsi="Times New Roman"/>
                <w:color w:val="000000" w:themeColor="text1"/>
                <w:sz w:val="26"/>
                <w:szCs w:val="26"/>
              </w:rPr>
              <w:t xml:space="preserve"> de societate în valoare de 1.053.830,17 mii lei.</w:t>
            </w:r>
          </w:p>
          <w:p w14:paraId="4C43A3FD" w14:textId="4D1AD05A" w:rsidR="00EB2FDC" w:rsidRPr="00140305" w:rsidRDefault="00EB2FDC" w:rsidP="004353CF">
            <w:pPr>
              <w:tabs>
                <w:tab w:val="left" w:pos="90"/>
                <w:tab w:val="left" w:pos="540"/>
                <w:tab w:val="left" w:pos="990"/>
              </w:tabs>
              <w:spacing w:after="0"/>
              <w:contextualSpacing/>
              <w:jc w:val="both"/>
              <w:rPr>
                <w:rFonts w:ascii="Times New Roman" w:eastAsia="Times New Roman" w:hAnsi="Times New Roman" w:cs="Times New Roman"/>
                <w:sz w:val="26"/>
                <w:szCs w:val="26"/>
              </w:rPr>
            </w:pPr>
            <w:r w:rsidRPr="00140305">
              <w:rPr>
                <w:rFonts w:ascii="Times New Roman" w:eastAsia="Times New Roman" w:hAnsi="Times New Roman" w:cs="Times New Roman"/>
                <w:sz w:val="26"/>
                <w:szCs w:val="26"/>
              </w:rPr>
              <w:lastRenderedPageBreak/>
              <w:t xml:space="preserve">Veniturile din </w:t>
            </w:r>
            <w:proofErr w:type="spellStart"/>
            <w:r w:rsidRPr="00140305">
              <w:rPr>
                <w:rFonts w:ascii="Times New Roman" w:eastAsia="Times New Roman" w:hAnsi="Times New Roman" w:cs="Times New Roman"/>
                <w:sz w:val="26"/>
                <w:szCs w:val="26"/>
              </w:rPr>
              <w:t>producţia</w:t>
            </w:r>
            <w:proofErr w:type="spellEnd"/>
            <w:r w:rsidRPr="00140305">
              <w:rPr>
                <w:rFonts w:ascii="Times New Roman" w:eastAsia="Times New Roman" w:hAnsi="Times New Roman" w:cs="Times New Roman"/>
                <w:sz w:val="26"/>
                <w:szCs w:val="26"/>
              </w:rPr>
              <w:t xml:space="preserve"> vândută se estimează că vor crește cu </w:t>
            </w:r>
            <w:r w:rsidR="00FF4F0C">
              <w:rPr>
                <w:rFonts w:ascii="Times New Roman" w:eastAsia="Times New Roman" w:hAnsi="Times New Roman" w:cs="Times New Roman"/>
                <w:sz w:val="26"/>
                <w:szCs w:val="26"/>
              </w:rPr>
              <w:t>78</w:t>
            </w:r>
            <w:r w:rsidRPr="00140305">
              <w:rPr>
                <w:rFonts w:ascii="Times New Roman" w:eastAsia="Times New Roman" w:hAnsi="Times New Roman" w:cs="Times New Roman"/>
                <w:sz w:val="26"/>
                <w:szCs w:val="26"/>
              </w:rPr>
              <w:t>,</w:t>
            </w:r>
            <w:r w:rsidR="00FF4F0C">
              <w:rPr>
                <w:rFonts w:ascii="Times New Roman" w:eastAsia="Times New Roman" w:hAnsi="Times New Roman" w:cs="Times New Roman"/>
                <w:sz w:val="26"/>
                <w:szCs w:val="26"/>
              </w:rPr>
              <w:t>79</w:t>
            </w:r>
            <w:r w:rsidRPr="00140305">
              <w:rPr>
                <w:rFonts w:ascii="Times New Roman" w:eastAsia="Times New Roman" w:hAnsi="Times New Roman" w:cs="Times New Roman"/>
                <w:sz w:val="26"/>
                <w:szCs w:val="26"/>
              </w:rPr>
              <w:t xml:space="preserve">%, respectiv cu suma de </w:t>
            </w:r>
            <w:r w:rsidR="00FF4F0C">
              <w:rPr>
                <w:rFonts w:ascii="Times New Roman" w:eastAsia="Times New Roman" w:hAnsi="Times New Roman" w:cs="Times New Roman"/>
                <w:sz w:val="26"/>
                <w:szCs w:val="26"/>
              </w:rPr>
              <w:t>233.368,76</w:t>
            </w:r>
            <w:r w:rsidRPr="00140305">
              <w:rPr>
                <w:rFonts w:ascii="Times New Roman" w:eastAsia="Times New Roman" w:hAnsi="Times New Roman" w:cs="Times New Roman"/>
                <w:sz w:val="26"/>
                <w:szCs w:val="26"/>
              </w:rPr>
              <w:t xml:space="preserve"> mii lei, de la </w:t>
            </w:r>
            <w:r w:rsidR="00FF4F0C">
              <w:rPr>
                <w:rFonts w:ascii="Times New Roman" w:eastAsia="Times New Roman" w:hAnsi="Times New Roman" w:cs="Times New Roman"/>
                <w:sz w:val="26"/>
                <w:szCs w:val="26"/>
              </w:rPr>
              <w:t>296.200,00</w:t>
            </w:r>
            <w:r w:rsidRPr="00140305">
              <w:rPr>
                <w:rFonts w:ascii="Times New Roman" w:eastAsia="Times New Roman" w:hAnsi="Times New Roman" w:cs="Times New Roman"/>
                <w:sz w:val="26"/>
                <w:szCs w:val="26"/>
              </w:rPr>
              <w:t xml:space="preserve"> mii lei (anul </w:t>
            </w:r>
            <w:r w:rsidR="00E859A2" w:rsidRPr="00140305">
              <w:rPr>
                <w:rFonts w:ascii="Times New Roman" w:eastAsia="Times New Roman" w:hAnsi="Times New Roman" w:cs="Times New Roman"/>
                <w:sz w:val="26"/>
                <w:szCs w:val="26"/>
              </w:rPr>
              <w:t>202</w:t>
            </w:r>
            <w:r w:rsidR="00FF4F0C">
              <w:rPr>
                <w:rFonts w:ascii="Times New Roman" w:eastAsia="Times New Roman" w:hAnsi="Times New Roman" w:cs="Times New Roman"/>
                <w:sz w:val="26"/>
                <w:szCs w:val="26"/>
              </w:rPr>
              <w:t>4</w:t>
            </w:r>
            <w:r w:rsidRPr="00140305">
              <w:rPr>
                <w:rFonts w:ascii="Times New Roman" w:eastAsia="Times New Roman" w:hAnsi="Times New Roman" w:cs="Times New Roman"/>
                <w:sz w:val="26"/>
                <w:szCs w:val="26"/>
              </w:rPr>
              <w:t xml:space="preserve">) la </w:t>
            </w:r>
            <w:r w:rsidR="00FF4F0C">
              <w:rPr>
                <w:rFonts w:ascii="Times New Roman" w:eastAsia="Times New Roman" w:hAnsi="Times New Roman" w:cs="Times New Roman"/>
                <w:sz w:val="26"/>
                <w:szCs w:val="26"/>
              </w:rPr>
              <w:t>529.568,76</w:t>
            </w:r>
            <w:r w:rsidRPr="00140305">
              <w:rPr>
                <w:rFonts w:ascii="Times New Roman" w:eastAsia="Times New Roman" w:hAnsi="Times New Roman" w:cs="Times New Roman"/>
                <w:sz w:val="26"/>
                <w:szCs w:val="26"/>
              </w:rPr>
              <w:t xml:space="preserve"> mii lei</w:t>
            </w:r>
            <w:r w:rsidR="00CA1ADE" w:rsidRPr="00140305">
              <w:rPr>
                <w:rFonts w:ascii="Times New Roman" w:eastAsia="Times New Roman" w:hAnsi="Times New Roman" w:cs="Times New Roman"/>
                <w:sz w:val="26"/>
                <w:szCs w:val="26"/>
              </w:rPr>
              <w:t xml:space="preserve"> </w:t>
            </w:r>
            <w:r w:rsidRPr="00140305">
              <w:rPr>
                <w:rFonts w:ascii="Times New Roman" w:eastAsia="Times New Roman" w:hAnsi="Times New Roman" w:cs="Times New Roman"/>
                <w:sz w:val="26"/>
                <w:szCs w:val="26"/>
              </w:rPr>
              <w:t>(anul 202</w:t>
            </w:r>
            <w:r w:rsidR="00FF4F0C">
              <w:rPr>
                <w:rFonts w:ascii="Times New Roman" w:eastAsia="Times New Roman" w:hAnsi="Times New Roman" w:cs="Times New Roman"/>
                <w:sz w:val="26"/>
                <w:szCs w:val="26"/>
              </w:rPr>
              <w:t>5</w:t>
            </w:r>
            <w:r w:rsidRPr="00140305">
              <w:rPr>
                <w:rFonts w:ascii="Times New Roman" w:eastAsia="Times New Roman" w:hAnsi="Times New Roman" w:cs="Times New Roman"/>
                <w:sz w:val="26"/>
                <w:szCs w:val="26"/>
              </w:rPr>
              <w:t>)</w:t>
            </w:r>
            <w:r w:rsidR="00146F61" w:rsidRPr="00140305">
              <w:rPr>
                <w:rFonts w:ascii="Times New Roman" w:eastAsia="Times New Roman" w:hAnsi="Times New Roman" w:cs="Times New Roman"/>
                <w:sz w:val="26"/>
                <w:szCs w:val="26"/>
              </w:rPr>
              <w:t>.</w:t>
            </w:r>
          </w:p>
          <w:p w14:paraId="73E45F13" w14:textId="5C0208AA" w:rsidR="00EB2FDC" w:rsidRPr="00CB087B" w:rsidRDefault="00EB2FDC" w:rsidP="004353CF">
            <w:pPr>
              <w:tabs>
                <w:tab w:val="left" w:pos="90"/>
                <w:tab w:val="left" w:pos="540"/>
                <w:tab w:val="left" w:pos="990"/>
              </w:tabs>
              <w:spacing w:after="0"/>
              <w:contextualSpacing/>
              <w:jc w:val="both"/>
              <w:rPr>
                <w:rFonts w:ascii="Times New Roman" w:eastAsia="Times New Roman" w:hAnsi="Times New Roman" w:cs="Times New Roman"/>
                <w:color w:val="000000" w:themeColor="text1"/>
                <w:sz w:val="26"/>
                <w:szCs w:val="26"/>
              </w:rPr>
            </w:pPr>
            <w:r w:rsidRPr="00140305">
              <w:rPr>
                <w:rFonts w:ascii="Times New Roman" w:eastAsia="Times New Roman" w:hAnsi="Times New Roman" w:cs="Times New Roman"/>
                <w:sz w:val="26"/>
                <w:szCs w:val="26"/>
              </w:rPr>
              <w:t>Veniturile din servicii</w:t>
            </w:r>
            <w:r w:rsidR="00146F61" w:rsidRPr="00140305">
              <w:rPr>
                <w:rFonts w:ascii="Times New Roman" w:eastAsia="Times New Roman" w:hAnsi="Times New Roman" w:cs="Times New Roman"/>
                <w:sz w:val="26"/>
                <w:szCs w:val="26"/>
              </w:rPr>
              <w:t>le</w:t>
            </w:r>
            <w:r w:rsidRPr="00140305">
              <w:rPr>
                <w:rFonts w:ascii="Times New Roman" w:eastAsia="Times New Roman" w:hAnsi="Times New Roman" w:cs="Times New Roman"/>
                <w:sz w:val="26"/>
                <w:szCs w:val="26"/>
              </w:rPr>
              <w:t xml:space="preserve"> prestate (activitatea de transport călători cu metroul) </w:t>
            </w:r>
            <w:r w:rsidR="00146F61" w:rsidRPr="00140305">
              <w:rPr>
                <w:rFonts w:ascii="Times New Roman" w:eastAsia="Times New Roman" w:hAnsi="Times New Roman" w:cs="Times New Roman"/>
                <w:sz w:val="26"/>
                <w:szCs w:val="26"/>
              </w:rPr>
              <w:t xml:space="preserve">în valoare de </w:t>
            </w:r>
            <w:r w:rsidR="00232F49">
              <w:rPr>
                <w:rFonts w:ascii="Times New Roman" w:eastAsia="Times New Roman" w:hAnsi="Times New Roman" w:cs="Times New Roman"/>
                <w:sz w:val="26"/>
                <w:szCs w:val="26"/>
              </w:rPr>
              <w:t>491.188,00</w:t>
            </w:r>
            <w:r w:rsidR="007A65D9" w:rsidRPr="00140305">
              <w:rPr>
                <w:rFonts w:ascii="Times New Roman" w:eastAsia="Times New Roman" w:hAnsi="Times New Roman" w:cs="Times New Roman"/>
                <w:sz w:val="26"/>
                <w:szCs w:val="26"/>
              </w:rPr>
              <w:t xml:space="preserve"> </w:t>
            </w:r>
            <w:r w:rsidR="00146F61" w:rsidRPr="00140305">
              <w:rPr>
                <w:rFonts w:ascii="Times New Roman" w:eastAsia="Times New Roman" w:hAnsi="Times New Roman" w:cs="Times New Roman"/>
                <w:sz w:val="26"/>
                <w:szCs w:val="26"/>
              </w:rPr>
              <w:t xml:space="preserve">mii lei, </w:t>
            </w:r>
            <w:r w:rsidR="009E2242" w:rsidRPr="00140305">
              <w:rPr>
                <w:rFonts w:ascii="Times New Roman" w:eastAsia="Times New Roman" w:hAnsi="Times New Roman" w:cs="Times New Roman"/>
                <w:sz w:val="26"/>
                <w:szCs w:val="26"/>
              </w:rPr>
              <w:t>sun</w:t>
            </w:r>
            <w:r w:rsidR="00146F61" w:rsidRPr="00140305">
              <w:rPr>
                <w:rFonts w:ascii="Times New Roman" w:eastAsia="Times New Roman" w:hAnsi="Times New Roman" w:cs="Times New Roman"/>
                <w:sz w:val="26"/>
                <w:szCs w:val="26"/>
              </w:rPr>
              <w:t>t programate în anul 202</w:t>
            </w:r>
            <w:r w:rsidR="00232F49">
              <w:rPr>
                <w:rFonts w:ascii="Times New Roman" w:eastAsia="Times New Roman" w:hAnsi="Times New Roman" w:cs="Times New Roman"/>
                <w:sz w:val="26"/>
                <w:szCs w:val="26"/>
              </w:rPr>
              <w:t>5</w:t>
            </w:r>
            <w:r w:rsidR="00146F61" w:rsidRPr="00140305">
              <w:rPr>
                <w:rFonts w:ascii="Times New Roman" w:eastAsia="Times New Roman" w:hAnsi="Times New Roman" w:cs="Times New Roman"/>
                <w:sz w:val="26"/>
                <w:szCs w:val="26"/>
              </w:rPr>
              <w:t>, în creș</w:t>
            </w:r>
            <w:r w:rsidRPr="00140305">
              <w:rPr>
                <w:rFonts w:ascii="Times New Roman" w:eastAsia="Times New Roman" w:hAnsi="Times New Roman" w:cs="Times New Roman"/>
                <w:sz w:val="26"/>
                <w:szCs w:val="26"/>
              </w:rPr>
              <w:t xml:space="preserve">tere cu </w:t>
            </w:r>
            <w:r w:rsidR="00232F49">
              <w:rPr>
                <w:rFonts w:ascii="Times New Roman" w:eastAsia="Times New Roman" w:hAnsi="Times New Roman" w:cs="Times New Roman"/>
                <w:sz w:val="26"/>
                <w:szCs w:val="26"/>
              </w:rPr>
              <w:t xml:space="preserve">87,83 </w:t>
            </w:r>
            <w:r w:rsidRPr="00140305">
              <w:rPr>
                <w:rFonts w:ascii="Times New Roman" w:eastAsia="Times New Roman" w:hAnsi="Times New Roman" w:cs="Times New Roman"/>
                <w:sz w:val="26"/>
                <w:szCs w:val="26"/>
              </w:rPr>
              <w:t>%</w:t>
            </w:r>
            <w:r w:rsidR="00146F61" w:rsidRPr="00140305">
              <w:rPr>
                <w:rFonts w:ascii="Times New Roman" w:eastAsia="Times New Roman" w:hAnsi="Times New Roman" w:cs="Times New Roman"/>
                <w:sz w:val="26"/>
                <w:szCs w:val="26"/>
              </w:rPr>
              <w:t xml:space="preserve"> față de cele preliminate la data de 31.12.</w:t>
            </w:r>
            <w:r w:rsidR="00E859A2" w:rsidRPr="00140305">
              <w:rPr>
                <w:rFonts w:ascii="Times New Roman" w:eastAsia="Times New Roman" w:hAnsi="Times New Roman" w:cs="Times New Roman"/>
                <w:sz w:val="26"/>
                <w:szCs w:val="26"/>
              </w:rPr>
              <w:t>202</w:t>
            </w:r>
            <w:r w:rsidR="00232F49">
              <w:rPr>
                <w:rFonts w:ascii="Times New Roman" w:eastAsia="Times New Roman" w:hAnsi="Times New Roman" w:cs="Times New Roman"/>
                <w:sz w:val="26"/>
                <w:szCs w:val="26"/>
              </w:rPr>
              <w:t>4</w:t>
            </w:r>
            <w:r w:rsidRPr="00140305">
              <w:rPr>
                <w:rFonts w:ascii="Times New Roman" w:eastAsia="Times New Roman" w:hAnsi="Times New Roman" w:cs="Times New Roman"/>
                <w:sz w:val="26"/>
                <w:szCs w:val="26"/>
              </w:rPr>
              <w:t xml:space="preserve">, respectiv cu suma de </w:t>
            </w:r>
            <w:r w:rsidR="00232F49">
              <w:rPr>
                <w:rFonts w:ascii="Times New Roman" w:eastAsia="Times New Roman" w:hAnsi="Times New Roman" w:cs="Times New Roman"/>
                <w:sz w:val="26"/>
                <w:szCs w:val="26"/>
              </w:rPr>
              <w:t>229.686,42</w:t>
            </w:r>
            <w:r w:rsidRPr="00140305">
              <w:rPr>
                <w:rFonts w:ascii="Times New Roman" w:eastAsia="Times New Roman" w:hAnsi="Times New Roman" w:cs="Times New Roman"/>
                <w:sz w:val="26"/>
                <w:szCs w:val="26"/>
              </w:rPr>
              <w:t xml:space="preserve"> mii lei</w:t>
            </w:r>
            <w:r w:rsidR="00076746">
              <w:rPr>
                <w:rFonts w:ascii="Times New Roman" w:eastAsia="Times New Roman" w:hAnsi="Times New Roman" w:cs="Times New Roman"/>
                <w:sz w:val="26"/>
                <w:szCs w:val="26"/>
              </w:rPr>
              <w:t xml:space="preserve">, ca urmare a </w:t>
            </w:r>
            <w:r w:rsidR="00076746" w:rsidRPr="00076746">
              <w:rPr>
                <w:rFonts w:ascii="Times New Roman" w:eastAsia="Times New Roman" w:hAnsi="Times New Roman" w:cs="Times New Roman"/>
                <w:sz w:val="26"/>
                <w:szCs w:val="26"/>
              </w:rPr>
              <w:t>creșterii tarifului mediu de călătorie cu metroul de la 1,71 lei/călătorie la 2,79 lei/călătorie, având în vedere O.M.T.I. nr. 4094/31.12.2024 pentru modificarea anexei la O.M.T.I: nr. 1026/2021</w:t>
            </w:r>
            <w:r w:rsidR="0006169D">
              <w:rPr>
                <w:rFonts w:ascii="Times New Roman" w:eastAsia="Times New Roman" w:hAnsi="Times New Roman" w:cs="Times New Roman"/>
                <w:sz w:val="26"/>
                <w:szCs w:val="26"/>
              </w:rPr>
              <w:t xml:space="preserve"> </w:t>
            </w:r>
            <w:r w:rsidR="00076746" w:rsidRPr="00076746">
              <w:rPr>
                <w:rFonts w:ascii="Times New Roman" w:eastAsia="Times New Roman" w:hAnsi="Times New Roman" w:cs="Times New Roman"/>
                <w:sz w:val="26"/>
                <w:szCs w:val="26"/>
              </w:rPr>
              <w:t>privind aprobarea tarifelor de călătorie cu metroul</w:t>
            </w:r>
            <w:r w:rsidR="00076746">
              <w:rPr>
                <w:rFonts w:ascii="Times New Roman" w:eastAsia="Times New Roman" w:hAnsi="Times New Roman" w:cs="Times New Roman"/>
                <w:sz w:val="26"/>
                <w:szCs w:val="26"/>
              </w:rPr>
              <w:t xml:space="preserve"> și a faptului că</w:t>
            </w:r>
            <w:r w:rsidRPr="00CB087B">
              <w:rPr>
                <w:rFonts w:ascii="Times New Roman" w:hAnsi="Times New Roman" w:cs="Times New Roman"/>
                <w:color w:val="000000" w:themeColor="text1"/>
                <w:sz w:val="26"/>
                <w:szCs w:val="26"/>
              </w:rPr>
              <w:t xml:space="preserve"> în anul 202</w:t>
            </w:r>
            <w:r w:rsidR="00232F49">
              <w:rPr>
                <w:rFonts w:ascii="Times New Roman" w:hAnsi="Times New Roman" w:cs="Times New Roman"/>
                <w:color w:val="000000" w:themeColor="text1"/>
                <w:sz w:val="26"/>
                <w:szCs w:val="26"/>
              </w:rPr>
              <w:t>5</w:t>
            </w:r>
            <w:r w:rsidR="00146F61" w:rsidRPr="00CB087B">
              <w:rPr>
                <w:rFonts w:ascii="Times New Roman" w:hAnsi="Times New Roman" w:cs="Times New Roman"/>
                <w:color w:val="000000" w:themeColor="text1"/>
                <w:sz w:val="26"/>
                <w:szCs w:val="26"/>
              </w:rPr>
              <w:t>,</w:t>
            </w:r>
            <w:r w:rsidRPr="00CB087B">
              <w:rPr>
                <w:rFonts w:ascii="Times New Roman" w:hAnsi="Times New Roman" w:cs="Times New Roman"/>
                <w:color w:val="000000" w:themeColor="text1"/>
                <w:sz w:val="26"/>
                <w:szCs w:val="26"/>
              </w:rPr>
              <w:t xml:space="preserve"> se preconizează o creștere a numărului de călători cu </w:t>
            </w:r>
            <w:r w:rsidR="00232F49">
              <w:rPr>
                <w:rFonts w:ascii="Times New Roman" w:hAnsi="Times New Roman" w:cs="Times New Roman"/>
                <w:color w:val="000000" w:themeColor="text1"/>
                <w:sz w:val="26"/>
                <w:szCs w:val="26"/>
              </w:rPr>
              <w:t>23.969.683</w:t>
            </w:r>
            <w:r w:rsidRPr="00CB087B">
              <w:rPr>
                <w:rFonts w:ascii="Times New Roman" w:hAnsi="Times New Roman" w:cs="Times New Roman"/>
                <w:color w:val="000000" w:themeColor="text1"/>
                <w:sz w:val="26"/>
                <w:szCs w:val="26"/>
              </w:rPr>
              <w:t xml:space="preserve"> călători (de la un număr de </w:t>
            </w:r>
            <w:r w:rsidR="00076746">
              <w:rPr>
                <w:rFonts w:ascii="Times New Roman" w:hAnsi="Times New Roman" w:cs="Times New Roman"/>
                <w:color w:val="000000" w:themeColor="text1"/>
                <w:sz w:val="26"/>
                <w:szCs w:val="26"/>
              </w:rPr>
              <w:t>152.030.317</w:t>
            </w:r>
            <w:r w:rsidRPr="00CB087B">
              <w:rPr>
                <w:rFonts w:ascii="Times New Roman" w:hAnsi="Times New Roman" w:cs="Times New Roman"/>
                <w:color w:val="000000" w:themeColor="text1"/>
                <w:sz w:val="26"/>
                <w:szCs w:val="26"/>
              </w:rPr>
              <w:t xml:space="preserve"> călători realizat pe anul </w:t>
            </w:r>
            <w:r w:rsidR="00E859A2" w:rsidRPr="00CB087B">
              <w:rPr>
                <w:rFonts w:ascii="Times New Roman" w:hAnsi="Times New Roman" w:cs="Times New Roman"/>
                <w:color w:val="000000" w:themeColor="text1"/>
                <w:sz w:val="26"/>
                <w:szCs w:val="26"/>
              </w:rPr>
              <w:t>202</w:t>
            </w:r>
            <w:r w:rsidR="00076746">
              <w:rPr>
                <w:rFonts w:ascii="Times New Roman" w:hAnsi="Times New Roman" w:cs="Times New Roman"/>
                <w:color w:val="000000" w:themeColor="text1"/>
                <w:sz w:val="26"/>
                <w:szCs w:val="26"/>
              </w:rPr>
              <w:t>4</w:t>
            </w:r>
            <w:r w:rsidRPr="00CB087B">
              <w:rPr>
                <w:rFonts w:ascii="Times New Roman" w:hAnsi="Times New Roman" w:cs="Times New Roman"/>
                <w:color w:val="000000" w:themeColor="text1"/>
                <w:sz w:val="26"/>
                <w:szCs w:val="26"/>
              </w:rPr>
              <w:t xml:space="preserve"> la un număr de</w:t>
            </w:r>
            <w:r w:rsidR="005569DE" w:rsidRPr="00CB087B">
              <w:rPr>
                <w:rFonts w:ascii="Times New Roman" w:hAnsi="Times New Roman" w:cs="Times New Roman"/>
                <w:color w:val="000000" w:themeColor="text1"/>
                <w:sz w:val="26"/>
                <w:szCs w:val="26"/>
              </w:rPr>
              <w:t xml:space="preserve"> 1</w:t>
            </w:r>
            <w:r w:rsidR="00EF74E8" w:rsidRPr="00CB087B">
              <w:rPr>
                <w:rFonts w:ascii="Times New Roman" w:hAnsi="Times New Roman" w:cs="Times New Roman"/>
                <w:color w:val="000000" w:themeColor="text1"/>
                <w:sz w:val="26"/>
                <w:szCs w:val="26"/>
              </w:rPr>
              <w:t>7</w:t>
            </w:r>
            <w:r w:rsidR="005569DE" w:rsidRPr="00CB087B">
              <w:rPr>
                <w:rFonts w:ascii="Times New Roman" w:hAnsi="Times New Roman" w:cs="Times New Roman"/>
                <w:color w:val="000000" w:themeColor="text1"/>
                <w:sz w:val="26"/>
                <w:szCs w:val="26"/>
              </w:rPr>
              <w:t>6.000.000 călători</w:t>
            </w:r>
            <w:r w:rsidR="00EF74E8" w:rsidRPr="00CB087B">
              <w:rPr>
                <w:rFonts w:ascii="Times New Roman" w:hAnsi="Times New Roman" w:cs="Times New Roman"/>
                <w:color w:val="000000" w:themeColor="text1"/>
                <w:sz w:val="26"/>
                <w:szCs w:val="26"/>
              </w:rPr>
              <w:t>,</w:t>
            </w:r>
            <w:r w:rsidR="005569DE" w:rsidRPr="00CB087B">
              <w:rPr>
                <w:rFonts w:ascii="Times New Roman" w:hAnsi="Times New Roman" w:cs="Times New Roman"/>
                <w:color w:val="000000" w:themeColor="text1"/>
                <w:sz w:val="26"/>
                <w:szCs w:val="26"/>
              </w:rPr>
              <w:t xml:space="preserve"> programat</w:t>
            </w:r>
            <w:r w:rsidRPr="00CB087B">
              <w:rPr>
                <w:rFonts w:ascii="Times New Roman" w:hAnsi="Times New Roman" w:cs="Times New Roman"/>
                <w:color w:val="000000" w:themeColor="text1"/>
                <w:sz w:val="26"/>
                <w:szCs w:val="26"/>
              </w:rPr>
              <w:t xml:space="preserve"> pe anul 202</w:t>
            </w:r>
            <w:r w:rsidR="00076746">
              <w:rPr>
                <w:rFonts w:ascii="Times New Roman" w:hAnsi="Times New Roman" w:cs="Times New Roman"/>
                <w:color w:val="000000" w:themeColor="text1"/>
                <w:sz w:val="26"/>
                <w:szCs w:val="26"/>
              </w:rPr>
              <w:t>5</w:t>
            </w:r>
            <w:r w:rsidRPr="00CB087B">
              <w:rPr>
                <w:rFonts w:ascii="Times New Roman" w:hAnsi="Times New Roman" w:cs="Times New Roman"/>
                <w:color w:val="000000" w:themeColor="text1"/>
                <w:sz w:val="26"/>
                <w:szCs w:val="26"/>
              </w:rPr>
              <w:t>)</w:t>
            </w:r>
            <w:r w:rsidRPr="00CB087B">
              <w:rPr>
                <w:rFonts w:ascii="Times New Roman" w:eastAsia="Times New Roman" w:hAnsi="Times New Roman" w:cs="Times New Roman"/>
                <w:color w:val="000000" w:themeColor="text1"/>
                <w:sz w:val="26"/>
                <w:szCs w:val="26"/>
              </w:rPr>
              <w:t>.</w:t>
            </w:r>
          </w:p>
          <w:p w14:paraId="03A0B454" w14:textId="77777777" w:rsidR="00475E5F" w:rsidRDefault="00EB2FDC" w:rsidP="004353CF">
            <w:pPr>
              <w:tabs>
                <w:tab w:val="left" w:pos="90"/>
                <w:tab w:val="left" w:pos="540"/>
                <w:tab w:val="left" w:pos="990"/>
              </w:tabs>
              <w:spacing w:after="0"/>
              <w:contextualSpacing/>
              <w:jc w:val="both"/>
              <w:rPr>
                <w:rFonts w:ascii="Times New Roman" w:eastAsia="Times New Roman" w:hAnsi="Times New Roman" w:cs="Times New Roman"/>
                <w:color w:val="000000" w:themeColor="text1"/>
                <w:sz w:val="26"/>
                <w:szCs w:val="26"/>
              </w:rPr>
            </w:pPr>
            <w:r w:rsidRPr="00CB087B">
              <w:rPr>
                <w:rFonts w:ascii="Times New Roman" w:eastAsia="Times New Roman" w:hAnsi="Times New Roman" w:cs="Times New Roman"/>
                <w:color w:val="000000" w:themeColor="text1"/>
                <w:sz w:val="26"/>
                <w:szCs w:val="26"/>
              </w:rPr>
              <w:t>Alte venituri din exploatare</w:t>
            </w:r>
            <w:r w:rsidR="00A939F7" w:rsidRPr="00CB087B">
              <w:rPr>
                <w:rFonts w:ascii="Times New Roman" w:eastAsia="Times New Roman" w:hAnsi="Times New Roman" w:cs="Times New Roman"/>
                <w:color w:val="000000" w:themeColor="text1"/>
                <w:sz w:val="26"/>
                <w:szCs w:val="26"/>
              </w:rPr>
              <w:t>,</w:t>
            </w:r>
            <w:r w:rsidR="00146F61" w:rsidRPr="00CB087B">
              <w:rPr>
                <w:rFonts w:ascii="Times New Roman" w:eastAsia="Times New Roman" w:hAnsi="Times New Roman" w:cs="Times New Roman"/>
                <w:color w:val="000000" w:themeColor="text1"/>
                <w:sz w:val="26"/>
                <w:szCs w:val="26"/>
              </w:rPr>
              <w:t xml:space="preserve"> în valoare de </w:t>
            </w:r>
            <w:r w:rsidR="00A939F7" w:rsidRPr="00CB087B">
              <w:rPr>
                <w:rFonts w:ascii="Times New Roman" w:eastAsia="Times New Roman" w:hAnsi="Times New Roman" w:cs="Times New Roman"/>
                <w:color w:val="000000" w:themeColor="text1"/>
                <w:sz w:val="26"/>
                <w:szCs w:val="26"/>
              </w:rPr>
              <w:t>1.</w:t>
            </w:r>
            <w:r w:rsidR="007A65D9" w:rsidRPr="00CB087B">
              <w:rPr>
                <w:rFonts w:ascii="Times New Roman" w:eastAsia="Times New Roman" w:hAnsi="Times New Roman" w:cs="Times New Roman"/>
                <w:color w:val="000000" w:themeColor="text1"/>
                <w:sz w:val="26"/>
                <w:szCs w:val="26"/>
              </w:rPr>
              <w:t>2</w:t>
            </w:r>
            <w:r w:rsidR="008200D7">
              <w:rPr>
                <w:rFonts w:ascii="Times New Roman" w:eastAsia="Times New Roman" w:hAnsi="Times New Roman" w:cs="Times New Roman"/>
                <w:color w:val="000000" w:themeColor="text1"/>
                <w:sz w:val="26"/>
                <w:szCs w:val="26"/>
              </w:rPr>
              <w:t>00</w:t>
            </w:r>
            <w:r w:rsidR="00A939F7" w:rsidRPr="00CB087B">
              <w:rPr>
                <w:rFonts w:ascii="Times New Roman" w:eastAsia="Times New Roman" w:hAnsi="Times New Roman" w:cs="Times New Roman"/>
                <w:color w:val="000000" w:themeColor="text1"/>
                <w:sz w:val="26"/>
                <w:szCs w:val="26"/>
              </w:rPr>
              <w:t>.</w:t>
            </w:r>
            <w:r w:rsidR="008200D7">
              <w:rPr>
                <w:rFonts w:ascii="Times New Roman" w:eastAsia="Times New Roman" w:hAnsi="Times New Roman" w:cs="Times New Roman"/>
                <w:color w:val="000000" w:themeColor="text1"/>
                <w:sz w:val="26"/>
                <w:szCs w:val="26"/>
              </w:rPr>
              <w:t>109,45</w:t>
            </w:r>
            <w:r w:rsidR="00A939F7" w:rsidRPr="00CB087B">
              <w:rPr>
                <w:rFonts w:ascii="Times New Roman" w:eastAsia="Times New Roman" w:hAnsi="Times New Roman" w:cs="Times New Roman"/>
                <w:color w:val="000000" w:themeColor="text1"/>
                <w:sz w:val="26"/>
                <w:szCs w:val="26"/>
              </w:rPr>
              <w:t xml:space="preserve"> mii lei, </w:t>
            </w:r>
            <w:r w:rsidR="00786A4D" w:rsidRPr="00CB087B">
              <w:rPr>
                <w:rFonts w:ascii="Times New Roman" w:eastAsia="Times New Roman" w:hAnsi="Times New Roman" w:cs="Times New Roman"/>
                <w:color w:val="000000" w:themeColor="text1"/>
                <w:sz w:val="26"/>
                <w:szCs w:val="26"/>
              </w:rPr>
              <w:t>sun</w:t>
            </w:r>
            <w:r w:rsidR="00A939F7" w:rsidRPr="00CB087B">
              <w:rPr>
                <w:rFonts w:ascii="Times New Roman" w:eastAsia="Times New Roman" w:hAnsi="Times New Roman" w:cs="Times New Roman"/>
                <w:color w:val="000000" w:themeColor="text1"/>
                <w:sz w:val="26"/>
                <w:szCs w:val="26"/>
              </w:rPr>
              <w:t xml:space="preserve">t estimate în </w:t>
            </w:r>
            <w:r w:rsidR="008200D7">
              <w:rPr>
                <w:rFonts w:ascii="Times New Roman" w:eastAsia="Times New Roman" w:hAnsi="Times New Roman" w:cs="Times New Roman"/>
                <w:color w:val="000000" w:themeColor="text1"/>
                <w:sz w:val="26"/>
                <w:szCs w:val="26"/>
              </w:rPr>
              <w:t>scădere</w:t>
            </w:r>
            <w:r w:rsidR="005569DE" w:rsidRPr="00CB087B">
              <w:rPr>
                <w:rFonts w:ascii="Times New Roman" w:eastAsia="Times New Roman" w:hAnsi="Times New Roman" w:cs="Times New Roman"/>
                <w:color w:val="000000" w:themeColor="text1"/>
                <w:sz w:val="26"/>
                <w:szCs w:val="26"/>
              </w:rPr>
              <w:t xml:space="preserve"> </w:t>
            </w:r>
            <w:r w:rsidRPr="00CB087B">
              <w:rPr>
                <w:rFonts w:ascii="Times New Roman" w:eastAsia="Times New Roman" w:hAnsi="Times New Roman" w:cs="Times New Roman"/>
                <w:color w:val="000000" w:themeColor="text1"/>
                <w:sz w:val="26"/>
                <w:szCs w:val="26"/>
              </w:rPr>
              <w:t xml:space="preserve">cu </w:t>
            </w:r>
            <w:r w:rsidR="005569DE" w:rsidRPr="00CB087B">
              <w:rPr>
                <w:rFonts w:ascii="Times New Roman" w:eastAsia="Times New Roman" w:hAnsi="Times New Roman" w:cs="Times New Roman"/>
                <w:color w:val="000000" w:themeColor="text1"/>
                <w:sz w:val="26"/>
                <w:szCs w:val="26"/>
              </w:rPr>
              <w:t xml:space="preserve">suma de </w:t>
            </w:r>
            <w:r w:rsidR="008200D7">
              <w:rPr>
                <w:rFonts w:ascii="Times New Roman" w:eastAsia="Times New Roman" w:hAnsi="Times New Roman" w:cs="Times New Roman"/>
                <w:color w:val="000000" w:themeColor="text1"/>
                <w:sz w:val="26"/>
                <w:szCs w:val="26"/>
              </w:rPr>
              <w:t>837.981,99</w:t>
            </w:r>
            <w:r w:rsidRPr="00CB087B">
              <w:rPr>
                <w:rFonts w:ascii="Times New Roman" w:eastAsia="Times New Roman" w:hAnsi="Times New Roman" w:cs="Times New Roman"/>
                <w:color w:val="000000" w:themeColor="text1"/>
                <w:sz w:val="26"/>
                <w:szCs w:val="26"/>
              </w:rPr>
              <w:t xml:space="preserve"> mii lei, de la </w:t>
            </w:r>
            <w:r w:rsidR="008200D7">
              <w:rPr>
                <w:rFonts w:ascii="Times New Roman" w:eastAsia="Times New Roman" w:hAnsi="Times New Roman" w:cs="Times New Roman"/>
                <w:color w:val="000000" w:themeColor="text1"/>
                <w:sz w:val="26"/>
                <w:szCs w:val="26"/>
              </w:rPr>
              <w:t>2.038.091,44</w:t>
            </w:r>
            <w:r w:rsidRPr="00CB087B">
              <w:rPr>
                <w:rFonts w:ascii="Times New Roman" w:eastAsia="Times New Roman" w:hAnsi="Times New Roman" w:cs="Times New Roman"/>
                <w:color w:val="000000" w:themeColor="text1"/>
                <w:sz w:val="26"/>
                <w:szCs w:val="26"/>
              </w:rPr>
              <w:t xml:space="preserve"> mii lei</w:t>
            </w:r>
            <w:r w:rsidR="005569DE" w:rsidRPr="00CB087B">
              <w:rPr>
                <w:rFonts w:ascii="Times New Roman" w:eastAsia="Times New Roman" w:hAnsi="Times New Roman" w:cs="Times New Roman"/>
                <w:color w:val="000000" w:themeColor="text1"/>
                <w:sz w:val="26"/>
                <w:szCs w:val="26"/>
              </w:rPr>
              <w:t xml:space="preserve"> (anul </w:t>
            </w:r>
            <w:r w:rsidR="00E859A2" w:rsidRPr="00CB087B">
              <w:rPr>
                <w:rFonts w:ascii="Times New Roman" w:eastAsia="Times New Roman" w:hAnsi="Times New Roman" w:cs="Times New Roman"/>
                <w:color w:val="000000" w:themeColor="text1"/>
                <w:sz w:val="26"/>
                <w:szCs w:val="26"/>
              </w:rPr>
              <w:t>202</w:t>
            </w:r>
            <w:r w:rsidR="008200D7">
              <w:rPr>
                <w:rFonts w:ascii="Times New Roman" w:eastAsia="Times New Roman" w:hAnsi="Times New Roman" w:cs="Times New Roman"/>
                <w:color w:val="000000" w:themeColor="text1"/>
                <w:sz w:val="26"/>
                <w:szCs w:val="26"/>
              </w:rPr>
              <w:t>4</w:t>
            </w:r>
            <w:r w:rsidR="005569DE" w:rsidRPr="00CB087B">
              <w:rPr>
                <w:rFonts w:ascii="Times New Roman" w:eastAsia="Times New Roman" w:hAnsi="Times New Roman" w:cs="Times New Roman"/>
                <w:color w:val="000000" w:themeColor="text1"/>
                <w:sz w:val="26"/>
                <w:szCs w:val="26"/>
              </w:rPr>
              <w:t xml:space="preserve">) </w:t>
            </w:r>
            <w:r w:rsidRPr="00CB087B">
              <w:rPr>
                <w:rFonts w:ascii="Times New Roman" w:eastAsia="Times New Roman" w:hAnsi="Times New Roman" w:cs="Times New Roman"/>
                <w:color w:val="000000" w:themeColor="text1"/>
                <w:sz w:val="26"/>
                <w:szCs w:val="26"/>
              </w:rPr>
              <w:t xml:space="preserve"> la 1.</w:t>
            </w:r>
            <w:r w:rsidR="008200D7">
              <w:rPr>
                <w:rFonts w:ascii="Times New Roman" w:eastAsia="Times New Roman" w:hAnsi="Times New Roman" w:cs="Times New Roman"/>
                <w:color w:val="000000" w:themeColor="text1"/>
                <w:sz w:val="26"/>
                <w:szCs w:val="26"/>
              </w:rPr>
              <w:t>200.109,45</w:t>
            </w:r>
            <w:r w:rsidRPr="00CB087B">
              <w:rPr>
                <w:rFonts w:ascii="Times New Roman" w:eastAsia="Times New Roman" w:hAnsi="Times New Roman" w:cs="Times New Roman"/>
                <w:color w:val="000000" w:themeColor="text1"/>
                <w:sz w:val="26"/>
                <w:szCs w:val="26"/>
              </w:rPr>
              <w:t xml:space="preserve"> mii lei</w:t>
            </w:r>
            <w:r w:rsidR="005569DE" w:rsidRPr="00CB087B">
              <w:rPr>
                <w:rFonts w:ascii="Times New Roman" w:eastAsia="Times New Roman" w:hAnsi="Times New Roman" w:cs="Times New Roman"/>
                <w:color w:val="000000" w:themeColor="text1"/>
                <w:sz w:val="26"/>
                <w:szCs w:val="26"/>
              </w:rPr>
              <w:t xml:space="preserve"> (anul 202</w:t>
            </w:r>
            <w:r w:rsidR="008200D7">
              <w:rPr>
                <w:rFonts w:ascii="Times New Roman" w:eastAsia="Times New Roman" w:hAnsi="Times New Roman" w:cs="Times New Roman"/>
                <w:color w:val="000000" w:themeColor="text1"/>
                <w:sz w:val="26"/>
                <w:szCs w:val="26"/>
              </w:rPr>
              <w:t>5</w:t>
            </w:r>
            <w:r w:rsidR="00C41B25" w:rsidRPr="00CB087B">
              <w:rPr>
                <w:rFonts w:ascii="Times New Roman" w:eastAsia="Times New Roman" w:hAnsi="Times New Roman" w:cs="Times New Roman"/>
                <w:color w:val="000000" w:themeColor="text1"/>
                <w:sz w:val="26"/>
                <w:szCs w:val="26"/>
              </w:rPr>
              <w:t>)</w:t>
            </w:r>
            <w:r w:rsidRPr="00CB087B">
              <w:rPr>
                <w:rFonts w:ascii="Times New Roman" w:eastAsia="Times New Roman" w:hAnsi="Times New Roman" w:cs="Times New Roman"/>
                <w:color w:val="000000" w:themeColor="text1"/>
                <w:sz w:val="26"/>
                <w:szCs w:val="26"/>
              </w:rPr>
              <w:t>, având în vedere</w:t>
            </w:r>
            <w:r w:rsidR="00475E5F">
              <w:rPr>
                <w:rFonts w:ascii="Times New Roman" w:eastAsia="Times New Roman" w:hAnsi="Times New Roman" w:cs="Times New Roman"/>
                <w:color w:val="000000" w:themeColor="text1"/>
                <w:sz w:val="26"/>
                <w:szCs w:val="26"/>
              </w:rPr>
              <w:t>:</w:t>
            </w:r>
          </w:p>
          <w:p w14:paraId="401B0B54" w14:textId="3EACF7A1" w:rsidR="00475E5F" w:rsidRDefault="00475E5F" w:rsidP="004353CF">
            <w:pPr>
              <w:tabs>
                <w:tab w:val="left" w:pos="90"/>
                <w:tab w:val="left" w:pos="540"/>
                <w:tab w:val="left" w:pos="990"/>
              </w:tabs>
              <w:spacing w:after="0"/>
              <w:contextualSpacing/>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06169D">
              <w:rPr>
                <w:rFonts w:ascii="Times New Roman" w:eastAsia="Times New Roman" w:hAnsi="Times New Roman" w:cs="Times New Roman"/>
                <w:color w:val="000000" w:themeColor="text1"/>
                <w:sz w:val="26"/>
                <w:szCs w:val="26"/>
              </w:rPr>
              <w:t>scăderea cu suma</w:t>
            </w:r>
            <w:r w:rsidR="00EB2FDC" w:rsidRPr="00CB087B">
              <w:rPr>
                <w:rFonts w:ascii="Times New Roman" w:eastAsia="Times New Roman" w:hAnsi="Times New Roman" w:cs="Times New Roman"/>
                <w:color w:val="000000" w:themeColor="text1"/>
                <w:sz w:val="26"/>
                <w:szCs w:val="26"/>
              </w:rPr>
              <w:t xml:space="preserve"> </w:t>
            </w:r>
            <w:r w:rsidR="0006169D">
              <w:rPr>
                <w:rFonts w:ascii="Times New Roman" w:eastAsia="Times New Roman" w:hAnsi="Times New Roman" w:cs="Times New Roman"/>
                <w:color w:val="000000" w:themeColor="text1"/>
                <w:sz w:val="26"/>
                <w:szCs w:val="26"/>
              </w:rPr>
              <w:t>de 861.100,08</w:t>
            </w:r>
            <w:r w:rsidR="00EB2FDC" w:rsidRPr="00CB087B">
              <w:rPr>
                <w:rFonts w:ascii="Times New Roman" w:eastAsia="Times New Roman" w:hAnsi="Times New Roman" w:cs="Times New Roman"/>
                <w:color w:val="000000" w:themeColor="text1"/>
                <w:sz w:val="26"/>
                <w:szCs w:val="26"/>
              </w:rPr>
              <w:t xml:space="preserve"> mii lei a veniturilor din </w:t>
            </w:r>
            <w:r w:rsidR="00EB2FDC" w:rsidRPr="00CB087B">
              <w:rPr>
                <w:rFonts w:ascii="Times New Roman" w:hAnsi="Times New Roman" w:cs="Times New Roman"/>
                <w:color w:val="000000" w:themeColor="text1"/>
                <w:sz w:val="26"/>
                <w:szCs w:val="26"/>
              </w:rPr>
              <w:t>subvenții pentru investiții</w:t>
            </w:r>
            <w:r>
              <w:rPr>
                <w:rFonts w:ascii="Times New Roman" w:hAnsi="Times New Roman" w:cs="Times New Roman"/>
                <w:color w:val="000000" w:themeColor="text1"/>
                <w:sz w:val="26"/>
                <w:szCs w:val="26"/>
              </w:rPr>
              <w:t xml:space="preserve"> </w:t>
            </w:r>
          </w:p>
          <w:p w14:paraId="3FFF31A6" w14:textId="5CA39A78" w:rsidR="00C41B25" w:rsidRPr="00CB087B" w:rsidRDefault="00475E5F" w:rsidP="004353CF">
            <w:pPr>
              <w:tabs>
                <w:tab w:val="left" w:pos="90"/>
                <w:tab w:val="left" w:pos="540"/>
                <w:tab w:val="left" w:pos="990"/>
              </w:tabs>
              <w:spacing w:after="0"/>
              <w:contextualSpacing/>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Veniturile </w:t>
            </w:r>
            <w:r w:rsidRPr="00CB087B">
              <w:rPr>
                <w:rFonts w:ascii="Times New Roman" w:eastAsia="Times New Roman" w:hAnsi="Times New Roman" w:cs="Times New Roman"/>
                <w:color w:val="000000" w:themeColor="text1"/>
                <w:sz w:val="26"/>
                <w:szCs w:val="26"/>
              </w:rPr>
              <w:t xml:space="preserve">din </w:t>
            </w:r>
            <w:r w:rsidRPr="00CB087B">
              <w:rPr>
                <w:rFonts w:ascii="Times New Roman" w:hAnsi="Times New Roman" w:cs="Times New Roman"/>
                <w:color w:val="000000" w:themeColor="text1"/>
                <w:sz w:val="26"/>
                <w:szCs w:val="26"/>
              </w:rPr>
              <w:t>subvenții pentru investiții</w:t>
            </w:r>
            <w:r>
              <w:rPr>
                <w:rFonts w:ascii="Times New Roman" w:hAnsi="Times New Roman" w:cs="Times New Roman"/>
                <w:color w:val="000000" w:themeColor="text1"/>
                <w:sz w:val="26"/>
                <w:szCs w:val="26"/>
              </w:rPr>
              <w:t xml:space="preserve"> sunt</w:t>
            </w:r>
            <w:r w:rsidR="00EB2FDC" w:rsidRPr="00CB087B">
              <w:rPr>
                <w:rFonts w:ascii="Times New Roman" w:hAnsi="Times New Roman" w:cs="Times New Roman"/>
                <w:color w:val="000000" w:themeColor="text1"/>
                <w:sz w:val="26"/>
                <w:szCs w:val="26"/>
              </w:rPr>
              <w:t xml:space="preserve"> </w:t>
            </w:r>
            <w:r w:rsidR="00972CF4" w:rsidRPr="00CB087B">
              <w:rPr>
                <w:rFonts w:ascii="Times New Roman" w:hAnsi="Times New Roman" w:cs="Times New Roman"/>
                <w:color w:val="000000" w:themeColor="text1"/>
                <w:sz w:val="26"/>
                <w:szCs w:val="26"/>
              </w:rPr>
              <w:t>estimate în anul 202</w:t>
            </w:r>
            <w:r w:rsidR="0006169D">
              <w:rPr>
                <w:rFonts w:ascii="Times New Roman" w:hAnsi="Times New Roman" w:cs="Times New Roman"/>
                <w:color w:val="000000" w:themeColor="text1"/>
                <w:sz w:val="26"/>
                <w:szCs w:val="26"/>
              </w:rPr>
              <w:t>5</w:t>
            </w:r>
            <w:r w:rsidR="00972CF4" w:rsidRPr="00CB087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la</w:t>
            </w:r>
            <w:r w:rsidR="00EB2FDC" w:rsidRPr="00CB087B">
              <w:rPr>
                <w:rFonts w:ascii="Times New Roman" w:hAnsi="Times New Roman" w:cs="Times New Roman"/>
                <w:color w:val="000000" w:themeColor="text1"/>
                <w:sz w:val="26"/>
                <w:szCs w:val="26"/>
              </w:rPr>
              <w:t xml:space="preserve"> valoare</w:t>
            </w:r>
            <w:r>
              <w:rPr>
                <w:rFonts w:ascii="Times New Roman" w:hAnsi="Times New Roman" w:cs="Times New Roman"/>
                <w:color w:val="000000" w:themeColor="text1"/>
                <w:sz w:val="26"/>
                <w:szCs w:val="26"/>
              </w:rPr>
              <w:t>a</w:t>
            </w:r>
            <w:r w:rsidR="00EB2FDC" w:rsidRPr="00CB087B">
              <w:rPr>
                <w:rFonts w:ascii="Times New Roman" w:hAnsi="Times New Roman" w:cs="Times New Roman"/>
                <w:color w:val="000000" w:themeColor="text1"/>
                <w:sz w:val="26"/>
                <w:szCs w:val="26"/>
              </w:rPr>
              <w:t xml:space="preserve"> de </w:t>
            </w:r>
            <w:r w:rsidR="0006169D">
              <w:rPr>
                <w:rFonts w:ascii="Times New Roman" w:hAnsi="Times New Roman" w:cs="Times New Roman"/>
                <w:color w:val="000000" w:themeColor="text1"/>
                <w:sz w:val="26"/>
                <w:szCs w:val="26"/>
              </w:rPr>
              <w:t>931.730,90</w:t>
            </w:r>
            <w:r w:rsidR="00EB2FDC" w:rsidRPr="00CB087B">
              <w:rPr>
                <w:rFonts w:ascii="Times New Roman" w:hAnsi="Times New Roman" w:cs="Times New Roman"/>
                <w:color w:val="000000" w:themeColor="text1"/>
                <w:sz w:val="26"/>
                <w:szCs w:val="26"/>
              </w:rPr>
              <w:t xml:space="preserve"> mii lei,</w:t>
            </w:r>
            <w:r w:rsidR="00EB2FDC" w:rsidRPr="00CB087B">
              <w:rPr>
                <w:rFonts w:ascii="Times New Roman" w:eastAsia="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astfel</w:t>
            </w:r>
            <w:r w:rsidR="00EB2FDC" w:rsidRPr="00CB087B">
              <w:rPr>
                <w:rFonts w:ascii="Times New Roman" w:eastAsia="Times New Roman" w:hAnsi="Times New Roman" w:cs="Times New Roman"/>
                <w:color w:val="000000" w:themeColor="text1"/>
                <w:sz w:val="26"/>
                <w:szCs w:val="26"/>
              </w:rPr>
              <w:t>:</w:t>
            </w:r>
          </w:p>
          <w:p w14:paraId="3C2072D7" w14:textId="77777777" w:rsidR="00C41B25" w:rsidRPr="000122A7" w:rsidRDefault="00EB2FDC" w:rsidP="004353CF">
            <w:pPr>
              <w:pStyle w:val="Listparagraf"/>
              <w:numPr>
                <w:ilvl w:val="0"/>
                <w:numId w:val="11"/>
              </w:numPr>
              <w:tabs>
                <w:tab w:val="left" w:pos="90"/>
                <w:tab w:val="left" w:pos="540"/>
                <w:tab w:val="left" w:pos="990"/>
              </w:tabs>
              <w:spacing w:after="0"/>
              <w:jc w:val="both"/>
              <w:rPr>
                <w:rFonts w:ascii="Times New Roman" w:eastAsia="Times New Roman" w:hAnsi="Times New Roman" w:cs="Times New Roman"/>
                <w:sz w:val="26"/>
                <w:szCs w:val="26"/>
              </w:rPr>
            </w:pPr>
            <w:r w:rsidRPr="000122A7">
              <w:rPr>
                <w:rFonts w:ascii="Times New Roman" w:eastAsia="Times New Roman" w:hAnsi="Times New Roman" w:cs="Times New Roman"/>
                <w:sz w:val="26"/>
                <w:szCs w:val="26"/>
              </w:rPr>
              <w:t xml:space="preserve">veniturile constituite (în conformitate cu prevederile Ordinului Ministrului </w:t>
            </w:r>
          </w:p>
          <w:p w14:paraId="43E26B29" w14:textId="1AB596A9" w:rsidR="005569DE" w:rsidRPr="00B0240D" w:rsidRDefault="00EB2FDC" w:rsidP="004353CF">
            <w:pPr>
              <w:tabs>
                <w:tab w:val="left" w:pos="90"/>
                <w:tab w:val="left" w:pos="540"/>
                <w:tab w:val="left" w:pos="990"/>
              </w:tabs>
              <w:spacing w:after="0"/>
              <w:contextualSpacing/>
              <w:jc w:val="both"/>
              <w:rPr>
                <w:rFonts w:ascii="Times New Roman" w:eastAsia="Times New Roman" w:hAnsi="Times New Roman" w:cs="Times New Roman"/>
                <w:sz w:val="26"/>
                <w:szCs w:val="26"/>
              </w:rPr>
            </w:pPr>
            <w:proofErr w:type="spellStart"/>
            <w:r w:rsidRPr="000122A7">
              <w:rPr>
                <w:rFonts w:ascii="Times New Roman" w:eastAsia="Times New Roman" w:hAnsi="Times New Roman" w:cs="Times New Roman"/>
                <w:sz w:val="26"/>
                <w:szCs w:val="26"/>
              </w:rPr>
              <w:t>Finanţelor</w:t>
            </w:r>
            <w:proofErr w:type="spellEnd"/>
            <w:r w:rsidRPr="000122A7">
              <w:rPr>
                <w:rFonts w:ascii="Times New Roman" w:eastAsia="Times New Roman" w:hAnsi="Times New Roman" w:cs="Times New Roman"/>
                <w:sz w:val="26"/>
                <w:szCs w:val="26"/>
              </w:rPr>
              <w:t xml:space="preserve"> Publice nr. </w:t>
            </w:r>
            <w:r w:rsidR="00886C5B">
              <w:rPr>
                <w:rFonts w:ascii="Times New Roman" w:eastAsia="Times New Roman" w:hAnsi="Times New Roman" w:cs="Times New Roman"/>
                <w:sz w:val="26"/>
                <w:szCs w:val="26"/>
              </w:rPr>
              <w:t>2844</w:t>
            </w:r>
            <w:r w:rsidRPr="000122A7">
              <w:rPr>
                <w:rFonts w:ascii="Times New Roman" w:eastAsia="Times New Roman" w:hAnsi="Times New Roman" w:cs="Times New Roman"/>
                <w:sz w:val="26"/>
                <w:szCs w:val="26"/>
              </w:rPr>
              <w:t>/201</w:t>
            </w:r>
            <w:r w:rsidR="00886C5B">
              <w:rPr>
                <w:rFonts w:ascii="Times New Roman" w:eastAsia="Times New Roman" w:hAnsi="Times New Roman" w:cs="Times New Roman"/>
                <w:sz w:val="26"/>
                <w:szCs w:val="26"/>
              </w:rPr>
              <w:t>6</w:t>
            </w:r>
            <w:r w:rsidRPr="000122A7">
              <w:rPr>
                <w:rFonts w:ascii="Times New Roman" w:eastAsia="Times New Roman" w:hAnsi="Times New Roman" w:cs="Times New Roman"/>
                <w:sz w:val="26"/>
                <w:szCs w:val="26"/>
              </w:rPr>
              <w:t xml:space="preserve"> pentru aprobarea Reglementărilor contabile privind </w:t>
            </w:r>
            <w:proofErr w:type="spellStart"/>
            <w:r w:rsidRPr="000122A7">
              <w:rPr>
                <w:rFonts w:ascii="Times New Roman" w:eastAsia="Times New Roman" w:hAnsi="Times New Roman" w:cs="Times New Roman"/>
                <w:sz w:val="26"/>
                <w:szCs w:val="26"/>
              </w:rPr>
              <w:t>situaţiile</w:t>
            </w:r>
            <w:proofErr w:type="spellEnd"/>
            <w:r w:rsidRPr="000122A7">
              <w:rPr>
                <w:rFonts w:ascii="Times New Roman" w:eastAsia="Times New Roman" w:hAnsi="Times New Roman" w:cs="Times New Roman"/>
                <w:sz w:val="26"/>
                <w:szCs w:val="26"/>
              </w:rPr>
              <w:t xml:space="preserve"> financiare anuale individuale şi </w:t>
            </w:r>
            <w:proofErr w:type="spellStart"/>
            <w:r w:rsidRPr="000122A7">
              <w:rPr>
                <w:rFonts w:ascii="Times New Roman" w:eastAsia="Times New Roman" w:hAnsi="Times New Roman" w:cs="Times New Roman"/>
                <w:sz w:val="26"/>
                <w:szCs w:val="26"/>
              </w:rPr>
              <w:t>situaţiile</w:t>
            </w:r>
            <w:proofErr w:type="spellEnd"/>
            <w:r w:rsidRPr="000122A7">
              <w:rPr>
                <w:rFonts w:ascii="Times New Roman" w:eastAsia="Times New Roman" w:hAnsi="Times New Roman" w:cs="Times New Roman"/>
                <w:sz w:val="26"/>
                <w:szCs w:val="26"/>
              </w:rPr>
              <w:t xml:space="preserve"> financiare anuale consolidate) la </w:t>
            </w:r>
            <w:r w:rsidRPr="00B0240D">
              <w:rPr>
                <w:rFonts w:ascii="Times New Roman" w:eastAsia="Times New Roman" w:hAnsi="Times New Roman" w:cs="Times New Roman"/>
                <w:sz w:val="26"/>
                <w:szCs w:val="26"/>
              </w:rPr>
              <w:t xml:space="preserve">nivelul cheltuielilor cu amortizarea mijloacelor fixe puse în </w:t>
            </w:r>
            <w:proofErr w:type="spellStart"/>
            <w:r w:rsidRPr="00B0240D">
              <w:rPr>
                <w:rFonts w:ascii="Times New Roman" w:eastAsia="Times New Roman" w:hAnsi="Times New Roman" w:cs="Times New Roman"/>
                <w:sz w:val="26"/>
                <w:szCs w:val="26"/>
              </w:rPr>
              <w:t>funcţiune</w:t>
            </w:r>
            <w:proofErr w:type="spellEnd"/>
            <w:r w:rsidR="00C41B25" w:rsidRPr="00B0240D">
              <w:rPr>
                <w:rFonts w:ascii="Times New Roman" w:eastAsia="Times New Roman" w:hAnsi="Times New Roman" w:cs="Times New Roman"/>
                <w:sz w:val="26"/>
                <w:szCs w:val="26"/>
              </w:rPr>
              <w:t>,</w:t>
            </w:r>
            <w:r w:rsidRPr="00B0240D">
              <w:rPr>
                <w:rFonts w:ascii="Times New Roman" w:eastAsia="Times New Roman" w:hAnsi="Times New Roman" w:cs="Times New Roman"/>
                <w:sz w:val="26"/>
                <w:szCs w:val="26"/>
              </w:rPr>
              <w:t xml:space="preserve"> ce au ca sursă de </w:t>
            </w:r>
            <w:proofErr w:type="spellStart"/>
            <w:r w:rsidRPr="00B0240D">
              <w:rPr>
                <w:rFonts w:ascii="Times New Roman" w:eastAsia="Times New Roman" w:hAnsi="Times New Roman" w:cs="Times New Roman"/>
                <w:sz w:val="26"/>
                <w:szCs w:val="26"/>
              </w:rPr>
              <w:t>finanţare</w:t>
            </w:r>
            <w:proofErr w:type="spellEnd"/>
            <w:r w:rsidRPr="00B0240D">
              <w:rPr>
                <w:rFonts w:ascii="Times New Roman" w:eastAsia="Times New Roman" w:hAnsi="Times New Roman" w:cs="Times New Roman"/>
                <w:sz w:val="26"/>
                <w:szCs w:val="26"/>
              </w:rPr>
              <w:t xml:space="preserve"> </w:t>
            </w:r>
            <w:proofErr w:type="spellStart"/>
            <w:r w:rsidRPr="00B0240D">
              <w:rPr>
                <w:rFonts w:ascii="Times New Roman" w:eastAsia="Times New Roman" w:hAnsi="Times New Roman" w:cs="Times New Roman"/>
                <w:sz w:val="26"/>
                <w:szCs w:val="26"/>
              </w:rPr>
              <w:t>alocaţii</w:t>
            </w:r>
            <w:proofErr w:type="spellEnd"/>
            <w:r w:rsidRPr="00B0240D">
              <w:rPr>
                <w:rFonts w:ascii="Times New Roman" w:eastAsia="Times New Roman" w:hAnsi="Times New Roman" w:cs="Times New Roman"/>
                <w:sz w:val="26"/>
                <w:szCs w:val="26"/>
              </w:rPr>
              <w:t xml:space="preserve"> de la bugetul de stat şi/sau credite externe garantate de stat, în valoare </w:t>
            </w:r>
            <w:r w:rsidR="0006169D" w:rsidRPr="0006169D">
              <w:rPr>
                <w:rFonts w:ascii="Times New Roman" w:eastAsia="Times New Roman" w:hAnsi="Times New Roman" w:cs="Times New Roman"/>
                <w:sz w:val="26"/>
                <w:szCs w:val="26"/>
              </w:rPr>
              <w:t>104.720,68</w:t>
            </w:r>
            <w:r w:rsidR="0006169D">
              <w:rPr>
                <w:rFonts w:ascii="Times New Roman" w:hAnsi="Times New Roman"/>
                <w:color w:val="000000"/>
                <w:sz w:val="24"/>
                <w:szCs w:val="24"/>
              </w:rPr>
              <w:t xml:space="preserve"> </w:t>
            </w:r>
            <w:r w:rsidRPr="00B0240D">
              <w:rPr>
                <w:rFonts w:ascii="Times New Roman" w:eastAsia="Times New Roman" w:hAnsi="Times New Roman" w:cs="Times New Roman"/>
                <w:sz w:val="26"/>
                <w:szCs w:val="26"/>
              </w:rPr>
              <w:t>mii lei;</w:t>
            </w:r>
          </w:p>
          <w:p w14:paraId="6035E18E" w14:textId="77777777" w:rsidR="00C41B25" w:rsidRPr="00B0240D" w:rsidRDefault="00EB2FDC" w:rsidP="004353CF">
            <w:pPr>
              <w:pStyle w:val="Listparagraf"/>
              <w:numPr>
                <w:ilvl w:val="0"/>
                <w:numId w:val="11"/>
              </w:numPr>
              <w:tabs>
                <w:tab w:val="left" w:pos="90"/>
                <w:tab w:val="left" w:pos="540"/>
                <w:tab w:val="left" w:pos="990"/>
              </w:tabs>
              <w:spacing w:after="0"/>
              <w:jc w:val="both"/>
              <w:rPr>
                <w:rFonts w:ascii="Times New Roman" w:eastAsia="Times New Roman" w:hAnsi="Times New Roman" w:cs="Times New Roman"/>
                <w:sz w:val="26"/>
                <w:szCs w:val="26"/>
              </w:rPr>
            </w:pPr>
            <w:r w:rsidRPr="00B0240D">
              <w:rPr>
                <w:rFonts w:ascii="Times New Roman" w:eastAsia="Times New Roman" w:hAnsi="Times New Roman" w:cs="Times New Roman"/>
                <w:sz w:val="26"/>
                <w:szCs w:val="26"/>
              </w:rPr>
              <w:t>veniturile din vânzarea activelor și alte operații de capital</w:t>
            </w:r>
            <w:r w:rsidR="00C41B25" w:rsidRPr="00B0240D">
              <w:rPr>
                <w:rFonts w:ascii="Times New Roman" w:eastAsia="Times New Roman" w:hAnsi="Times New Roman" w:cs="Times New Roman"/>
                <w:sz w:val="26"/>
                <w:szCs w:val="26"/>
              </w:rPr>
              <w:t>,</w:t>
            </w:r>
            <w:r w:rsidRPr="00B0240D">
              <w:rPr>
                <w:rFonts w:ascii="Times New Roman" w:eastAsia="Times New Roman" w:hAnsi="Times New Roman" w:cs="Times New Roman"/>
                <w:sz w:val="26"/>
                <w:szCs w:val="26"/>
              </w:rPr>
              <w:t xml:space="preserve"> reprezentând valoarea </w:t>
            </w:r>
          </w:p>
          <w:p w14:paraId="3E523EAD" w14:textId="6A38E0E0" w:rsidR="00F17026" w:rsidRPr="00B0240D" w:rsidRDefault="00C41B25" w:rsidP="004353CF">
            <w:pPr>
              <w:tabs>
                <w:tab w:val="left" w:pos="90"/>
                <w:tab w:val="left" w:pos="540"/>
                <w:tab w:val="left" w:pos="990"/>
              </w:tabs>
              <w:spacing w:after="0"/>
              <w:contextualSpacing/>
              <w:jc w:val="both"/>
              <w:rPr>
                <w:rFonts w:ascii="Times New Roman" w:eastAsia="Times New Roman" w:hAnsi="Times New Roman" w:cs="Times New Roman"/>
                <w:sz w:val="26"/>
                <w:szCs w:val="26"/>
              </w:rPr>
            </w:pPr>
            <w:r w:rsidRPr="00B0240D">
              <w:rPr>
                <w:rFonts w:ascii="Times New Roman" w:eastAsia="Times New Roman" w:hAnsi="Times New Roman" w:cs="Times New Roman"/>
                <w:sz w:val="26"/>
                <w:szCs w:val="26"/>
              </w:rPr>
              <w:t>obiectivelor de investiţii care</w:t>
            </w:r>
            <w:r w:rsidR="00EB2FDC" w:rsidRPr="00B0240D">
              <w:rPr>
                <w:rFonts w:ascii="Times New Roman" w:eastAsia="Times New Roman" w:hAnsi="Times New Roman" w:cs="Times New Roman"/>
                <w:sz w:val="26"/>
                <w:szCs w:val="26"/>
              </w:rPr>
              <w:t xml:space="preserve"> </w:t>
            </w:r>
            <w:r w:rsidR="00F17026" w:rsidRPr="00B0240D">
              <w:rPr>
                <w:rFonts w:ascii="Times New Roman" w:eastAsia="Times New Roman" w:hAnsi="Times New Roman" w:cs="Times New Roman"/>
                <w:sz w:val="26"/>
                <w:szCs w:val="26"/>
              </w:rPr>
              <w:t>vor fi</w:t>
            </w:r>
            <w:r w:rsidR="00EB2FDC" w:rsidRPr="00B0240D">
              <w:rPr>
                <w:rFonts w:ascii="Times New Roman" w:eastAsia="Times New Roman" w:hAnsi="Times New Roman" w:cs="Times New Roman"/>
                <w:sz w:val="26"/>
                <w:szCs w:val="26"/>
              </w:rPr>
              <w:t xml:space="preserve"> puse în </w:t>
            </w:r>
            <w:proofErr w:type="spellStart"/>
            <w:r w:rsidR="00EB2FDC" w:rsidRPr="00B0240D">
              <w:rPr>
                <w:rFonts w:ascii="Times New Roman" w:eastAsia="Times New Roman" w:hAnsi="Times New Roman" w:cs="Times New Roman"/>
                <w:sz w:val="26"/>
                <w:szCs w:val="26"/>
              </w:rPr>
              <w:t>funcţiune</w:t>
            </w:r>
            <w:proofErr w:type="spellEnd"/>
            <w:r w:rsidR="00EB2FDC" w:rsidRPr="00B0240D">
              <w:rPr>
                <w:rFonts w:ascii="Times New Roman" w:eastAsia="Times New Roman" w:hAnsi="Times New Roman" w:cs="Times New Roman"/>
                <w:sz w:val="26"/>
                <w:szCs w:val="26"/>
              </w:rPr>
              <w:t xml:space="preserve"> </w:t>
            </w:r>
            <w:r w:rsidR="00F17026" w:rsidRPr="00B0240D">
              <w:rPr>
                <w:rFonts w:ascii="Times New Roman" w:eastAsia="Times New Roman" w:hAnsi="Times New Roman" w:cs="Times New Roman"/>
                <w:sz w:val="26"/>
                <w:szCs w:val="26"/>
              </w:rPr>
              <w:t>în anul 202</w:t>
            </w:r>
            <w:r w:rsidR="0006169D">
              <w:rPr>
                <w:rFonts w:ascii="Times New Roman" w:eastAsia="Times New Roman" w:hAnsi="Times New Roman" w:cs="Times New Roman"/>
                <w:sz w:val="26"/>
                <w:szCs w:val="26"/>
              </w:rPr>
              <w:t>5</w:t>
            </w:r>
            <w:r w:rsidR="00F17026" w:rsidRPr="00B0240D">
              <w:rPr>
                <w:rFonts w:ascii="Times New Roman" w:eastAsia="Times New Roman" w:hAnsi="Times New Roman" w:cs="Times New Roman"/>
                <w:sz w:val="26"/>
                <w:szCs w:val="26"/>
              </w:rPr>
              <w:t xml:space="preserve"> </w:t>
            </w:r>
            <w:r w:rsidR="00EB2FDC" w:rsidRPr="00B0240D">
              <w:rPr>
                <w:rFonts w:ascii="Times New Roman" w:eastAsia="Times New Roman" w:hAnsi="Times New Roman" w:cs="Times New Roman"/>
                <w:sz w:val="26"/>
                <w:szCs w:val="26"/>
              </w:rPr>
              <w:t xml:space="preserve">şi care se </w:t>
            </w:r>
            <w:r w:rsidR="00F17026" w:rsidRPr="00B0240D">
              <w:rPr>
                <w:rFonts w:ascii="Times New Roman" w:eastAsia="Times New Roman" w:hAnsi="Times New Roman" w:cs="Times New Roman"/>
                <w:sz w:val="26"/>
                <w:szCs w:val="26"/>
              </w:rPr>
              <w:t xml:space="preserve">vor </w:t>
            </w:r>
            <w:r w:rsidR="00EB2FDC" w:rsidRPr="00B0240D">
              <w:rPr>
                <w:rFonts w:ascii="Times New Roman" w:eastAsia="Times New Roman" w:hAnsi="Times New Roman" w:cs="Times New Roman"/>
                <w:sz w:val="26"/>
                <w:szCs w:val="26"/>
              </w:rPr>
              <w:t>înscri</w:t>
            </w:r>
            <w:r w:rsidR="00F17026" w:rsidRPr="00B0240D">
              <w:rPr>
                <w:rFonts w:ascii="Times New Roman" w:eastAsia="Times New Roman" w:hAnsi="Times New Roman" w:cs="Times New Roman"/>
                <w:sz w:val="26"/>
                <w:szCs w:val="26"/>
              </w:rPr>
              <w:t>e</w:t>
            </w:r>
            <w:r w:rsidR="00EB2FDC" w:rsidRPr="00B0240D">
              <w:rPr>
                <w:rFonts w:ascii="Times New Roman" w:eastAsia="Times New Roman" w:hAnsi="Times New Roman" w:cs="Times New Roman"/>
                <w:sz w:val="26"/>
                <w:szCs w:val="26"/>
              </w:rPr>
              <w:t xml:space="preserve"> în patrimoniul public</w:t>
            </w:r>
            <w:r w:rsidRPr="00B0240D">
              <w:rPr>
                <w:rFonts w:ascii="Times New Roman" w:eastAsia="Times New Roman" w:hAnsi="Times New Roman" w:cs="Times New Roman"/>
                <w:sz w:val="26"/>
                <w:szCs w:val="26"/>
              </w:rPr>
              <w:t>,</w:t>
            </w:r>
            <w:r w:rsidR="00EB2FDC" w:rsidRPr="00B0240D">
              <w:rPr>
                <w:rFonts w:ascii="Times New Roman" w:eastAsia="Times New Roman" w:hAnsi="Times New Roman" w:cs="Times New Roman"/>
                <w:sz w:val="26"/>
                <w:szCs w:val="26"/>
              </w:rPr>
              <w:t xml:space="preserve"> conform Deciziei </w:t>
            </w:r>
            <w:proofErr w:type="spellStart"/>
            <w:r w:rsidR="00EB2FDC" w:rsidRPr="00B0240D">
              <w:rPr>
                <w:rFonts w:ascii="Times New Roman" w:eastAsia="Times New Roman" w:hAnsi="Times New Roman" w:cs="Times New Roman"/>
                <w:sz w:val="26"/>
                <w:szCs w:val="26"/>
              </w:rPr>
              <w:t>Curţii</w:t>
            </w:r>
            <w:proofErr w:type="spellEnd"/>
            <w:r w:rsidR="00EB2FDC" w:rsidRPr="00B0240D">
              <w:rPr>
                <w:rFonts w:ascii="Times New Roman" w:eastAsia="Times New Roman" w:hAnsi="Times New Roman" w:cs="Times New Roman"/>
                <w:sz w:val="26"/>
                <w:szCs w:val="26"/>
              </w:rPr>
              <w:t xml:space="preserve"> de Conturi, în valoare de </w:t>
            </w:r>
            <w:r w:rsidR="0006169D">
              <w:rPr>
                <w:rFonts w:ascii="Times New Roman" w:hAnsi="Times New Roman"/>
                <w:color w:val="000000"/>
                <w:sz w:val="24"/>
                <w:szCs w:val="24"/>
              </w:rPr>
              <w:t xml:space="preserve">827.010,22 </w:t>
            </w:r>
            <w:r w:rsidR="00EB2FDC" w:rsidRPr="00B0240D">
              <w:rPr>
                <w:rFonts w:ascii="Times New Roman" w:eastAsia="Times New Roman" w:hAnsi="Times New Roman" w:cs="Times New Roman"/>
                <w:sz w:val="26"/>
                <w:szCs w:val="26"/>
              </w:rPr>
              <w:t xml:space="preserve">mii lei, ca urmare a </w:t>
            </w:r>
            <w:r w:rsidR="00F17026" w:rsidRPr="00B0240D">
              <w:rPr>
                <w:rFonts w:ascii="Times New Roman" w:eastAsia="Times New Roman" w:hAnsi="Times New Roman" w:cs="Times New Roman"/>
                <w:sz w:val="26"/>
                <w:szCs w:val="26"/>
              </w:rPr>
              <w:t xml:space="preserve">finalizării recepțiilor la obiectivul </w:t>
            </w:r>
            <w:r w:rsidR="00EB2FDC" w:rsidRPr="00B0240D">
              <w:rPr>
                <w:rFonts w:ascii="Times New Roman" w:eastAsia="Times New Roman" w:hAnsi="Times New Roman" w:cs="Times New Roman"/>
                <w:sz w:val="26"/>
                <w:szCs w:val="26"/>
              </w:rPr>
              <w:t>Magistral</w:t>
            </w:r>
            <w:r w:rsidR="00F17026" w:rsidRPr="00B0240D">
              <w:rPr>
                <w:rFonts w:ascii="Times New Roman" w:eastAsia="Times New Roman" w:hAnsi="Times New Roman" w:cs="Times New Roman"/>
                <w:sz w:val="26"/>
                <w:szCs w:val="26"/>
              </w:rPr>
              <w:t>a</w:t>
            </w:r>
            <w:r w:rsidR="00EB2FDC" w:rsidRPr="00B0240D">
              <w:rPr>
                <w:rFonts w:ascii="Times New Roman" w:eastAsia="Times New Roman" w:hAnsi="Times New Roman" w:cs="Times New Roman"/>
                <w:sz w:val="26"/>
                <w:szCs w:val="26"/>
              </w:rPr>
              <w:t xml:space="preserve"> 5 </w:t>
            </w:r>
            <w:r w:rsidR="00F17026" w:rsidRPr="00B0240D">
              <w:rPr>
                <w:rFonts w:ascii="Times New Roman" w:eastAsia="Times New Roman" w:hAnsi="Times New Roman" w:cs="Times New Roman"/>
                <w:sz w:val="26"/>
                <w:szCs w:val="26"/>
              </w:rPr>
              <w:t>și a obiectivului „Accesibilizarea stațiilor de metrou în funcțiune pentru persoanele cu deficiențe de vedere” în vederea înregistrării în contabilitate a bunurilor de natura domeniului public.</w:t>
            </w:r>
          </w:p>
          <w:p w14:paraId="381E89E8" w14:textId="2698416B" w:rsidR="00EB2FDC" w:rsidRPr="00B0240D" w:rsidRDefault="005569DE" w:rsidP="004353CF">
            <w:pPr>
              <w:tabs>
                <w:tab w:val="left" w:pos="90"/>
                <w:tab w:val="left" w:pos="540"/>
                <w:tab w:val="left" w:pos="990"/>
              </w:tabs>
              <w:spacing w:after="0"/>
              <w:contextualSpacing/>
              <w:jc w:val="both"/>
              <w:rPr>
                <w:rFonts w:ascii="Times New Roman" w:hAnsi="Times New Roman" w:cs="Times New Roman"/>
                <w:sz w:val="26"/>
                <w:szCs w:val="26"/>
              </w:rPr>
            </w:pPr>
            <w:r w:rsidRPr="00B0240D">
              <w:rPr>
                <w:rFonts w:ascii="Times New Roman" w:eastAsia="Times New Roman" w:hAnsi="Times New Roman" w:cs="Times New Roman"/>
                <w:sz w:val="26"/>
                <w:szCs w:val="26"/>
              </w:rPr>
              <w:t xml:space="preserve">- </w:t>
            </w:r>
            <w:r w:rsidR="00EB2FDC" w:rsidRPr="00B0240D">
              <w:rPr>
                <w:rFonts w:ascii="Times New Roman" w:eastAsia="Times New Roman" w:hAnsi="Times New Roman" w:cs="Times New Roman"/>
                <w:sz w:val="26"/>
                <w:szCs w:val="26"/>
              </w:rPr>
              <w:t xml:space="preserve">creșterea cu </w:t>
            </w:r>
            <w:r w:rsidR="0006169D">
              <w:rPr>
                <w:rFonts w:ascii="Times New Roman" w:eastAsia="Times New Roman" w:hAnsi="Times New Roman" w:cs="Times New Roman"/>
                <w:sz w:val="26"/>
                <w:szCs w:val="26"/>
              </w:rPr>
              <w:t>78,67</w:t>
            </w:r>
            <w:r w:rsidR="00EB2FDC" w:rsidRPr="00B0240D">
              <w:rPr>
                <w:rFonts w:ascii="Times New Roman" w:eastAsia="Times New Roman" w:hAnsi="Times New Roman" w:cs="Times New Roman"/>
                <w:sz w:val="26"/>
                <w:szCs w:val="26"/>
              </w:rPr>
              <w:t>%</w:t>
            </w:r>
            <w:r w:rsidRPr="00B0240D">
              <w:rPr>
                <w:rFonts w:ascii="Times New Roman" w:eastAsia="Times New Roman" w:hAnsi="Times New Roman" w:cs="Times New Roman"/>
                <w:sz w:val="26"/>
                <w:szCs w:val="26"/>
              </w:rPr>
              <w:t xml:space="preserve">, respectiv cu suma de </w:t>
            </w:r>
            <w:r w:rsidR="0006169D">
              <w:rPr>
                <w:rFonts w:ascii="Times New Roman" w:eastAsia="Times New Roman" w:hAnsi="Times New Roman" w:cs="Times New Roman"/>
                <w:sz w:val="26"/>
                <w:szCs w:val="26"/>
              </w:rPr>
              <w:t>93.293,29</w:t>
            </w:r>
            <w:r w:rsidR="00CC4FF1" w:rsidRPr="00B0240D">
              <w:rPr>
                <w:rFonts w:ascii="Times New Roman" w:eastAsia="Times New Roman" w:hAnsi="Times New Roman" w:cs="Times New Roman"/>
                <w:sz w:val="26"/>
                <w:szCs w:val="26"/>
              </w:rPr>
              <w:t xml:space="preserve"> mii lei</w:t>
            </w:r>
            <w:r w:rsidR="00EB2FDC" w:rsidRPr="00B0240D">
              <w:rPr>
                <w:rFonts w:ascii="Times New Roman" w:eastAsia="Times New Roman" w:hAnsi="Times New Roman" w:cs="Times New Roman"/>
                <w:sz w:val="26"/>
                <w:szCs w:val="26"/>
              </w:rPr>
              <w:t xml:space="preserve"> </w:t>
            </w:r>
            <w:r w:rsidRPr="00B0240D">
              <w:rPr>
                <w:rFonts w:ascii="Times New Roman" w:eastAsia="Times New Roman" w:hAnsi="Times New Roman" w:cs="Times New Roman"/>
                <w:sz w:val="26"/>
                <w:szCs w:val="26"/>
              </w:rPr>
              <w:t>a</w:t>
            </w:r>
            <w:r w:rsidR="00EB2FDC" w:rsidRPr="00B0240D">
              <w:rPr>
                <w:rFonts w:ascii="Times New Roman" w:eastAsia="Times New Roman" w:hAnsi="Times New Roman" w:cs="Times New Roman"/>
                <w:sz w:val="26"/>
                <w:szCs w:val="26"/>
              </w:rPr>
              <w:t xml:space="preserve"> altor venituri,</w:t>
            </w:r>
            <w:r w:rsidR="00F17026" w:rsidRPr="00B0240D">
              <w:rPr>
                <w:rFonts w:ascii="Times New Roman" w:eastAsia="Times New Roman" w:hAnsi="Times New Roman" w:cs="Times New Roman"/>
                <w:sz w:val="26"/>
                <w:szCs w:val="26"/>
              </w:rPr>
              <w:t xml:space="preserve"> estimate la valoarea de </w:t>
            </w:r>
            <w:r w:rsidR="0006169D">
              <w:rPr>
                <w:rFonts w:ascii="Times New Roman" w:eastAsia="Times New Roman" w:hAnsi="Times New Roman" w:cs="Times New Roman"/>
                <w:sz w:val="26"/>
                <w:szCs w:val="26"/>
              </w:rPr>
              <w:t>211.882,99</w:t>
            </w:r>
            <w:r w:rsidR="00F17026" w:rsidRPr="00B0240D">
              <w:rPr>
                <w:rFonts w:ascii="Times New Roman" w:eastAsia="Times New Roman" w:hAnsi="Times New Roman" w:cs="Times New Roman"/>
                <w:sz w:val="26"/>
                <w:szCs w:val="26"/>
              </w:rPr>
              <w:t xml:space="preserve"> mii lei,</w:t>
            </w:r>
            <w:r w:rsidR="00EB2FDC" w:rsidRPr="00B0240D">
              <w:rPr>
                <w:rFonts w:ascii="Times New Roman" w:eastAsia="Times New Roman" w:hAnsi="Times New Roman" w:cs="Times New Roman"/>
                <w:sz w:val="26"/>
                <w:szCs w:val="26"/>
              </w:rPr>
              <w:t xml:space="preserve"> </w:t>
            </w:r>
            <w:r w:rsidR="00EB2FDC" w:rsidRPr="00B0240D">
              <w:rPr>
                <w:rFonts w:ascii="Times New Roman" w:hAnsi="Times New Roman" w:cs="Times New Roman"/>
                <w:sz w:val="26"/>
                <w:szCs w:val="26"/>
              </w:rPr>
              <w:t xml:space="preserve">în principal ca urmare a </w:t>
            </w:r>
            <w:r w:rsidR="00F17026" w:rsidRPr="00B0240D">
              <w:rPr>
                <w:rFonts w:ascii="Times New Roman" w:hAnsi="Times New Roman" w:cs="Times New Roman"/>
                <w:sz w:val="26"/>
                <w:szCs w:val="26"/>
              </w:rPr>
              <w:t>modificărilor legislative privind acordarea de reduceri și gratuități unor categorii sociale</w:t>
            </w:r>
            <w:r w:rsidR="00CB087B" w:rsidRPr="00B0240D">
              <w:rPr>
                <w:rFonts w:ascii="Times New Roman" w:eastAsia="Times New Roman" w:hAnsi="Times New Roman" w:cs="Times New Roman"/>
                <w:sz w:val="26"/>
                <w:szCs w:val="26"/>
              </w:rPr>
              <w:t>;</w:t>
            </w:r>
          </w:p>
          <w:p w14:paraId="65976D64" w14:textId="7F95C116" w:rsidR="00D42812" w:rsidRPr="00B0240D" w:rsidRDefault="00D42812" w:rsidP="004353CF">
            <w:pPr>
              <w:tabs>
                <w:tab w:val="left" w:pos="90"/>
                <w:tab w:val="left" w:pos="540"/>
                <w:tab w:val="left" w:pos="990"/>
              </w:tabs>
              <w:spacing w:after="0"/>
              <w:contextualSpacing/>
              <w:jc w:val="both"/>
              <w:rPr>
                <w:rFonts w:ascii="Times New Roman" w:eastAsia="Times New Roman" w:hAnsi="Times New Roman"/>
                <w:sz w:val="26"/>
                <w:szCs w:val="26"/>
              </w:rPr>
            </w:pPr>
            <w:r w:rsidRPr="00B0240D">
              <w:rPr>
                <w:rFonts w:ascii="Times New Roman" w:hAnsi="Times New Roman" w:cs="Times New Roman"/>
                <w:sz w:val="26"/>
                <w:szCs w:val="26"/>
              </w:rPr>
              <w:t>- reducerea altor venituri din exploatare din amenzi și penalități</w:t>
            </w:r>
            <w:r w:rsidR="00475E5F">
              <w:rPr>
                <w:rFonts w:ascii="Times New Roman" w:hAnsi="Times New Roman" w:cs="Times New Roman"/>
                <w:sz w:val="26"/>
                <w:szCs w:val="26"/>
              </w:rPr>
              <w:t>, cu valoarea de 70.175,2</w:t>
            </w:r>
            <w:r w:rsidR="00F501A9">
              <w:rPr>
                <w:rFonts w:ascii="Times New Roman" w:hAnsi="Times New Roman" w:cs="Times New Roman"/>
                <w:sz w:val="26"/>
                <w:szCs w:val="26"/>
              </w:rPr>
              <w:t>0</w:t>
            </w:r>
            <w:r w:rsidR="00475E5F">
              <w:rPr>
                <w:rFonts w:ascii="Times New Roman" w:hAnsi="Times New Roman" w:cs="Times New Roman"/>
                <w:sz w:val="26"/>
                <w:szCs w:val="26"/>
              </w:rPr>
              <w:t xml:space="preserve"> mii lei</w:t>
            </w:r>
            <w:r w:rsidRPr="00B0240D">
              <w:rPr>
                <w:rFonts w:ascii="Times New Roman" w:hAnsi="Times New Roman" w:cs="Times New Roman"/>
                <w:sz w:val="26"/>
                <w:szCs w:val="26"/>
              </w:rPr>
              <w:t>.</w:t>
            </w:r>
          </w:p>
          <w:p w14:paraId="069D6A9E" w14:textId="61D8E09A" w:rsidR="00501AE4" w:rsidRPr="006865AE" w:rsidRDefault="00C93D9E" w:rsidP="004353CF">
            <w:pPr>
              <w:spacing w:before="120" w:after="0"/>
              <w:contextualSpacing/>
              <w:jc w:val="both"/>
              <w:rPr>
                <w:rFonts w:ascii="Times New Roman" w:hAnsi="Times New Roman" w:cs="Times New Roman"/>
                <w:sz w:val="26"/>
                <w:szCs w:val="26"/>
              </w:rPr>
            </w:pPr>
            <w:r w:rsidRPr="006865AE">
              <w:rPr>
                <w:rFonts w:ascii="Times New Roman" w:eastAsia="Times New Roman" w:hAnsi="Times New Roman"/>
                <w:b/>
                <w:sz w:val="26"/>
                <w:szCs w:val="26"/>
              </w:rPr>
              <w:t>Veniturile financiare</w:t>
            </w:r>
            <w:r w:rsidR="006F76B4" w:rsidRPr="006865AE">
              <w:rPr>
                <w:rFonts w:ascii="Times New Roman" w:eastAsia="Times New Roman" w:hAnsi="Times New Roman"/>
                <w:sz w:val="26"/>
                <w:szCs w:val="26"/>
              </w:rPr>
              <w:t xml:space="preserve"> </w:t>
            </w:r>
            <w:r w:rsidR="000F59FF" w:rsidRPr="006865AE">
              <w:rPr>
                <w:rFonts w:ascii="Times New Roman" w:eastAsia="Times New Roman" w:hAnsi="Times New Roman"/>
                <w:sz w:val="26"/>
                <w:szCs w:val="26"/>
              </w:rPr>
              <w:t>sunt programate</w:t>
            </w:r>
            <w:r w:rsidR="00456BA7" w:rsidRPr="006865AE">
              <w:rPr>
                <w:rFonts w:ascii="Times New Roman" w:eastAsia="Times New Roman" w:hAnsi="Times New Roman"/>
                <w:sz w:val="26"/>
                <w:szCs w:val="26"/>
              </w:rPr>
              <w:t xml:space="preserve"> în</w:t>
            </w:r>
            <w:r w:rsidR="0006169D">
              <w:rPr>
                <w:rFonts w:ascii="Times New Roman" w:eastAsia="Times New Roman" w:hAnsi="Times New Roman"/>
                <w:sz w:val="26"/>
                <w:szCs w:val="26"/>
              </w:rPr>
              <w:t xml:space="preserve"> creștere</w:t>
            </w:r>
            <w:r w:rsidR="00456BA7" w:rsidRPr="006865AE">
              <w:rPr>
                <w:rFonts w:ascii="Times New Roman" w:eastAsia="Times New Roman" w:hAnsi="Times New Roman"/>
                <w:sz w:val="26"/>
                <w:szCs w:val="26"/>
              </w:rPr>
              <w:t xml:space="preserve"> </w:t>
            </w:r>
            <w:r w:rsidRPr="006865AE">
              <w:rPr>
                <w:rFonts w:ascii="Times New Roman" w:eastAsia="Times New Roman" w:hAnsi="Times New Roman"/>
                <w:sz w:val="26"/>
                <w:szCs w:val="26"/>
              </w:rPr>
              <w:t>în anul 202</w:t>
            </w:r>
            <w:r w:rsidR="0006169D">
              <w:rPr>
                <w:rFonts w:ascii="Times New Roman" w:eastAsia="Times New Roman" w:hAnsi="Times New Roman"/>
                <w:sz w:val="26"/>
                <w:szCs w:val="26"/>
              </w:rPr>
              <w:t>5</w:t>
            </w:r>
            <w:r w:rsidR="000F59FF" w:rsidRPr="006865AE">
              <w:rPr>
                <w:rFonts w:ascii="Times New Roman" w:eastAsia="Times New Roman" w:hAnsi="Times New Roman"/>
                <w:sz w:val="26"/>
                <w:szCs w:val="26"/>
              </w:rPr>
              <w:t xml:space="preserve"> la valoarea de 55 mii lei,  </w:t>
            </w:r>
            <w:r w:rsidR="0006169D">
              <w:rPr>
                <w:rFonts w:ascii="Times New Roman" w:eastAsia="Times New Roman" w:hAnsi="Times New Roman"/>
                <w:sz w:val="26"/>
                <w:szCs w:val="26"/>
              </w:rPr>
              <w:t>cu un</w:t>
            </w:r>
            <w:r w:rsidR="000F59FF" w:rsidRPr="006865AE">
              <w:rPr>
                <w:rFonts w:ascii="Times New Roman" w:eastAsia="Times New Roman" w:hAnsi="Times New Roman"/>
                <w:sz w:val="26"/>
                <w:szCs w:val="26"/>
              </w:rPr>
              <w:t xml:space="preserve"> procent de 2</w:t>
            </w:r>
            <w:r w:rsidR="0006169D">
              <w:rPr>
                <w:rFonts w:ascii="Times New Roman" w:eastAsia="Times New Roman" w:hAnsi="Times New Roman"/>
                <w:sz w:val="26"/>
                <w:szCs w:val="26"/>
              </w:rPr>
              <w:t>0</w:t>
            </w:r>
            <w:r w:rsidR="000F59FF" w:rsidRPr="006865AE">
              <w:rPr>
                <w:rFonts w:ascii="Times New Roman" w:eastAsia="Times New Roman" w:hAnsi="Times New Roman"/>
                <w:sz w:val="26"/>
                <w:szCs w:val="26"/>
              </w:rPr>
              <w:t>,</w:t>
            </w:r>
            <w:r w:rsidR="0006169D">
              <w:rPr>
                <w:rFonts w:ascii="Times New Roman" w:eastAsia="Times New Roman" w:hAnsi="Times New Roman"/>
                <w:sz w:val="26"/>
                <w:szCs w:val="26"/>
              </w:rPr>
              <w:t xml:space="preserve">44 </w:t>
            </w:r>
            <w:r w:rsidR="000F59FF" w:rsidRPr="006865AE">
              <w:rPr>
                <w:rFonts w:ascii="Times New Roman" w:eastAsia="Times New Roman" w:hAnsi="Times New Roman"/>
                <w:sz w:val="26"/>
                <w:szCs w:val="26"/>
              </w:rPr>
              <w:t>%</w:t>
            </w:r>
            <w:r w:rsidR="006F76B4" w:rsidRPr="006865AE">
              <w:rPr>
                <w:rFonts w:ascii="Times New Roman" w:eastAsia="Times New Roman" w:hAnsi="Times New Roman"/>
                <w:sz w:val="26"/>
                <w:szCs w:val="26"/>
              </w:rPr>
              <w:t xml:space="preserve"> față</w:t>
            </w:r>
            <w:r w:rsidR="005569DE" w:rsidRPr="006865AE">
              <w:rPr>
                <w:rFonts w:ascii="Times New Roman" w:eastAsia="Times New Roman" w:hAnsi="Times New Roman"/>
                <w:sz w:val="26"/>
                <w:szCs w:val="26"/>
              </w:rPr>
              <w:t xml:space="preserve"> de ce</w:t>
            </w:r>
            <w:r w:rsidR="006F76B4" w:rsidRPr="006865AE">
              <w:rPr>
                <w:rFonts w:ascii="Times New Roman" w:eastAsia="Times New Roman" w:hAnsi="Times New Roman"/>
                <w:sz w:val="26"/>
                <w:szCs w:val="26"/>
              </w:rPr>
              <w:t xml:space="preserve">le preliminate la </w:t>
            </w:r>
            <w:r w:rsidR="005569DE" w:rsidRPr="006865AE">
              <w:rPr>
                <w:rFonts w:ascii="Times New Roman" w:eastAsia="Times New Roman" w:hAnsi="Times New Roman"/>
                <w:sz w:val="26"/>
                <w:szCs w:val="26"/>
              </w:rPr>
              <w:t>data de 31.12.</w:t>
            </w:r>
            <w:r w:rsidR="00E859A2" w:rsidRPr="006865AE">
              <w:rPr>
                <w:rFonts w:ascii="Times New Roman" w:eastAsia="Times New Roman" w:hAnsi="Times New Roman"/>
                <w:sz w:val="26"/>
                <w:szCs w:val="26"/>
              </w:rPr>
              <w:t>202</w:t>
            </w:r>
            <w:r w:rsidR="0006169D">
              <w:rPr>
                <w:rFonts w:ascii="Times New Roman" w:eastAsia="Times New Roman" w:hAnsi="Times New Roman"/>
                <w:sz w:val="26"/>
                <w:szCs w:val="26"/>
              </w:rPr>
              <w:t>4</w:t>
            </w:r>
            <w:r w:rsidR="00103351">
              <w:rPr>
                <w:rFonts w:ascii="Times New Roman" w:eastAsia="Times New Roman" w:hAnsi="Times New Roman"/>
                <w:sz w:val="26"/>
                <w:szCs w:val="26"/>
              </w:rPr>
              <w:t>.</w:t>
            </w:r>
          </w:p>
          <w:p w14:paraId="5C37A047" w14:textId="3A125F57" w:rsidR="003F0176" w:rsidRPr="00264B3D" w:rsidRDefault="00750A5D" w:rsidP="004353CF">
            <w:pPr>
              <w:pStyle w:val="Listparagraf"/>
              <w:spacing w:after="0"/>
              <w:ind w:left="0"/>
              <w:jc w:val="both"/>
              <w:rPr>
                <w:rFonts w:ascii="Times New Roman" w:hAnsi="Times New Roman"/>
                <w:sz w:val="26"/>
                <w:szCs w:val="26"/>
              </w:rPr>
            </w:pPr>
            <w:r w:rsidRPr="006865AE">
              <w:rPr>
                <w:rFonts w:ascii="Times New Roman" w:hAnsi="Times New Roman" w:cs="Times New Roman"/>
                <w:b/>
                <w:sz w:val="26"/>
                <w:szCs w:val="26"/>
              </w:rPr>
              <w:t>Cheltuielile totale</w:t>
            </w:r>
            <w:r w:rsidRPr="006865AE">
              <w:rPr>
                <w:rFonts w:ascii="Times New Roman" w:hAnsi="Times New Roman" w:cs="Times New Roman"/>
                <w:sz w:val="26"/>
                <w:szCs w:val="26"/>
              </w:rPr>
              <w:t xml:space="preserve"> </w:t>
            </w:r>
            <w:r w:rsidR="003F0176" w:rsidRPr="006865AE">
              <w:rPr>
                <w:rFonts w:ascii="Times New Roman" w:hAnsi="Times New Roman" w:cs="Times New Roman"/>
                <w:sz w:val="26"/>
                <w:szCs w:val="26"/>
              </w:rPr>
              <w:t xml:space="preserve">în valoare de </w:t>
            </w:r>
            <w:r w:rsidR="0006169D">
              <w:rPr>
                <w:rFonts w:ascii="Times New Roman" w:hAnsi="Times New Roman" w:cs="Times New Roman"/>
                <w:sz w:val="26"/>
                <w:szCs w:val="26"/>
              </w:rPr>
              <w:t>2.783.563,38</w:t>
            </w:r>
            <w:r w:rsidR="003F0176" w:rsidRPr="006865AE">
              <w:rPr>
                <w:rFonts w:ascii="Times New Roman" w:hAnsi="Times New Roman" w:cs="Times New Roman"/>
                <w:sz w:val="26"/>
                <w:szCs w:val="26"/>
              </w:rPr>
              <w:t xml:space="preserve"> mii lei, </w:t>
            </w:r>
            <w:r w:rsidRPr="006865AE">
              <w:rPr>
                <w:rFonts w:ascii="Times New Roman" w:hAnsi="Times New Roman" w:cs="Times New Roman"/>
                <w:sz w:val="26"/>
                <w:szCs w:val="26"/>
              </w:rPr>
              <w:t>în anul 202</w:t>
            </w:r>
            <w:r w:rsidR="0006169D">
              <w:rPr>
                <w:rFonts w:ascii="Times New Roman" w:hAnsi="Times New Roman" w:cs="Times New Roman"/>
                <w:sz w:val="26"/>
                <w:szCs w:val="26"/>
              </w:rPr>
              <w:t>5</w:t>
            </w:r>
            <w:r w:rsidR="003F0176" w:rsidRPr="006865AE">
              <w:rPr>
                <w:rFonts w:ascii="Times New Roman" w:hAnsi="Times New Roman" w:cs="Times New Roman"/>
                <w:sz w:val="26"/>
                <w:szCs w:val="26"/>
              </w:rPr>
              <w:t xml:space="preserve"> </w:t>
            </w:r>
            <w:r w:rsidR="00786A4D" w:rsidRPr="006865AE">
              <w:rPr>
                <w:rFonts w:ascii="Times New Roman" w:hAnsi="Times New Roman" w:cs="Times New Roman"/>
                <w:sz w:val="26"/>
                <w:szCs w:val="26"/>
              </w:rPr>
              <w:t xml:space="preserve">sunt </w:t>
            </w:r>
            <w:r w:rsidRPr="006865AE">
              <w:rPr>
                <w:rFonts w:ascii="Times New Roman" w:hAnsi="Times New Roman" w:cs="Times New Roman"/>
                <w:sz w:val="26"/>
                <w:szCs w:val="26"/>
              </w:rPr>
              <w:t>estimate</w:t>
            </w:r>
            <w:r w:rsidR="00AD61C8" w:rsidRPr="006865AE">
              <w:rPr>
                <w:rFonts w:ascii="Times New Roman" w:hAnsi="Times New Roman" w:cs="Times New Roman"/>
                <w:sz w:val="26"/>
                <w:szCs w:val="26"/>
              </w:rPr>
              <w:t xml:space="preserve"> </w:t>
            </w:r>
            <w:r w:rsidRPr="006865AE">
              <w:rPr>
                <w:rFonts w:ascii="Times New Roman" w:hAnsi="Times New Roman" w:cs="Times New Roman"/>
                <w:sz w:val="26"/>
                <w:szCs w:val="26"/>
              </w:rPr>
              <w:t xml:space="preserve">în </w:t>
            </w:r>
            <w:r w:rsidR="0006169D">
              <w:rPr>
                <w:rFonts w:ascii="Times New Roman" w:hAnsi="Times New Roman" w:cs="Times New Roman"/>
                <w:sz w:val="26"/>
                <w:szCs w:val="26"/>
              </w:rPr>
              <w:t>scădere</w:t>
            </w:r>
            <w:r w:rsidRPr="006865AE">
              <w:rPr>
                <w:rFonts w:ascii="Times New Roman" w:hAnsi="Times New Roman" w:cs="Times New Roman"/>
                <w:sz w:val="26"/>
                <w:szCs w:val="26"/>
              </w:rPr>
              <w:t xml:space="preserve"> cu </w:t>
            </w:r>
            <w:r w:rsidR="0006169D">
              <w:rPr>
                <w:rFonts w:ascii="Times New Roman" w:hAnsi="Times New Roman" w:cs="Times New Roman"/>
                <w:sz w:val="26"/>
                <w:szCs w:val="26"/>
              </w:rPr>
              <w:t>17</w:t>
            </w:r>
            <w:r w:rsidR="00F838B8" w:rsidRPr="006865AE">
              <w:rPr>
                <w:rFonts w:ascii="Times New Roman" w:hAnsi="Times New Roman" w:cs="Times New Roman"/>
                <w:sz w:val="26"/>
                <w:szCs w:val="26"/>
              </w:rPr>
              <w:t>,</w:t>
            </w:r>
            <w:r w:rsidR="0006169D">
              <w:rPr>
                <w:rFonts w:ascii="Times New Roman" w:hAnsi="Times New Roman" w:cs="Times New Roman"/>
                <w:sz w:val="26"/>
                <w:szCs w:val="26"/>
              </w:rPr>
              <w:t xml:space="preserve">79 </w:t>
            </w:r>
            <w:r w:rsidRPr="006865AE">
              <w:rPr>
                <w:rFonts w:ascii="Times New Roman" w:hAnsi="Times New Roman" w:cs="Times New Roman"/>
                <w:sz w:val="26"/>
                <w:szCs w:val="26"/>
              </w:rPr>
              <w:t xml:space="preserve">% față de cele </w:t>
            </w:r>
            <w:r w:rsidR="002640E9" w:rsidRPr="006865AE">
              <w:rPr>
                <w:rFonts w:ascii="Times New Roman" w:hAnsi="Times New Roman" w:cs="Times New Roman"/>
                <w:sz w:val="26"/>
                <w:szCs w:val="26"/>
              </w:rPr>
              <w:t>preliminate la data de 31.12.</w:t>
            </w:r>
            <w:r w:rsidR="0006169D">
              <w:rPr>
                <w:rFonts w:ascii="Times New Roman" w:hAnsi="Times New Roman" w:cs="Times New Roman"/>
                <w:sz w:val="26"/>
                <w:szCs w:val="26"/>
              </w:rPr>
              <w:t>2024</w:t>
            </w:r>
            <w:r w:rsidR="00466697" w:rsidRPr="006865AE">
              <w:rPr>
                <w:rFonts w:ascii="Times New Roman" w:hAnsi="Times New Roman" w:cs="Times New Roman"/>
                <w:sz w:val="26"/>
                <w:szCs w:val="26"/>
              </w:rPr>
              <w:t>, respectiv</w:t>
            </w:r>
            <w:r w:rsidR="001B65EC" w:rsidRPr="006865AE">
              <w:rPr>
                <w:rFonts w:ascii="Times New Roman" w:hAnsi="Times New Roman" w:cs="Times New Roman"/>
                <w:sz w:val="26"/>
                <w:szCs w:val="26"/>
              </w:rPr>
              <w:t xml:space="preserve"> cu suma de </w:t>
            </w:r>
            <w:r w:rsidR="0006169D">
              <w:rPr>
                <w:rFonts w:ascii="Times New Roman" w:hAnsi="Times New Roman" w:cs="Times New Roman"/>
                <w:sz w:val="26"/>
                <w:szCs w:val="26"/>
              </w:rPr>
              <w:t>602.206,15</w:t>
            </w:r>
            <w:r w:rsidR="00BD29AE" w:rsidRPr="006865AE">
              <w:rPr>
                <w:rFonts w:ascii="Times New Roman" w:hAnsi="Times New Roman" w:cs="Times New Roman"/>
                <w:sz w:val="26"/>
                <w:szCs w:val="26"/>
              </w:rPr>
              <w:t xml:space="preserve"> </w:t>
            </w:r>
            <w:r w:rsidR="001B65EC" w:rsidRPr="006865AE">
              <w:rPr>
                <w:rFonts w:ascii="Times New Roman" w:eastAsia="Times New Roman" w:hAnsi="Times New Roman"/>
                <w:sz w:val="26"/>
                <w:szCs w:val="26"/>
              </w:rPr>
              <w:t>mii lei, de la</w:t>
            </w:r>
            <w:r w:rsidR="00AD61C8" w:rsidRPr="006865AE">
              <w:rPr>
                <w:rFonts w:ascii="Times New Roman" w:eastAsia="Times New Roman" w:hAnsi="Times New Roman"/>
                <w:sz w:val="26"/>
                <w:szCs w:val="26"/>
              </w:rPr>
              <w:t xml:space="preserve"> suma de </w:t>
            </w:r>
            <w:r w:rsidR="0006169D">
              <w:rPr>
                <w:rFonts w:ascii="Times New Roman" w:eastAsia="Times New Roman" w:hAnsi="Times New Roman"/>
                <w:sz w:val="26"/>
                <w:szCs w:val="26"/>
              </w:rPr>
              <w:t>3.385.769,53</w:t>
            </w:r>
            <w:r w:rsidR="00AD61C8" w:rsidRPr="006865AE">
              <w:rPr>
                <w:rFonts w:ascii="Times New Roman" w:eastAsia="Times New Roman" w:hAnsi="Times New Roman"/>
                <w:sz w:val="26"/>
                <w:szCs w:val="26"/>
              </w:rPr>
              <w:t xml:space="preserve"> </w:t>
            </w:r>
            <w:r w:rsidR="001B65EC" w:rsidRPr="006865AE">
              <w:rPr>
                <w:rFonts w:ascii="Times New Roman" w:eastAsia="Times New Roman" w:hAnsi="Times New Roman"/>
                <w:sz w:val="26"/>
                <w:szCs w:val="26"/>
              </w:rPr>
              <w:t xml:space="preserve">mii lei (anul </w:t>
            </w:r>
            <w:r w:rsidR="00E859A2" w:rsidRPr="006865AE">
              <w:rPr>
                <w:rFonts w:ascii="Times New Roman" w:eastAsia="Times New Roman" w:hAnsi="Times New Roman"/>
                <w:sz w:val="26"/>
                <w:szCs w:val="26"/>
              </w:rPr>
              <w:t>202</w:t>
            </w:r>
            <w:r w:rsidR="0006169D">
              <w:rPr>
                <w:rFonts w:ascii="Times New Roman" w:eastAsia="Times New Roman" w:hAnsi="Times New Roman"/>
                <w:sz w:val="26"/>
                <w:szCs w:val="26"/>
              </w:rPr>
              <w:t>4</w:t>
            </w:r>
            <w:r w:rsidR="001B65EC" w:rsidRPr="006865AE">
              <w:rPr>
                <w:rFonts w:ascii="Times New Roman" w:eastAsia="Times New Roman" w:hAnsi="Times New Roman"/>
                <w:sz w:val="26"/>
                <w:szCs w:val="26"/>
              </w:rPr>
              <w:t>) la</w:t>
            </w:r>
            <w:r w:rsidR="00AD61C8" w:rsidRPr="006865AE">
              <w:rPr>
                <w:rFonts w:ascii="Times New Roman" w:eastAsia="Times New Roman" w:hAnsi="Times New Roman"/>
                <w:sz w:val="26"/>
                <w:szCs w:val="26"/>
              </w:rPr>
              <w:t xml:space="preserve"> suma de</w:t>
            </w:r>
            <w:r w:rsidR="001B65EC" w:rsidRPr="006865AE">
              <w:rPr>
                <w:rFonts w:ascii="Times New Roman" w:eastAsia="Times New Roman" w:hAnsi="Times New Roman"/>
                <w:sz w:val="26"/>
                <w:szCs w:val="26"/>
              </w:rPr>
              <w:t xml:space="preserve"> </w:t>
            </w:r>
            <w:r w:rsidR="00AD61C8" w:rsidRPr="006865AE">
              <w:rPr>
                <w:rFonts w:ascii="Times New Roman" w:eastAsia="Times New Roman" w:hAnsi="Times New Roman"/>
                <w:sz w:val="26"/>
                <w:szCs w:val="26"/>
              </w:rPr>
              <w:t xml:space="preserve"> </w:t>
            </w:r>
            <w:r w:rsidR="0006169D">
              <w:rPr>
                <w:rFonts w:ascii="Times New Roman" w:eastAsia="Times New Roman" w:hAnsi="Times New Roman"/>
                <w:sz w:val="26"/>
                <w:szCs w:val="26"/>
              </w:rPr>
              <w:t>2.783.56,38</w:t>
            </w:r>
            <w:r w:rsidR="001B65EC" w:rsidRPr="00264B3D">
              <w:rPr>
                <w:rFonts w:ascii="Times New Roman" w:eastAsia="Times New Roman" w:hAnsi="Times New Roman"/>
                <w:sz w:val="26"/>
                <w:szCs w:val="26"/>
              </w:rPr>
              <w:t xml:space="preserve"> mii lei (anul 202</w:t>
            </w:r>
            <w:r w:rsidR="0006169D">
              <w:rPr>
                <w:rFonts w:ascii="Times New Roman" w:eastAsia="Times New Roman" w:hAnsi="Times New Roman"/>
                <w:sz w:val="26"/>
                <w:szCs w:val="26"/>
              </w:rPr>
              <w:t>5</w:t>
            </w:r>
            <w:r w:rsidR="001B65EC" w:rsidRPr="00264B3D">
              <w:rPr>
                <w:rFonts w:ascii="Times New Roman" w:eastAsia="Times New Roman" w:hAnsi="Times New Roman"/>
                <w:sz w:val="26"/>
                <w:szCs w:val="26"/>
              </w:rPr>
              <w:t>)</w:t>
            </w:r>
            <w:r w:rsidR="006D04E4">
              <w:rPr>
                <w:rFonts w:ascii="Times New Roman" w:eastAsia="Times New Roman" w:hAnsi="Times New Roman"/>
                <w:sz w:val="26"/>
                <w:szCs w:val="26"/>
              </w:rPr>
              <w:t>, ț</w:t>
            </w:r>
            <w:r w:rsidR="003F0176" w:rsidRPr="00264B3D">
              <w:rPr>
                <w:rFonts w:ascii="Times New Roman" w:eastAsia="Times New Roman" w:hAnsi="Times New Roman"/>
                <w:sz w:val="26"/>
                <w:szCs w:val="26"/>
              </w:rPr>
              <w:t xml:space="preserve">inând seama de </w:t>
            </w:r>
            <w:r w:rsidR="003F0176" w:rsidRPr="00264B3D">
              <w:rPr>
                <w:rFonts w:ascii="Times New Roman" w:hAnsi="Times New Roman"/>
                <w:sz w:val="26"/>
                <w:szCs w:val="26"/>
              </w:rPr>
              <w:t xml:space="preserve">introducerea sumei de </w:t>
            </w:r>
            <w:r w:rsidR="006D04E4">
              <w:rPr>
                <w:rFonts w:ascii="Times New Roman" w:hAnsi="Times New Roman"/>
                <w:sz w:val="26"/>
                <w:szCs w:val="26"/>
              </w:rPr>
              <w:t>827.010,22</w:t>
            </w:r>
            <w:r w:rsidR="003F0176" w:rsidRPr="00264B3D">
              <w:rPr>
                <w:rFonts w:ascii="Times New Roman" w:hAnsi="Times New Roman"/>
                <w:sz w:val="26"/>
                <w:szCs w:val="26"/>
              </w:rPr>
              <w:t xml:space="preserve"> mii </w:t>
            </w:r>
            <w:r w:rsidR="003F0176" w:rsidRPr="00264B3D">
              <w:rPr>
                <w:rFonts w:ascii="Times New Roman" w:hAnsi="Times New Roman"/>
                <w:sz w:val="26"/>
                <w:szCs w:val="26"/>
              </w:rPr>
              <w:lastRenderedPageBreak/>
              <w:t xml:space="preserve">lei la capitolul ”Alte cheltuieli de exploatare - cheltuieli privind activele imobilizate”, </w:t>
            </w:r>
            <w:r w:rsidR="00466697" w:rsidRPr="00264B3D">
              <w:rPr>
                <w:rFonts w:ascii="Times New Roman" w:hAnsi="Times New Roman"/>
                <w:sz w:val="26"/>
                <w:szCs w:val="26"/>
              </w:rPr>
              <w:t xml:space="preserve"> reprez</w:t>
            </w:r>
            <w:r w:rsidR="006D04E4">
              <w:rPr>
                <w:rFonts w:ascii="Times New Roman" w:hAnsi="Times New Roman"/>
                <w:sz w:val="26"/>
                <w:szCs w:val="26"/>
              </w:rPr>
              <w:t>entând</w:t>
            </w:r>
            <w:r w:rsidR="00466697" w:rsidRPr="00264B3D">
              <w:rPr>
                <w:rFonts w:ascii="Times New Roman" w:hAnsi="Times New Roman"/>
                <w:sz w:val="26"/>
                <w:szCs w:val="26"/>
              </w:rPr>
              <w:t xml:space="preserve"> </w:t>
            </w:r>
            <w:r w:rsidR="001B65EC" w:rsidRPr="00264B3D">
              <w:rPr>
                <w:rFonts w:ascii="Times New Roman" w:hAnsi="Times New Roman"/>
                <w:sz w:val="26"/>
                <w:szCs w:val="26"/>
              </w:rPr>
              <w:t>valoar</w:t>
            </w:r>
            <w:r w:rsidR="00466697" w:rsidRPr="00264B3D">
              <w:rPr>
                <w:rFonts w:ascii="Times New Roman" w:hAnsi="Times New Roman"/>
                <w:sz w:val="26"/>
                <w:szCs w:val="26"/>
              </w:rPr>
              <w:t>ea obiectivelor de investiţii</w:t>
            </w:r>
            <w:r w:rsidR="003F0176" w:rsidRPr="00264B3D">
              <w:rPr>
                <w:rFonts w:ascii="Times New Roman" w:hAnsi="Times New Roman"/>
                <w:sz w:val="26"/>
                <w:szCs w:val="26"/>
              </w:rPr>
              <w:t xml:space="preserve"> </w:t>
            </w:r>
            <w:r w:rsidR="00466697" w:rsidRPr="00264B3D">
              <w:rPr>
                <w:rFonts w:ascii="Times New Roman" w:hAnsi="Times New Roman"/>
                <w:sz w:val="26"/>
                <w:szCs w:val="26"/>
              </w:rPr>
              <w:t>care</w:t>
            </w:r>
            <w:r w:rsidR="003F0176" w:rsidRPr="00264B3D">
              <w:rPr>
                <w:rFonts w:ascii="Times New Roman" w:hAnsi="Times New Roman"/>
                <w:sz w:val="26"/>
                <w:szCs w:val="26"/>
              </w:rPr>
              <w:t xml:space="preserve"> au fost puse în </w:t>
            </w:r>
            <w:proofErr w:type="spellStart"/>
            <w:r w:rsidR="003F0176" w:rsidRPr="00264B3D">
              <w:rPr>
                <w:rFonts w:ascii="Times New Roman" w:hAnsi="Times New Roman"/>
                <w:sz w:val="26"/>
                <w:szCs w:val="26"/>
              </w:rPr>
              <w:t>funcţiune</w:t>
            </w:r>
            <w:proofErr w:type="spellEnd"/>
            <w:r w:rsidR="003F0176" w:rsidRPr="00264B3D">
              <w:rPr>
                <w:rFonts w:ascii="Times New Roman" w:hAnsi="Times New Roman"/>
                <w:sz w:val="26"/>
                <w:szCs w:val="26"/>
              </w:rPr>
              <w:t xml:space="preserve"> și care</w:t>
            </w:r>
            <w:r w:rsidR="001B65EC" w:rsidRPr="00264B3D">
              <w:rPr>
                <w:rFonts w:ascii="Times New Roman" w:hAnsi="Times New Roman"/>
                <w:sz w:val="26"/>
                <w:szCs w:val="26"/>
              </w:rPr>
              <w:t xml:space="preserve"> se</w:t>
            </w:r>
            <w:r w:rsidR="00466697" w:rsidRPr="00264B3D">
              <w:rPr>
                <w:rFonts w:ascii="Times New Roman" w:hAnsi="Times New Roman"/>
                <w:sz w:val="26"/>
                <w:szCs w:val="26"/>
              </w:rPr>
              <w:t xml:space="preserve"> vor înscrie</w:t>
            </w:r>
            <w:r w:rsidR="001B65EC" w:rsidRPr="00264B3D">
              <w:rPr>
                <w:rFonts w:ascii="Times New Roman" w:hAnsi="Times New Roman"/>
                <w:sz w:val="26"/>
                <w:szCs w:val="26"/>
              </w:rPr>
              <w:t xml:space="preserve"> în patrimoniul public în anul 202</w:t>
            </w:r>
            <w:r w:rsidR="006D04E4">
              <w:rPr>
                <w:rFonts w:ascii="Times New Roman" w:hAnsi="Times New Roman"/>
                <w:sz w:val="26"/>
                <w:szCs w:val="26"/>
              </w:rPr>
              <w:t>5</w:t>
            </w:r>
            <w:r w:rsidR="003E0F48" w:rsidRPr="00E43A8C">
              <w:rPr>
                <w:rFonts w:ascii="Times New Roman" w:hAnsi="Times New Roman"/>
                <w:sz w:val="26"/>
                <w:szCs w:val="26"/>
              </w:rPr>
              <w:t xml:space="preserve">, </w:t>
            </w:r>
            <w:r w:rsidR="00AD61C8" w:rsidRPr="00E43A8C">
              <w:rPr>
                <w:rFonts w:ascii="Times New Roman" w:hAnsi="Times New Roman"/>
                <w:sz w:val="26"/>
                <w:szCs w:val="26"/>
              </w:rPr>
              <w:t xml:space="preserve">conform Deciziei </w:t>
            </w:r>
            <w:proofErr w:type="spellStart"/>
            <w:r w:rsidR="00AD61C8" w:rsidRPr="00E43A8C">
              <w:rPr>
                <w:rFonts w:ascii="Times New Roman" w:hAnsi="Times New Roman"/>
                <w:sz w:val="26"/>
                <w:szCs w:val="26"/>
              </w:rPr>
              <w:t>Curţii</w:t>
            </w:r>
            <w:proofErr w:type="spellEnd"/>
            <w:r w:rsidR="00AD61C8" w:rsidRPr="00E43A8C">
              <w:rPr>
                <w:rFonts w:ascii="Times New Roman" w:hAnsi="Times New Roman"/>
                <w:sz w:val="26"/>
                <w:szCs w:val="26"/>
              </w:rPr>
              <w:t xml:space="preserve"> de Conturi</w:t>
            </w:r>
            <w:r w:rsidR="006D04E4">
              <w:rPr>
                <w:rFonts w:ascii="Times New Roman" w:hAnsi="Times New Roman"/>
                <w:sz w:val="26"/>
                <w:szCs w:val="26"/>
              </w:rPr>
              <w:t>, sumă mai mică cu 50,97% față de valoarea preliminată în anul 2024</w:t>
            </w:r>
            <w:r w:rsidR="003F0176" w:rsidRPr="00E43A8C">
              <w:rPr>
                <w:rFonts w:ascii="Times New Roman" w:hAnsi="Times New Roman"/>
                <w:sz w:val="26"/>
                <w:szCs w:val="26"/>
              </w:rPr>
              <w:t>.</w:t>
            </w:r>
          </w:p>
          <w:p w14:paraId="4BE7D4E8" w14:textId="0E89BC27" w:rsidR="003E0F48" w:rsidRPr="00E45E65" w:rsidRDefault="00750A5D" w:rsidP="004353CF">
            <w:pPr>
              <w:spacing w:after="0"/>
              <w:contextualSpacing/>
              <w:jc w:val="both"/>
              <w:rPr>
                <w:rFonts w:ascii="Times New Roman" w:hAnsi="Times New Roman" w:cs="Times New Roman"/>
                <w:sz w:val="26"/>
                <w:szCs w:val="26"/>
              </w:rPr>
            </w:pPr>
            <w:r w:rsidRPr="00E45E65">
              <w:rPr>
                <w:rFonts w:ascii="Times New Roman" w:hAnsi="Times New Roman" w:cs="Times New Roman"/>
                <w:sz w:val="26"/>
                <w:szCs w:val="26"/>
              </w:rPr>
              <w:t>În structura cheltuielilor totale</w:t>
            </w:r>
            <w:r w:rsidR="00FF0D95" w:rsidRPr="00E45E65">
              <w:rPr>
                <w:rFonts w:ascii="Times New Roman" w:hAnsi="Times New Roman" w:cs="Times New Roman"/>
                <w:sz w:val="26"/>
                <w:szCs w:val="26"/>
              </w:rPr>
              <w:t xml:space="preserve"> în valoare de </w:t>
            </w:r>
            <w:r w:rsidR="006D04E4">
              <w:rPr>
                <w:rFonts w:ascii="Times New Roman" w:hAnsi="Times New Roman" w:cs="Times New Roman"/>
                <w:sz w:val="26"/>
                <w:szCs w:val="26"/>
              </w:rPr>
              <w:t>2.783.563,38</w:t>
            </w:r>
            <w:r w:rsidR="006D04E4" w:rsidRPr="006865AE">
              <w:rPr>
                <w:rFonts w:ascii="Times New Roman" w:hAnsi="Times New Roman" w:cs="Times New Roman"/>
                <w:sz w:val="26"/>
                <w:szCs w:val="26"/>
              </w:rPr>
              <w:t xml:space="preserve"> mii lei</w:t>
            </w:r>
            <w:r w:rsidR="00FF0D95" w:rsidRPr="00E45E65">
              <w:rPr>
                <w:rFonts w:ascii="Times New Roman" w:hAnsi="Times New Roman" w:cs="Times New Roman"/>
                <w:sz w:val="26"/>
                <w:szCs w:val="26"/>
              </w:rPr>
              <w:t xml:space="preserve">, </w:t>
            </w:r>
            <w:r w:rsidRPr="00E45E65">
              <w:rPr>
                <w:rFonts w:ascii="Times New Roman" w:hAnsi="Times New Roman" w:cs="Times New Roman"/>
                <w:sz w:val="26"/>
                <w:szCs w:val="26"/>
              </w:rPr>
              <w:t xml:space="preserve">cheltuielile </w:t>
            </w:r>
            <w:r w:rsidR="00FF0D95" w:rsidRPr="00E45E65">
              <w:rPr>
                <w:rFonts w:ascii="Times New Roman" w:hAnsi="Times New Roman" w:cs="Times New Roman"/>
                <w:sz w:val="26"/>
                <w:szCs w:val="26"/>
              </w:rPr>
              <w:t>de</w:t>
            </w:r>
            <w:r w:rsidRPr="00E45E65">
              <w:rPr>
                <w:rFonts w:ascii="Times New Roman" w:hAnsi="Times New Roman" w:cs="Times New Roman"/>
                <w:sz w:val="26"/>
                <w:szCs w:val="26"/>
              </w:rPr>
              <w:t xml:space="preserve"> exploatare</w:t>
            </w:r>
            <w:r w:rsidR="00FF0D95" w:rsidRPr="00E45E65">
              <w:rPr>
                <w:rFonts w:ascii="Times New Roman" w:hAnsi="Times New Roman" w:cs="Times New Roman"/>
                <w:sz w:val="26"/>
                <w:szCs w:val="26"/>
              </w:rPr>
              <w:t xml:space="preserve"> în valoare de </w:t>
            </w:r>
            <w:r w:rsidR="006D04E4">
              <w:rPr>
                <w:rFonts w:ascii="Times New Roman" w:hAnsi="Times New Roman" w:cs="Times New Roman"/>
                <w:sz w:val="26"/>
                <w:szCs w:val="26"/>
              </w:rPr>
              <w:t>2.783.503,38</w:t>
            </w:r>
            <w:r w:rsidR="00FF0D95" w:rsidRPr="00E45E65">
              <w:rPr>
                <w:rFonts w:ascii="Times New Roman" w:hAnsi="Times New Roman" w:cs="Times New Roman"/>
                <w:sz w:val="26"/>
                <w:szCs w:val="26"/>
              </w:rPr>
              <w:t xml:space="preserve"> mii lei, </w:t>
            </w:r>
            <w:r w:rsidRPr="00E45E65">
              <w:rPr>
                <w:rFonts w:ascii="Times New Roman" w:hAnsi="Times New Roman" w:cs="Times New Roman"/>
                <w:sz w:val="26"/>
                <w:szCs w:val="26"/>
              </w:rPr>
              <w:t>dețin o pondere</w:t>
            </w:r>
            <w:r w:rsidR="00EE7C94">
              <w:rPr>
                <w:rFonts w:ascii="Times New Roman" w:hAnsi="Times New Roman" w:cs="Times New Roman"/>
                <w:sz w:val="26"/>
                <w:szCs w:val="26"/>
              </w:rPr>
              <w:t xml:space="preserve"> de aproximativ 10</w:t>
            </w:r>
            <w:r w:rsidR="00EE7C94" w:rsidRPr="00CB087B">
              <w:rPr>
                <w:rFonts w:ascii="Times New Roman" w:hAnsi="Times New Roman" w:cs="Times New Roman"/>
                <w:sz w:val="26"/>
                <w:szCs w:val="26"/>
              </w:rPr>
              <w:t>0</w:t>
            </w:r>
            <w:r w:rsidRPr="00CB087B">
              <w:rPr>
                <w:rFonts w:ascii="Times New Roman" w:hAnsi="Times New Roman" w:cs="Times New Roman"/>
                <w:sz w:val="26"/>
                <w:szCs w:val="26"/>
              </w:rPr>
              <w:t>%</w:t>
            </w:r>
            <w:r w:rsidR="003E0F48" w:rsidRPr="00CB087B">
              <w:rPr>
                <w:rFonts w:ascii="Times New Roman" w:hAnsi="Times New Roman" w:cs="Times New Roman"/>
                <w:sz w:val="26"/>
                <w:szCs w:val="26"/>
              </w:rPr>
              <w:t>.</w:t>
            </w:r>
          </w:p>
          <w:p w14:paraId="17DF9F5A" w14:textId="6DE072A8" w:rsidR="00EA2D3B" w:rsidRPr="00E45E65" w:rsidRDefault="00EA2D3B" w:rsidP="004353CF">
            <w:pPr>
              <w:spacing w:after="0"/>
              <w:contextualSpacing/>
              <w:jc w:val="both"/>
              <w:rPr>
                <w:rFonts w:ascii="Times New Roman" w:hAnsi="Times New Roman" w:cs="Times New Roman"/>
                <w:sz w:val="26"/>
                <w:szCs w:val="26"/>
              </w:rPr>
            </w:pPr>
            <w:r w:rsidRPr="00E45E65">
              <w:rPr>
                <w:rFonts w:ascii="Times New Roman" w:hAnsi="Times New Roman" w:cs="Times New Roman"/>
                <w:b/>
                <w:sz w:val="26"/>
                <w:szCs w:val="26"/>
              </w:rPr>
              <w:t>Cheltu</w:t>
            </w:r>
            <w:r w:rsidR="00750A5D" w:rsidRPr="00E45E65">
              <w:rPr>
                <w:rFonts w:ascii="Times New Roman" w:hAnsi="Times New Roman" w:cs="Times New Roman"/>
                <w:b/>
                <w:sz w:val="26"/>
                <w:szCs w:val="26"/>
              </w:rPr>
              <w:t>ieli</w:t>
            </w:r>
            <w:r w:rsidRPr="00E45E65">
              <w:rPr>
                <w:rFonts w:ascii="Times New Roman" w:hAnsi="Times New Roman" w:cs="Times New Roman"/>
                <w:b/>
                <w:sz w:val="26"/>
                <w:szCs w:val="26"/>
              </w:rPr>
              <w:t>le</w:t>
            </w:r>
            <w:r w:rsidR="00750A5D" w:rsidRPr="00E45E65">
              <w:rPr>
                <w:rFonts w:ascii="Times New Roman" w:hAnsi="Times New Roman" w:cs="Times New Roman"/>
                <w:b/>
                <w:sz w:val="26"/>
                <w:szCs w:val="26"/>
              </w:rPr>
              <w:t xml:space="preserve"> din exploatare</w:t>
            </w:r>
            <w:r w:rsidR="00D73931" w:rsidRPr="00E45E65">
              <w:rPr>
                <w:rFonts w:ascii="Times New Roman" w:hAnsi="Times New Roman" w:cs="Times New Roman"/>
                <w:b/>
                <w:sz w:val="26"/>
                <w:szCs w:val="26"/>
              </w:rPr>
              <w:t>,</w:t>
            </w:r>
            <w:r w:rsidRPr="00E45E65">
              <w:rPr>
                <w:rFonts w:ascii="Times New Roman" w:hAnsi="Times New Roman" w:cs="Times New Roman"/>
                <w:sz w:val="26"/>
                <w:szCs w:val="26"/>
              </w:rPr>
              <w:t xml:space="preserve"> </w:t>
            </w:r>
            <w:r w:rsidR="003E0F48" w:rsidRPr="00E45E65">
              <w:rPr>
                <w:rFonts w:ascii="Times New Roman" w:hAnsi="Times New Roman" w:cs="Times New Roman"/>
                <w:sz w:val="26"/>
                <w:szCs w:val="26"/>
              </w:rPr>
              <w:t xml:space="preserve">în valoare de </w:t>
            </w:r>
            <w:r w:rsidR="006D04E4">
              <w:rPr>
                <w:rFonts w:ascii="Times New Roman" w:hAnsi="Times New Roman" w:cs="Times New Roman"/>
                <w:sz w:val="26"/>
                <w:szCs w:val="26"/>
              </w:rPr>
              <w:t>2.783.503,38</w:t>
            </w:r>
            <w:r w:rsidR="006D04E4" w:rsidRPr="00E45E65">
              <w:rPr>
                <w:rFonts w:ascii="Times New Roman" w:hAnsi="Times New Roman" w:cs="Times New Roman"/>
                <w:sz w:val="26"/>
                <w:szCs w:val="26"/>
              </w:rPr>
              <w:t xml:space="preserve"> mii lei</w:t>
            </w:r>
            <w:r w:rsidR="003E0F48" w:rsidRPr="00E45E65">
              <w:rPr>
                <w:rFonts w:ascii="Times New Roman" w:hAnsi="Times New Roman" w:cs="Times New Roman"/>
                <w:sz w:val="26"/>
                <w:szCs w:val="26"/>
              </w:rPr>
              <w:t xml:space="preserve">, </w:t>
            </w:r>
            <w:r w:rsidR="00E87959">
              <w:rPr>
                <w:rFonts w:ascii="Times New Roman" w:hAnsi="Times New Roman" w:cs="Times New Roman"/>
                <w:sz w:val="26"/>
                <w:szCs w:val="26"/>
              </w:rPr>
              <w:t>sun</w:t>
            </w:r>
            <w:r w:rsidRPr="00E45E65">
              <w:rPr>
                <w:rFonts w:ascii="Times New Roman" w:hAnsi="Times New Roman" w:cs="Times New Roman"/>
                <w:sz w:val="26"/>
                <w:szCs w:val="26"/>
              </w:rPr>
              <w:t xml:space="preserve">t </w:t>
            </w:r>
            <w:r w:rsidR="00E87959">
              <w:rPr>
                <w:rFonts w:ascii="Times New Roman" w:hAnsi="Times New Roman" w:cs="Times New Roman"/>
                <w:sz w:val="26"/>
                <w:szCs w:val="26"/>
              </w:rPr>
              <w:t>programate</w:t>
            </w:r>
            <w:r w:rsidRPr="00E45E65">
              <w:rPr>
                <w:rFonts w:ascii="Times New Roman" w:hAnsi="Times New Roman" w:cs="Times New Roman"/>
                <w:sz w:val="26"/>
                <w:szCs w:val="26"/>
              </w:rPr>
              <w:t xml:space="preserve"> în anul 202</w:t>
            </w:r>
            <w:r w:rsidR="006D04E4">
              <w:rPr>
                <w:rFonts w:ascii="Times New Roman" w:hAnsi="Times New Roman" w:cs="Times New Roman"/>
                <w:sz w:val="26"/>
                <w:szCs w:val="26"/>
              </w:rPr>
              <w:t>5</w:t>
            </w:r>
            <w:r w:rsidRPr="00E45E65">
              <w:rPr>
                <w:rFonts w:ascii="Times New Roman" w:hAnsi="Times New Roman" w:cs="Times New Roman"/>
                <w:sz w:val="26"/>
                <w:szCs w:val="26"/>
              </w:rPr>
              <w:t xml:space="preserve"> în </w:t>
            </w:r>
            <w:r w:rsidR="006D04E4">
              <w:rPr>
                <w:rFonts w:ascii="Times New Roman" w:hAnsi="Times New Roman" w:cs="Times New Roman"/>
                <w:sz w:val="26"/>
                <w:szCs w:val="26"/>
              </w:rPr>
              <w:t>scăd</w:t>
            </w:r>
            <w:r w:rsidRPr="00E45E65">
              <w:rPr>
                <w:rFonts w:ascii="Times New Roman" w:hAnsi="Times New Roman" w:cs="Times New Roman"/>
                <w:sz w:val="26"/>
                <w:szCs w:val="26"/>
              </w:rPr>
              <w:t xml:space="preserve">ere cu </w:t>
            </w:r>
            <w:r w:rsidR="006D04E4">
              <w:rPr>
                <w:rFonts w:ascii="Times New Roman" w:hAnsi="Times New Roman" w:cs="Times New Roman"/>
                <w:sz w:val="26"/>
                <w:szCs w:val="26"/>
              </w:rPr>
              <w:t>17,79</w:t>
            </w:r>
            <w:r w:rsidRPr="00E45E65">
              <w:rPr>
                <w:rFonts w:ascii="Times New Roman" w:hAnsi="Times New Roman" w:cs="Times New Roman"/>
                <w:sz w:val="26"/>
                <w:szCs w:val="26"/>
              </w:rPr>
              <w:t>% față de cele</w:t>
            </w:r>
            <w:r w:rsidR="003E0F48" w:rsidRPr="00E45E65">
              <w:rPr>
                <w:rFonts w:ascii="Times New Roman" w:hAnsi="Times New Roman" w:cs="Times New Roman"/>
                <w:sz w:val="26"/>
                <w:szCs w:val="26"/>
              </w:rPr>
              <w:t xml:space="preserve"> prelim</w:t>
            </w:r>
            <w:r w:rsidR="002F5C61" w:rsidRPr="00E45E65">
              <w:rPr>
                <w:rFonts w:ascii="Times New Roman" w:hAnsi="Times New Roman" w:cs="Times New Roman"/>
                <w:sz w:val="26"/>
                <w:szCs w:val="26"/>
              </w:rPr>
              <w:t>in</w:t>
            </w:r>
            <w:r w:rsidR="003E0F48" w:rsidRPr="00E45E65">
              <w:rPr>
                <w:rFonts w:ascii="Times New Roman" w:hAnsi="Times New Roman" w:cs="Times New Roman"/>
                <w:sz w:val="26"/>
                <w:szCs w:val="26"/>
              </w:rPr>
              <w:t>ate l</w:t>
            </w:r>
            <w:r w:rsidRPr="00E45E65">
              <w:rPr>
                <w:rFonts w:ascii="Times New Roman" w:hAnsi="Times New Roman" w:cs="Times New Roman"/>
                <w:sz w:val="26"/>
                <w:szCs w:val="26"/>
              </w:rPr>
              <w:t>a data de 31.12.</w:t>
            </w:r>
            <w:r w:rsidR="006D04E4">
              <w:rPr>
                <w:rFonts w:ascii="Times New Roman" w:hAnsi="Times New Roman" w:cs="Times New Roman"/>
                <w:sz w:val="26"/>
                <w:szCs w:val="26"/>
              </w:rPr>
              <w:t>2024</w:t>
            </w:r>
            <w:r w:rsidRPr="00E45E65">
              <w:rPr>
                <w:rFonts w:ascii="Times New Roman" w:hAnsi="Times New Roman" w:cs="Times New Roman"/>
                <w:sz w:val="26"/>
                <w:szCs w:val="26"/>
              </w:rPr>
              <w:t>.</w:t>
            </w:r>
          </w:p>
          <w:p w14:paraId="78F0F5B7" w14:textId="7BAF5ACD" w:rsidR="00750A5D" w:rsidRPr="00E45E65" w:rsidRDefault="007C7ED7" w:rsidP="004353CF">
            <w:pPr>
              <w:spacing w:after="0"/>
              <w:contextualSpacing/>
              <w:jc w:val="both"/>
              <w:rPr>
                <w:rFonts w:ascii="Times New Roman" w:hAnsi="Times New Roman" w:cs="Times New Roman"/>
                <w:sz w:val="26"/>
                <w:szCs w:val="26"/>
              </w:rPr>
            </w:pPr>
            <w:r w:rsidRPr="00E45E65">
              <w:rPr>
                <w:rFonts w:ascii="Times New Roman" w:hAnsi="Times New Roman" w:cs="Times New Roman"/>
                <w:sz w:val="26"/>
                <w:szCs w:val="26"/>
              </w:rPr>
              <w:t>Î</w:t>
            </w:r>
            <w:r w:rsidR="00EA2D3B" w:rsidRPr="00E45E65">
              <w:rPr>
                <w:rFonts w:ascii="Times New Roman" w:hAnsi="Times New Roman" w:cs="Times New Roman"/>
                <w:sz w:val="26"/>
                <w:szCs w:val="26"/>
              </w:rPr>
              <w:t>n cadrul cheltuielilor de exploatare,</w:t>
            </w:r>
            <w:r w:rsidRPr="00E45E65">
              <w:rPr>
                <w:rFonts w:ascii="Times New Roman" w:hAnsi="Times New Roman" w:cs="Times New Roman"/>
                <w:sz w:val="26"/>
                <w:szCs w:val="26"/>
              </w:rPr>
              <w:t xml:space="preserve"> indicatorul “</w:t>
            </w:r>
            <w:r w:rsidR="009337A2" w:rsidRPr="00E45E65">
              <w:rPr>
                <w:rFonts w:ascii="Times New Roman" w:hAnsi="Times New Roman" w:cs="Times New Roman"/>
                <w:sz w:val="26"/>
                <w:szCs w:val="26"/>
              </w:rPr>
              <w:t>cheltuieli cu bunuri ș</w:t>
            </w:r>
            <w:r w:rsidR="00750A5D" w:rsidRPr="00E45E65">
              <w:rPr>
                <w:rFonts w:ascii="Times New Roman" w:hAnsi="Times New Roman" w:cs="Times New Roman"/>
                <w:sz w:val="26"/>
                <w:szCs w:val="26"/>
              </w:rPr>
              <w:t xml:space="preserve">i </w:t>
            </w:r>
            <w:r w:rsidRPr="00E45E65">
              <w:rPr>
                <w:rFonts w:ascii="Times New Roman" w:hAnsi="Times New Roman" w:cs="Times New Roman"/>
                <w:sz w:val="26"/>
                <w:szCs w:val="26"/>
              </w:rPr>
              <w:t>servicii”</w:t>
            </w:r>
            <w:r w:rsidR="002F5C61" w:rsidRPr="00E45E65">
              <w:rPr>
                <w:rFonts w:ascii="Times New Roman" w:hAnsi="Times New Roman" w:cs="Times New Roman"/>
                <w:sz w:val="26"/>
                <w:szCs w:val="26"/>
              </w:rPr>
              <w:t xml:space="preserve"> în valoare de </w:t>
            </w:r>
            <w:r w:rsidR="006D04E4">
              <w:rPr>
                <w:rFonts w:ascii="Times New Roman" w:hAnsi="Times New Roman" w:cs="Times New Roman"/>
                <w:sz w:val="26"/>
                <w:szCs w:val="26"/>
              </w:rPr>
              <w:t>697.774,99</w:t>
            </w:r>
            <w:r w:rsidR="002F5C61" w:rsidRPr="00E45E65">
              <w:rPr>
                <w:rFonts w:ascii="Times New Roman" w:hAnsi="Times New Roman" w:cs="Times New Roman"/>
                <w:sz w:val="26"/>
                <w:szCs w:val="26"/>
              </w:rPr>
              <w:t xml:space="preserve"> mii lei</w:t>
            </w:r>
            <w:r w:rsidRPr="00E45E65">
              <w:rPr>
                <w:rFonts w:ascii="Times New Roman" w:hAnsi="Times New Roman" w:cs="Times New Roman"/>
                <w:sz w:val="26"/>
                <w:szCs w:val="26"/>
              </w:rPr>
              <w:t xml:space="preserve"> </w:t>
            </w:r>
            <w:r w:rsidR="00750A5D" w:rsidRPr="00E45E65">
              <w:rPr>
                <w:rFonts w:ascii="Times New Roman" w:hAnsi="Times New Roman" w:cs="Times New Roman"/>
                <w:sz w:val="26"/>
                <w:szCs w:val="26"/>
              </w:rPr>
              <w:t>dețin</w:t>
            </w:r>
            <w:r w:rsidRPr="00E45E65">
              <w:rPr>
                <w:rFonts w:ascii="Times New Roman" w:hAnsi="Times New Roman" w:cs="Times New Roman"/>
                <w:sz w:val="26"/>
                <w:szCs w:val="26"/>
              </w:rPr>
              <w:t>e</w:t>
            </w:r>
            <w:r w:rsidR="00750A5D" w:rsidRPr="00E45E65">
              <w:rPr>
                <w:rFonts w:ascii="Times New Roman" w:hAnsi="Times New Roman" w:cs="Times New Roman"/>
                <w:sz w:val="26"/>
                <w:szCs w:val="26"/>
              </w:rPr>
              <w:t xml:space="preserve"> o pondere de </w:t>
            </w:r>
            <w:r w:rsidR="006D04E4">
              <w:rPr>
                <w:rFonts w:ascii="Times New Roman" w:hAnsi="Times New Roman" w:cs="Times New Roman"/>
                <w:sz w:val="26"/>
                <w:szCs w:val="26"/>
              </w:rPr>
              <w:t>25,07</w:t>
            </w:r>
            <w:r w:rsidR="00750A5D" w:rsidRPr="00E45E65">
              <w:rPr>
                <w:rFonts w:ascii="Times New Roman" w:hAnsi="Times New Roman" w:cs="Times New Roman"/>
                <w:sz w:val="26"/>
                <w:szCs w:val="26"/>
              </w:rPr>
              <w:t>%</w:t>
            </w:r>
            <w:r w:rsidR="002640E9" w:rsidRPr="00E45E65">
              <w:rPr>
                <w:rFonts w:ascii="Times New Roman" w:hAnsi="Times New Roman" w:cs="Times New Roman"/>
                <w:sz w:val="26"/>
                <w:szCs w:val="26"/>
              </w:rPr>
              <w:t>,</w:t>
            </w:r>
            <w:r w:rsidR="00750A5D" w:rsidRPr="00E45E65">
              <w:rPr>
                <w:rFonts w:ascii="Times New Roman" w:hAnsi="Times New Roman" w:cs="Times New Roman"/>
                <w:sz w:val="26"/>
                <w:szCs w:val="26"/>
              </w:rPr>
              <w:t xml:space="preserve"> </w:t>
            </w:r>
            <w:r w:rsidR="009337A2" w:rsidRPr="00E45E65">
              <w:rPr>
                <w:rFonts w:ascii="Times New Roman" w:hAnsi="Times New Roman" w:cs="Times New Roman"/>
                <w:sz w:val="26"/>
                <w:szCs w:val="26"/>
              </w:rPr>
              <w:t>indicatorul “cheltuieli cu impozite, taxe și vă</w:t>
            </w:r>
            <w:r w:rsidR="001863FD" w:rsidRPr="00E45E65">
              <w:rPr>
                <w:rFonts w:ascii="Times New Roman" w:hAnsi="Times New Roman" w:cs="Times New Roman"/>
                <w:sz w:val="26"/>
                <w:szCs w:val="26"/>
              </w:rPr>
              <w:t>r</w:t>
            </w:r>
            <w:r w:rsidR="00583F3D">
              <w:rPr>
                <w:rFonts w:ascii="Times New Roman" w:hAnsi="Times New Roman" w:cs="Times New Roman"/>
                <w:sz w:val="26"/>
                <w:szCs w:val="26"/>
              </w:rPr>
              <w:t>să</w:t>
            </w:r>
            <w:r w:rsidR="001863FD" w:rsidRPr="00E45E65">
              <w:rPr>
                <w:rFonts w:ascii="Times New Roman" w:hAnsi="Times New Roman" w:cs="Times New Roman"/>
                <w:sz w:val="26"/>
                <w:szCs w:val="26"/>
              </w:rPr>
              <w:t xml:space="preserve">minte </w:t>
            </w:r>
            <w:r w:rsidR="009337A2" w:rsidRPr="00E45E65">
              <w:rPr>
                <w:rFonts w:ascii="Times New Roman" w:hAnsi="Times New Roman" w:cs="Times New Roman"/>
                <w:sz w:val="26"/>
                <w:szCs w:val="26"/>
              </w:rPr>
              <w:t>asimilate”</w:t>
            </w:r>
            <w:r w:rsidR="002F5C61" w:rsidRPr="00E45E65">
              <w:rPr>
                <w:rFonts w:ascii="Times New Roman" w:hAnsi="Times New Roman" w:cs="Times New Roman"/>
                <w:sz w:val="26"/>
                <w:szCs w:val="26"/>
              </w:rPr>
              <w:t xml:space="preserve"> în valoare de </w:t>
            </w:r>
            <w:r w:rsidR="006D04E4">
              <w:rPr>
                <w:rFonts w:ascii="Times New Roman" w:hAnsi="Times New Roman" w:cs="Times New Roman"/>
                <w:sz w:val="26"/>
                <w:szCs w:val="26"/>
              </w:rPr>
              <w:t>6.407,24</w:t>
            </w:r>
            <w:r w:rsidR="002F5C61" w:rsidRPr="00E45E65">
              <w:rPr>
                <w:rFonts w:ascii="Times New Roman" w:hAnsi="Times New Roman" w:cs="Times New Roman"/>
                <w:sz w:val="26"/>
                <w:szCs w:val="26"/>
              </w:rPr>
              <w:t xml:space="preserve"> mii lei</w:t>
            </w:r>
            <w:r w:rsidR="009337A2" w:rsidRPr="00E45E65">
              <w:rPr>
                <w:rFonts w:ascii="Times New Roman" w:hAnsi="Times New Roman" w:cs="Times New Roman"/>
                <w:sz w:val="26"/>
                <w:szCs w:val="26"/>
              </w:rPr>
              <w:t xml:space="preserve"> deț</w:t>
            </w:r>
            <w:r w:rsidR="001863FD" w:rsidRPr="00E45E65">
              <w:rPr>
                <w:rFonts w:ascii="Times New Roman" w:hAnsi="Times New Roman" w:cs="Times New Roman"/>
                <w:sz w:val="26"/>
                <w:szCs w:val="26"/>
              </w:rPr>
              <w:t>in</w:t>
            </w:r>
            <w:r w:rsidR="009337A2" w:rsidRPr="00E45E65">
              <w:rPr>
                <w:rFonts w:ascii="Times New Roman" w:hAnsi="Times New Roman" w:cs="Times New Roman"/>
                <w:sz w:val="26"/>
                <w:szCs w:val="26"/>
              </w:rPr>
              <w:t>e</w:t>
            </w:r>
            <w:r w:rsidR="001863FD" w:rsidRPr="00E45E65">
              <w:rPr>
                <w:rFonts w:ascii="Times New Roman" w:hAnsi="Times New Roman" w:cs="Times New Roman"/>
                <w:sz w:val="26"/>
                <w:szCs w:val="26"/>
              </w:rPr>
              <w:t xml:space="preserve"> o pondere de </w:t>
            </w:r>
            <w:r w:rsidR="0045464D" w:rsidRPr="00E45E65">
              <w:rPr>
                <w:rFonts w:ascii="Times New Roman" w:hAnsi="Times New Roman" w:cs="Times New Roman"/>
                <w:sz w:val="26"/>
                <w:szCs w:val="26"/>
              </w:rPr>
              <w:t>0,</w:t>
            </w:r>
            <w:r w:rsidR="006D04E4">
              <w:rPr>
                <w:rFonts w:ascii="Times New Roman" w:hAnsi="Times New Roman" w:cs="Times New Roman"/>
                <w:sz w:val="26"/>
                <w:szCs w:val="26"/>
              </w:rPr>
              <w:t>23</w:t>
            </w:r>
            <w:r w:rsidR="001863FD" w:rsidRPr="00E45E65">
              <w:rPr>
                <w:rFonts w:ascii="Times New Roman" w:hAnsi="Times New Roman" w:cs="Times New Roman"/>
                <w:sz w:val="26"/>
                <w:szCs w:val="26"/>
              </w:rPr>
              <w:t xml:space="preserve">%, </w:t>
            </w:r>
            <w:r w:rsidR="009337A2" w:rsidRPr="00E45E65">
              <w:rPr>
                <w:rFonts w:ascii="Times New Roman" w:hAnsi="Times New Roman" w:cs="Times New Roman"/>
                <w:sz w:val="26"/>
                <w:szCs w:val="26"/>
              </w:rPr>
              <w:t>indicatorul “</w:t>
            </w:r>
            <w:r w:rsidRPr="00E45E65">
              <w:rPr>
                <w:rFonts w:ascii="Times New Roman" w:hAnsi="Times New Roman" w:cs="Times New Roman"/>
                <w:sz w:val="26"/>
                <w:szCs w:val="26"/>
              </w:rPr>
              <w:t>cheltuieli</w:t>
            </w:r>
            <w:r w:rsidR="00750A5D" w:rsidRPr="00E45E65">
              <w:rPr>
                <w:rFonts w:ascii="Times New Roman" w:hAnsi="Times New Roman" w:cs="Times New Roman"/>
                <w:sz w:val="26"/>
                <w:szCs w:val="26"/>
              </w:rPr>
              <w:t xml:space="preserve"> cu personalul</w:t>
            </w:r>
            <w:r w:rsidR="009337A2" w:rsidRPr="00E45E65">
              <w:rPr>
                <w:rFonts w:ascii="Times New Roman" w:hAnsi="Times New Roman" w:cs="Times New Roman"/>
                <w:sz w:val="26"/>
                <w:szCs w:val="26"/>
              </w:rPr>
              <w:t>”</w:t>
            </w:r>
            <w:r w:rsidR="002F5C61" w:rsidRPr="00E45E65">
              <w:rPr>
                <w:rFonts w:ascii="Times New Roman" w:hAnsi="Times New Roman" w:cs="Times New Roman"/>
                <w:sz w:val="26"/>
                <w:szCs w:val="26"/>
              </w:rPr>
              <w:t xml:space="preserve"> în valoare de </w:t>
            </w:r>
            <w:r w:rsidR="006D04E4">
              <w:rPr>
                <w:rFonts w:ascii="Times New Roman" w:hAnsi="Times New Roman" w:cs="Times New Roman"/>
                <w:sz w:val="26"/>
                <w:szCs w:val="26"/>
              </w:rPr>
              <w:t>1.056.345,79</w:t>
            </w:r>
            <w:r w:rsidR="002F5C61" w:rsidRPr="00E45E65">
              <w:rPr>
                <w:rFonts w:ascii="Times New Roman" w:hAnsi="Times New Roman" w:cs="Times New Roman"/>
                <w:sz w:val="26"/>
                <w:szCs w:val="26"/>
              </w:rPr>
              <w:t xml:space="preserve"> mii lei</w:t>
            </w:r>
            <w:r w:rsidR="00750A5D" w:rsidRPr="00E45E65">
              <w:rPr>
                <w:rFonts w:ascii="Times New Roman" w:hAnsi="Times New Roman" w:cs="Times New Roman"/>
                <w:sz w:val="26"/>
                <w:szCs w:val="26"/>
              </w:rPr>
              <w:t xml:space="preserve"> dețin</w:t>
            </w:r>
            <w:r w:rsidR="009337A2" w:rsidRPr="00E45E65">
              <w:rPr>
                <w:rFonts w:ascii="Times New Roman" w:hAnsi="Times New Roman" w:cs="Times New Roman"/>
                <w:sz w:val="26"/>
                <w:szCs w:val="26"/>
              </w:rPr>
              <w:t>e</w:t>
            </w:r>
            <w:r w:rsidR="00750A5D" w:rsidRPr="00E45E65">
              <w:rPr>
                <w:rFonts w:ascii="Times New Roman" w:hAnsi="Times New Roman" w:cs="Times New Roman"/>
                <w:sz w:val="26"/>
                <w:szCs w:val="26"/>
              </w:rPr>
              <w:t xml:space="preserve"> o pondere de </w:t>
            </w:r>
            <w:r w:rsidR="00205834" w:rsidRPr="00E45E65">
              <w:rPr>
                <w:rFonts w:ascii="Times New Roman" w:hAnsi="Times New Roman" w:cs="Times New Roman"/>
                <w:sz w:val="26"/>
                <w:szCs w:val="26"/>
              </w:rPr>
              <w:t>3</w:t>
            </w:r>
            <w:r w:rsidR="006D04E4">
              <w:rPr>
                <w:rFonts w:ascii="Times New Roman" w:hAnsi="Times New Roman" w:cs="Times New Roman"/>
                <w:sz w:val="26"/>
                <w:szCs w:val="26"/>
              </w:rPr>
              <w:t>7</w:t>
            </w:r>
            <w:r w:rsidR="005B69A0" w:rsidRPr="00E45E65">
              <w:rPr>
                <w:rFonts w:ascii="Times New Roman" w:hAnsi="Times New Roman" w:cs="Times New Roman"/>
                <w:sz w:val="26"/>
                <w:szCs w:val="26"/>
              </w:rPr>
              <w:t>,</w:t>
            </w:r>
            <w:r w:rsidR="006D04E4">
              <w:rPr>
                <w:rFonts w:ascii="Times New Roman" w:hAnsi="Times New Roman" w:cs="Times New Roman"/>
                <w:sz w:val="26"/>
                <w:szCs w:val="26"/>
              </w:rPr>
              <w:t>95</w:t>
            </w:r>
            <w:r w:rsidR="002640E9" w:rsidRPr="00E45E65">
              <w:rPr>
                <w:rFonts w:ascii="Times New Roman" w:hAnsi="Times New Roman" w:cs="Times New Roman"/>
                <w:sz w:val="26"/>
                <w:szCs w:val="26"/>
              </w:rPr>
              <w:t>%</w:t>
            </w:r>
            <w:r w:rsidR="002F5C61" w:rsidRPr="00E45E65">
              <w:rPr>
                <w:rFonts w:ascii="Times New Roman" w:hAnsi="Times New Roman" w:cs="Times New Roman"/>
                <w:sz w:val="26"/>
                <w:szCs w:val="26"/>
              </w:rPr>
              <w:t>,</w:t>
            </w:r>
            <w:r w:rsidR="002640E9" w:rsidRPr="00E45E65">
              <w:rPr>
                <w:rFonts w:ascii="Times New Roman" w:hAnsi="Times New Roman" w:cs="Times New Roman"/>
                <w:sz w:val="26"/>
                <w:szCs w:val="26"/>
              </w:rPr>
              <w:t xml:space="preserve"> iar </w:t>
            </w:r>
            <w:r w:rsidR="009337A2" w:rsidRPr="00E45E65">
              <w:rPr>
                <w:rFonts w:ascii="Times New Roman" w:hAnsi="Times New Roman" w:cs="Times New Roman"/>
                <w:sz w:val="26"/>
                <w:szCs w:val="26"/>
              </w:rPr>
              <w:t xml:space="preserve">indicatorul </w:t>
            </w:r>
            <w:r w:rsidR="002640E9" w:rsidRPr="00E45E65">
              <w:rPr>
                <w:rFonts w:ascii="Times New Roman" w:hAnsi="Times New Roman" w:cs="Times New Roman"/>
                <w:sz w:val="26"/>
                <w:szCs w:val="26"/>
              </w:rPr>
              <w:t>“alte cheltuieli de exploatare”</w:t>
            </w:r>
            <w:r w:rsidR="002F5C61" w:rsidRPr="00E45E65">
              <w:rPr>
                <w:rFonts w:ascii="Times New Roman" w:hAnsi="Times New Roman" w:cs="Times New Roman"/>
                <w:sz w:val="26"/>
                <w:szCs w:val="26"/>
              </w:rPr>
              <w:t xml:space="preserve"> în valoare de 1.</w:t>
            </w:r>
            <w:r w:rsidR="006D04E4">
              <w:rPr>
                <w:rFonts w:ascii="Times New Roman" w:hAnsi="Times New Roman" w:cs="Times New Roman"/>
                <w:sz w:val="26"/>
                <w:szCs w:val="26"/>
              </w:rPr>
              <w:t>022</w:t>
            </w:r>
            <w:r w:rsidR="002F5C61" w:rsidRPr="00E45E65">
              <w:rPr>
                <w:rFonts w:ascii="Times New Roman" w:hAnsi="Times New Roman" w:cs="Times New Roman"/>
                <w:sz w:val="26"/>
                <w:szCs w:val="26"/>
              </w:rPr>
              <w:t>.</w:t>
            </w:r>
            <w:r w:rsidR="006D04E4">
              <w:rPr>
                <w:rFonts w:ascii="Times New Roman" w:hAnsi="Times New Roman" w:cs="Times New Roman"/>
                <w:sz w:val="26"/>
                <w:szCs w:val="26"/>
              </w:rPr>
              <w:t>975</w:t>
            </w:r>
            <w:r w:rsidR="002F5C61" w:rsidRPr="00E45E65">
              <w:rPr>
                <w:rFonts w:ascii="Times New Roman" w:hAnsi="Times New Roman" w:cs="Times New Roman"/>
                <w:sz w:val="26"/>
                <w:szCs w:val="26"/>
              </w:rPr>
              <w:t>,</w:t>
            </w:r>
            <w:r w:rsidR="006D04E4">
              <w:rPr>
                <w:rFonts w:ascii="Times New Roman" w:hAnsi="Times New Roman" w:cs="Times New Roman"/>
                <w:sz w:val="26"/>
                <w:szCs w:val="26"/>
              </w:rPr>
              <w:t>36</w:t>
            </w:r>
            <w:r w:rsidR="002F5C61" w:rsidRPr="00E45E65">
              <w:rPr>
                <w:rFonts w:ascii="Times New Roman" w:hAnsi="Times New Roman" w:cs="Times New Roman"/>
                <w:sz w:val="26"/>
                <w:szCs w:val="26"/>
              </w:rPr>
              <w:t xml:space="preserve"> mii lei</w:t>
            </w:r>
            <w:r w:rsidR="002640E9" w:rsidRPr="00E45E65">
              <w:rPr>
                <w:rFonts w:ascii="Times New Roman" w:hAnsi="Times New Roman" w:cs="Times New Roman"/>
                <w:sz w:val="26"/>
                <w:szCs w:val="26"/>
              </w:rPr>
              <w:t xml:space="preserve"> de</w:t>
            </w:r>
            <w:r w:rsidR="00DB6644" w:rsidRPr="00E45E65">
              <w:rPr>
                <w:rFonts w:ascii="Times New Roman" w:hAnsi="Times New Roman" w:cs="Times New Roman"/>
                <w:sz w:val="26"/>
                <w:szCs w:val="26"/>
              </w:rPr>
              <w:t>ț</w:t>
            </w:r>
            <w:r w:rsidR="002640E9" w:rsidRPr="00E45E65">
              <w:rPr>
                <w:rFonts w:ascii="Times New Roman" w:hAnsi="Times New Roman" w:cs="Times New Roman"/>
                <w:sz w:val="26"/>
                <w:szCs w:val="26"/>
              </w:rPr>
              <w:t>in</w:t>
            </w:r>
            <w:r w:rsidR="009337A2" w:rsidRPr="00E45E65">
              <w:rPr>
                <w:rFonts w:ascii="Times New Roman" w:hAnsi="Times New Roman" w:cs="Times New Roman"/>
                <w:sz w:val="26"/>
                <w:szCs w:val="26"/>
              </w:rPr>
              <w:t>e</w:t>
            </w:r>
            <w:r w:rsidR="002640E9" w:rsidRPr="00E45E65">
              <w:rPr>
                <w:rFonts w:ascii="Times New Roman" w:hAnsi="Times New Roman" w:cs="Times New Roman"/>
                <w:sz w:val="26"/>
                <w:szCs w:val="26"/>
              </w:rPr>
              <w:t xml:space="preserve"> o pond</w:t>
            </w:r>
            <w:r w:rsidR="00DB6644" w:rsidRPr="00E45E65">
              <w:rPr>
                <w:rFonts w:ascii="Times New Roman" w:hAnsi="Times New Roman" w:cs="Times New Roman"/>
                <w:sz w:val="26"/>
                <w:szCs w:val="26"/>
              </w:rPr>
              <w:t>e</w:t>
            </w:r>
            <w:r w:rsidR="002640E9" w:rsidRPr="00E45E65">
              <w:rPr>
                <w:rFonts w:ascii="Times New Roman" w:hAnsi="Times New Roman" w:cs="Times New Roman"/>
                <w:sz w:val="26"/>
                <w:szCs w:val="26"/>
              </w:rPr>
              <w:t xml:space="preserve">re de </w:t>
            </w:r>
            <w:r w:rsidR="006D04E4">
              <w:rPr>
                <w:rFonts w:ascii="Times New Roman" w:hAnsi="Times New Roman" w:cs="Times New Roman"/>
                <w:sz w:val="26"/>
                <w:szCs w:val="26"/>
              </w:rPr>
              <w:t>36,75</w:t>
            </w:r>
            <w:r w:rsidR="002640E9" w:rsidRPr="00E45E65">
              <w:rPr>
                <w:rFonts w:ascii="Times New Roman" w:hAnsi="Times New Roman" w:cs="Times New Roman"/>
                <w:sz w:val="26"/>
                <w:szCs w:val="26"/>
              </w:rPr>
              <w:t>%.</w:t>
            </w:r>
            <w:r w:rsidR="00750A5D" w:rsidRPr="00E45E65">
              <w:rPr>
                <w:rFonts w:ascii="Times New Roman" w:hAnsi="Times New Roman" w:cs="Times New Roman"/>
                <w:sz w:val="26"/>
                <w:szCs w:val="26"/>
              </w:rPr>
              <w:t xml:space="preserve"> </w:t>
            </w:r>
          </w:p>
          <w:p w14:paraId="74E1340C" w14:textId="113B6E80" w:rsidR="00E87959" w:rsidRDefault="00FE5AF8" w:rsidP="004353CF">
            <w:pPr>
              <w:spacing w:after="0"/>
              <w:contextualSpacing/>
              <w:jc w:val="both"/>
              <w:rPr>
                <w:rFonts w:ascii="Times New Roman" w:hAnsi="Times New Roman" w:cs="Times New Roman"/>
                <w:sz w:val="26"/>
                <w:szCs w:val="26"/>
              </w:rPr>
            </w:pPr>
            <w:r w:rsidRPr="00E45E65">
              <w:rPr>
                <w:rFonts w:ascii="Times New Roman" w:hAnsi="Times New Roman" w:cs="Times New Roman"/>
                <w:sz w:val="26"/>
                <w:szCs w:val="26"/>
              </w:rPr>
              <w:t>În structură, cheltuielile cu bunuri și servicii,</w:t>
            </w:r>
            <w:r w:rsidR="005A29F0" w:rsidRPr="00E45E65">
              <w:rPr>
                <w:rFonts w:ascii="Times New Roman" w:hAnsi="Times New Roman" w:cs="Times New Roman"/>
                <w:sz w:val="26"/>
                <w:szCs w:val="26"/>
              </w:rPr>
              <w:t xml:space="preserve"> </w:t>
            </w:r>
            <w:r w:rsidR="00E87959">
              <w:rPr>
                <w:rFonts w:ascii="Times New Roman" w:hAnsi="Times New Roman" w:cs="Times New Roman"/>
                <w:sz w:val="26"/>
                <w:szCs w:val="26"/>
              </w:rPr>
              <w:t>sun</w:t>
            </w:r>
            <w:r w:rsidRPr="00E45E65">
              <w:rPr>
                <w:rFonts w:ascii="Times New Roman" w:hAnsi="Times New Roman" w:cs="Times New Roman"/>
                <w:sz w:val="26"/>
                <w:szCs w:val="26"/>
              </w:rPr>
              <w:t>t programate în anul 202</w:t>
            </w:r>
            <w:r w:rsidR="006D04E4">
              <w:rPr>
                <w:rFonts w:ascii="Times New Roman" w:hAnsi="Times New Roman" w:cs="Times New Roman"/>
                <w:sz w:val="26"/>
                <w:szCs w:val="26"/>
              </w:rPr>
              <w:t>5</w:t>
            </w:r>
            <w:r w:rsidR="00E87959">
              <w:rPr>
                <w:rFonts w:ascii="Times New Roman" w:hAnsi="Times New Roman" w:cs="Times New Roman"/>
                <w:sz w:val="26"/>
                <w:szCs w:val="26"/>
              </w:rPr>
              <w:t xml:space="preserve"> la valoarea de </w:t>
            </w:r>
            <w:r w:rsidR="006D04E4">
              <w:rPr>
                <w:rFonts w:ascii="Times New Roman" w:hAnsi="Times New Roman" w:cs="Times New Roman"/>
                <w:sz w:val="26"/>
                <w:szCs w:val="26"/>
              </w:rPr>
              <w:t>697.774,99</w:t>
            </w:r>
            <w:r w:rsidR="006D04E4" w:rsidRPr="00E45E65">
              <w:rPr>
                <w:rFonts w:ascii="Times New Roman" w:hAnsi="Times New Roman" w:cs="Times New Roman"/>
                <w:sz w:val="26"/>
                <w:szCs w:val="26"/>
              </w:rPr>
              <w:t xml:space="preserve"> mii lei</w:t>
            </w:r>
            <w:r w:rsidRPr="00E45E65">
              <w:rPr>
                <w:rFonts w:ascii="Times New Roman" w:hAnsi="Times New Roman" w:cs="Times New Roman"/>
                <w:sz w:val="26"/>
                <w:szCs w:val="26"/>
              </w:rPr>
              <w:t>,</w:t>
            </w:r>
            <w:r w:rsidR="005A29F0" w:rsidRPr="00E45E65">
              <w:rPr>
                <w:rFonts w:ascii="Times New Roman" w:hAnsi="Times New Roman" w:cs="Times New Roman"/>
                <w:sz w:val="26"/>
                <w:szCs w:val="26"/>
              </w:rPr>
              <w:t xml:space="preserve"> </w:t>
            </w:r>
            <w:r w:rsidRPr="00E45E65">
              <w:rPr>
                <w:rFonts w:ascii="Times New Roman" w:hAnsi="Times New Roman" w:cs="Times New Roman"/>
                <w:sz w:val="26"/>
                <w:szCs w:val="26"/>
              </w:rPr>
              <w:t xml:space="preserve">în creștere cu </w:t>
            </w:r>
            <w:r w:rsidR="006D04E4">
              <w:rPr>
                <w:rFonts w:ascii="Times New Roman" w:hAnsi="Times New Roman" w:cs="Times New Roman"/>
                <w:sz w:val="26"/>
                <w:szCs w:val="26"/>
              </w:rPr>
              <w:t>52,02</w:t>
            </w:r>
            <w:r w:rsidRPr="00E45E65">
              <w:rPr>
                <w:rFonts w:ascii="Times New Roman" w:hAnsi="Times New Roman" w:cs="Times New Roman"/>
                <w:sz w:val="26"/>
                <w:szCs w:val="26"/>
              </w:rPr>
              <w:t>% față de cele preliminate la data de 31.12.</w:t>
            </w:r>
            <w:r w:rsidR="00E859A2" w:rsidRPr="00E45E65">
              <w:rPr>
                <w:rFonts w:ascii="Times New Roman" w:hAnsi="Times New Roman" w:cs="Times New Roman"/>
                <w:sz w:val="26"/>
                <w:szCs w:val="26"/>
              </w:rPr>
              <w:t>202</w:t>
            </w:r>
            <w:r w:rsidR="006D04E4">
              <w:rPr>
                <w:rFonts w:ascii="Times New Roman" w:hAnsi="Times New Roman" w:cs="Times New Roman"/>
                <w:sz w:val="26"/>
                <w:szCs w:val="26"/>
              </w:rPr>
              <w:t>4</w:t>
            </w:r>
            <w:r w:rsidRPr="00E45E65">
              <w:rPr>
                <w:rFonts w:ascii="Times New Roman" w:hAnsi="Times New Roman" w:cs="Times New Roman"/>
                <w:sz w:val="26"/>
                <w:szCs w:val="26"/>
              </w:rPr>
              <w:t>.</w:t>
            </w:r>
            <w:r w:rsidR="00E87959">
              <w:rPr>
                <w:rFonts w:ascii="Times New Roman" w:hAnsi="Times New Roman" w:cs="Times New Roman"/>
                <w:sz w:val="26"/>
                <w:szCs w:val="26"/>
              </w:rPr>
              <w:t xml:space="preserve"> </w:t>
            </w:r>
          </w:p>
          <w:p w14:paraId="1DB906B5" w14:textId="283CD411" w:rsidR="00F42695" w:rsidRPr="00E45E65" w:rsidRDefault="00ED132E" w:rsidP="004353CF">
            <w:pPr>
              <w:spacing w:after="0"/>
              <w:contextualSpacing/>
              <w:jc w:val="both"/>
              <w:rPr>
                <w:rFonts w:ascii="Times New Roman" w:hAnsi="Times New Roman" w:cs="Times New Roman"/>
                <w:noProof/>
                <w:sz w:val="26"/>
                <w:szCs w:val="26"/>
              </w:rPr>
            </w:pPr>
            <w:r w:rsidRPr="00E45E65">
              <w:rPr>
                <w:rFonts w:ascii="Times New Roman" w:hAnsi="Times New Roman" w:cs="Times New Roman"/>
                <w:sz w:val="26"/>
                <w:szCs w:val="26"/>
              </w:rPr>
              <w:t>C</w:t>
            </w:r>
            <w:r w:rsidRPr="00E45E65">
              <w:rPr>
                <w:rFonts w:ascii="Times New Roman" w:hAnsi="Times New Roman" w:cs="Times New Roman"/>
                <w:noProof/>
                <w:sz w:val="26"/>
                <w:szCs w:val="26"/>
              </w:rPr>
              <w:t>heltuielile cu bunuri și servicii</w:t>
            </w:r>
            <w:r w:rsidR="00556C4F">
              <w:rPr>
                <w:rFonts w:ascii="Times New Roman" w:hAnsi="Times New Roman" w:cs="Times New Roman"/>
                <w:noProof/>
                <w:sz w:val="26"/>
                <w:szCs w:val="26"/>
              </w:rPr>
              <w:t xml:space="preserve"> sunt programate la valoarea de 697.774,99 mii lei, </w:t>
            </w:r>
            <w:r w:rsidRPr="00E45E65">
              <w:rPr>
                <w:rFonts w:ascii="Times New Roman" w:hAnsi="Times New Roman" w:cs="Times New Roman"/>
                <w:noProof/>
                <w:sz w:val="26"/>
                <w:szCs w:val="26"/>
              </w:rPr>
              <w:t>estimate</w:t>
            </w:r>
            <w:r w:rsidR="00556C4F">
              <w:rPr>
                <w:rFonts w:ascii="Times New Roman" w:hAnsi="Times New Roman" w:cs="Times New Roman"/>
                <w:noProof/>
                <w:sz w:val="26"/>
                <w:szCs w:val="26"/>
              </w:rPr>
              <w:t xml:space="preserve"> în creștere cu 52,02%</w:t>
            </w:r>
            <w:r w:rsidR="00560BFD">
              <w:rPr>
                <w:rFonts w:ascii="Times New Roman" w:hAnsi="Times New Roman" w:cs="Times New Roman"/>
                <w:noProof/>
                <w:sz w:val="26"/>
                <w:szCs w:val="26"/>
              </w:rPr>
              <w:t>,</w:t>
            </w:r>
            <w:r w:rsidR="00556C4F">
              <w:rPr>
                <w:rFonts w:ascii="Times New Roman" w:hAnsi="Times New Roman" w:cs="Times New Roman"/>
                <w:noProof/>
                <w:sz w:val="26"/>
                <w:szCs w:val="26"/>
              </w:rPr>
              <w:t xml:space="preserve"> </w:t>
            </w:r>
            <w:r w:rsidRPr="00E45E65">
              <w:rPr>
                <w:rFonts w:ascii="Times New Roman" w:hAnsi="Times New Roman" w:cs="Times New Roman"/>
                <w:noProof/>
                <w:sz w:val="26"/>
                <w:szCs w:val="26"/>
              </w:rPr>
              <w:t xml:space="preserve">pe baza solicitărilor de la compartimentele interesate incluse în Programul de aprovizionare și în Planul de achiziții al </w:t>
            </w:r>
            <w:r w:rsidR="005A29F0" w:rsidRPr="00E45E65">
              <w:rPr>
                <w:rFonts w:ascii="Times New Roman" w:hAnsi="Times New Roman" w:cs="Times New Roman"/>
                <w:noProof/>
                <w:sz w:val="26"/>
                <w:szCs w:val="26"/>
              </w:rPr>
              <w:t>societății</w:t>
            </w:r>
            <w:r w:rsidR="00556C4F">
              <w:rPr>
                <w:rFonts w:ascii="Times New Roman" w:hAnsi="Times New Roman" w:cs="Times New Roman"/>
                <w:noProof/>
                <w:sz w:val="26"/>
                <w:szCs w:val="26"/>
              </w:rPr>
              <w:t xml:space="preserve">. </w:t>
            </w:r>
            <w:r w:rsidRPr="00E45E65">
              <w:rPr>
                <w:rFonts w:ascii="Times New Roman" w:hAnsi="Times New Roman" w:cs="Times New Roman"/>
                <w:noProof/>
                <w:sz w:val="26"/>
                <w:szCs w:val="26"/>
              </w:rPr>
              <w:t xml:space="preserve"> </w:t>
            </w:r>
            <w:r w:rsidR="00556C4F">
              <w:rPr>
                <w:rFonts w:ascii="Times New Roman" w:hAnsi="Times New Roman" w:cs="Times New Roman"/>
                <w:noProof/>
                <w:sz w:val="26"/>
                <w:szCs w:val="26"/>
              </w:rPr>
              <w:t>E</w:t>
            </w:r>
            <w:r w:rsidRPr="00E45E65">
              <w:rPr>
                <w:rFonts w:ascii="Times New Roman" w:hAnsi="Times New Roman" w:cs="Times New Roman"/>
                <w:noProof/>
                <w:sz w:val="26"/>
                <w:szCs w:val="26"/>
              </w:rPr>
              <w:t xml:space="preserve">stimările au la bază evoluția acestor tipuri de cheltuieli pe ultimii ani, prețurile practicate pentru achiziționarea materialelor, necesitățile </w:t>
            </w:r>
            <w:r w:rsidR="005A29F0" w:rsidRPr="00E45E65">
              <w:rPr>
                <w:rFonts w:ascii="Times New Roman" w:hAnsi="Times New Roman" w:cs="Times New Roman"/>
                <w:noProof/>
                <w:sz w:val="26"/>
                <w:szCs w:val="26"/>
              </w:rPr>
              <w:t>societății</w:t>
            </w:r>
            <w:r w:rsidRPr="00E45E65">
              <w:rPr>
                <w:rFonts w:ascii="Times New Roman" w:hAnsi="Times New Roman" w:cs="Times New Roman"/>
                <w:noProof/>
                <w:sz w:val="26"/>
                <w:szCs w:val="26"/>
              </w:rPr>
              <w:t xml:space="preserve"> pentru buna desfașurare a activității și totodată posibilitatea </w:t>
            </w:r>
            <w:r w:rsidR="005A29F0" w:rsidRPr="00E45E65">
              <w:rPr>
                <w:rFonts w:ascii="Times New Roman" w:hAnsi="Times New Roman" w:cs="Times New Roman"/>
                <w:noProof/>
                <w:sz w:val="26"/>
                <w:szCs w:val="26"/>
              </w:rPr>
              <w:t>societății</w:t>
            </w:r>
            <w:r w:rsidRPr="00E45E65">
              <w:rPr>
                <w:rFonts w:ascii="Times New Roman" w:hAnsi="Times New Roman" w:cs="Times New Roman"/>
                <w:noProof/>
                <w:sz w:val="26"/>
                <w:szCs w:val="26"/>
              </w:rPr>
              <w:t xml:space="preserve"> de a acoperi aceste cheltuieli cu veniturile estimate a se realiza</w:t>
            </w:r>
            <w:r w:rsidR="005A29F0" w:rsidRPr="00E45E65">
              <w:rPr>
                <w:rFonts w:ascii="Times New Roman" w:hAnsi="Times New Roman" w:cs="Times New Roman"/>
                <w:noProof/>
                <w:sz w:val="26"/>
                <w:szCs w:val="26"/>
              </w:rPr>
              <w:t xml:space="preserve"> </w:t>
            </w:r>
            <w:r w:rsidRPr="00E45E65">
              <w:rPr>
                <w:rFonts w:ascii="Times New Roman" w:hAnsi="Times New Roman" w:cs="Times New Roman"/>
                <w:noProof/>
                <w:sz w:val="26"/>
                <w:szCs w:val="26"/>
              </w:rPr>
              <w:t>în cursul anului 202</w:t>
            </w:r>
            <w:r w:rsidR="006D04E4">
              <w:rPr>
                <w:rFonts w:ascii="Times New Roman" w:hAnsi="Times New Roman" w:cs="Times New Roman"/>
                <w:noProof/>
                <w:sz w:val="26"/>
                <w:szCs w:val="26"/>
              </w:rPr>
              <w:t>5</w:t>
            </w:r>
            <w:r w:rsidRPr="00E45E65">
              <w:rPr>
                <w:rFonts w:ascii="Times New Roman" w:hAnsi="Times New Roman" w:cs="Times New Roman"/>
                <w:noProof/>
                <w:sz w:val="26"/>
                <w:szCs w:val="26"/>
              </w:rPr>
              <w:t>.</w:t>
            </w:r>
          </w:p>
          <w:p w14:paraId="5E43025A" w14:textId="40A06179" w:rsidR="00BB7404" w:rsidRPr="00D169C6" w:rsidRDefault="00BF39AC" w:rsidP="004353CF">
            <w:pPr>
              <w:tabs>
                <w:tab w:val="left" w:pos="1260"/>
              </w:tabs>
              <w:spacing w:after="0"/>
              <w:contextualSpacing/>
              <w:jc w:val="both"/>
              <w:rPr>
                <w:rFonts w:ascii="Times New Roman" w:eastAsia="Times New Roman" w:hAnsi="Times New Roman"/>
                <w:sz w:val="26"/>
                <w:szCs w:val="26"/>
              </w:rPr>
            </w:pPr>
            <w:r w:rsidRPr="00E45E65">
              <w:rPr>
                <w:rFonts w:ascii="Times New Roman" w:hAnsi="Times New Roman"/>
                <w:sz w:val="26"/>
                <w:szCs w:val="26"/>
              </w:rPr>
              <w:t>C</w:t>
            </w:r>
            <w:r w:rsidR="00BB7404" w:rsidRPr="00E45E65">
              <w:rPr>
                <w:rFonts w:ascii="Times New Roman" w:hAnsi="Times New Roman"/>
                <w:sz w:val="26"/>
                <w:szCs w:val="26"/>
              </w:rPr>
              <w:t>heltuielile cu impozite, taxe şi vărsăminte asimilate</w:t>
            </w:r>
            <w:r w:rsidRPr="00E45E65">
              <w:rPr>
                <w:rFonts w:ascii="Times New Roman" w:hAnsi="Times New Roman"/>
                <w:sz w:val="26"/>
                <w:szCs w:val="26"/>
              </w:rPr>
              <w:t>,</w:t>
            </w:r>
            <w:r w:rsidR="00F42695" w:rsidRPr="00E45E65">
              <w:rPr>
                <w:rFonts w:ascii="Times New Roman" w:hAnsi="Times New Roman"/>
                <w:sz w:val="26"/>
                <w:szCs w:val="26"/>
              </w:rPr>
              <w:t xml:space="preserve"> în valoare de </w:t>
            </w:r>
            <w:r w:rsidR="006D04E4">
              <w:rPr>
                <w:rFonts w:ascii="Times New Roman" w:hAnsi="Times New Roman" w:cs="Times New Roman"/>
                <w:sz w:val="26"/>
                <w:szCs w:val="26"/>
              </w:rPr>
              <w:t>6.407,24</w:t>
            </w:r>
            <w:r w:rsidR="006D04E4" w:rsidRPr="00E45E65">
              <w:rPr>
                <w:rFonts w:ascii="Times New Roman" w:hAnsi="Times New Roman" w:cs="Times New Roman"/>
                <w:sz w:val="26"/>
                <w:szCs w:val="26"/>
              </w:rPr>
              <w:t xml:space="preserve"> mii lei</w:t>
            </w:r>
            <w:r w:rsidR="00F42695" w:rsidRPr="00E45E65">
              <w:rPr>
                <w:rFonts w:ascii="Times New Roman" w:hAnsi="Times New Roman"/>
                <w:sz w:val="26"/>
                <w:szCs w:val="26"/>
              </w:rPr>
              <w:t xml:space="preserve">, </w:t>
            </w:r>
            <w:r w:rsidR="00E45E65" w:rsidRPr="00E45E65">
              <w:rPr>
                <w:rFonts w:ascii="Times New Roman" w:hAnsi="Times New Roman"/>
                <w:sz w:val="26"/>
                <w:szCs w:val="26"/>
              </w:rPr>
              <w:t>sun</w:t>
            </w:r>
            <w:r w:rsidRPr="00E45E65">
              <w:rPr>
                <w:rFonts w:ascii="Times New Roman" w:hAnsi="Times New Roman"/>
                <w:sz w:val="26"/>
                <w:szCs w:val="26"/>
              </w:rPr>
              <w:t xml:space="preserve">t estimate </w:t>
            </w:r>
            <w:r w:rsidR="00BB7404" w:rsidRPr="00E45E65">
              <w:rPr>
                <w:rFonts w:ascii="Times New Roman" w:hAnsi="Times New Roman"/>
                <w:sz w:val="26"/>
                <w:szCs w:val="26"/>
              </w:rPr>
              <w:t>în cre</w:t>
            </w:r>
            <w:r w:rsidRPr="00E45E65">
              <w:rPr>
                <w:rFonts w:ascii="Times New Roman" w:hAnsi="Times New Roman"/>
                <w:sz w:val="26"/>
                <w:szCs w:val="26"/>
              </w:rPr>
              <w:t>ș</w:t>
            </w:r>
            <w:r w:rsidR="00BB7404" w:rsidRPr="00E45E65">
              <w:rPr>
                <w:rFonts w:ascii="Times New Roman" w:hAnsi="Times New Roman"/>
                <w:sz w:val="26"/>
                <w:szCs w:val="26"/>
              </w:rPr>
              <w:t xml:space="preserve">tere </w:t>
            </w:r>
            <w:r w:rsidR="00035729" w:rsidRPr="00E45E65">
              <w:rPr>
                <w:rFonts w:ascii="Times New Roman" w:hAnsi="Times New Roman"/>
                <w:sz w:val="26"/>
                <w:szCs w:val="26"/>
              </w:rPr>
              <w:t xml:space="preserve">în </w:t>
            </w:r>
            <w:r w:rsidR="00BB7404" w:rsidRPr="00E45E65">
              <w:rPr>
                <w:rFonts w:ascii="Times New Roman" w:hAnsi="Times New Roman"/>
                <w:sz w:val="26"/>
                <w:szCs w:val="26"/>
              </w:rPr>
              <w:t>anul 202</w:t>
            </w:r>
            <w:r w:rsidR="006D04E4">
              <w:rPr>
                <w:rFonts w:ascii="Times New Roman" w:hAnsi="Times New Roman"/>
                <w:sz w:val="26"/>
                <w:szCs w:val="26"/>
              </w:rPr>
              <w:t>5</w:t>
            </w:r>
            <w:r w:rsidR="00BB7404" w:rsidRPr="00E45E65">
              <w:rPr>
                <w:rFonts w:ascii="Times New Roman" w:hAnsi="Times New Roman"/>
                <w:sz w:val="26"/>
                <w:szCs w:val="26"/>
              </w:rPr>
              <w:t xml:space="preserve"> </w:t>
            </w:r>
            <w:proofErr w:type="spellStart"/>
            <w:r w:rsidR="006D04E4">
              <w:rPr>
                <w:rFonts w:ascii="Times New Roman" w:eastAsia="Times New Roman" w:hAnsi="Times New Roman"/>
                <w:sz w:val="26"/>
                <w:szCs w:val="26"/>
              </w:rPr>
              <w:t>faţă</w:t>
            </w:r>
            <w:proofErr w:type="spellEnd"/>
            <w:r w:rsidR="006D04E4">
              <w:rPr>
                <w:rFonts w:ascii="Times New Roman" w:eastAsia="Times New Roman" w:hAnsi="Times New Roman"/>
                <w:sz w:val="26"/>
                <w:szCs w:val="26"/>
              </w:rPr>
              <w:t xml:space="preserve"> de valorile preliminate</w:t>
            </w:r>
            <w:r w:rsidR="00BB7404" w:rsidRPr="00E45E65">
              <w:rPr>
                <w:rFonts w:ascii="Times New Roman" w:eastAsia="Times New Roman" w:hAnsi="Times New Roman"/>
                <w:sz w:val="26"/>
                <w:szCs w:val="26"/>
              </w:rPr>
              <w:t xml:space="preserve"> ale anului </w:t>
            </w:r>
            <w:r w:rsidR="00E859A2" w:rsidRPr="00E45E65">
              <w:rPr>
                <w:rFonts w:ascii="Times New Roman" w:eastAsia="Times New Roman" w:hAnsi="Times New Roman"/>
                <w:sz w:val="26"/>
                <w:szCs w:val="26"/>
              </w:rPr>
              <w:t>202</w:t>
            </w:r>
            <w:r w:rsidR="006D04E4">
              <w:rPr>
                <w:rFonts w:ascii="Times New Roman" w:eastAsia="Times New Roman" w:hAnsi="Times New Roman"/>
                <w:sz w:val="26"/>
                <w:szCs w:val="26"/>
              </w:rPr>
              <w:t>4</w:t>
            </w:r>
            <w:r w:rsidR="00BB7404" w:rsidRPr="00E45E65">
              <w:rPr>
                <w:rFonts w:ascii="Times New Roman" w:eastAsia="Times New Roman" w:hAnsi="Times New Roman"/>
                <w:sz w:val="26"/>
                <w:szCs w:val="26"/>
              </w:rPr>
              <w:t xml:space="preserve"> cu </w:t>
            </w:r>
            <w:r w:rsidR="006D04E4">
              <w:rPr>
                <w:rFonts w:ascii="Times New Roman" w:eastAsia="Times New Roman" w:hAnsi="Times New Roman"/>
                <w:sz w:val="26"/>
                <w:szCs w:val="26"/>
              </w:rPr>
              <w:t>52</w:t>
            </w:r>
            <w:r w:rsidR="00935493" w:rsidRPr="00E45E65">
              <w:rPr>
                <w:rFonts w:ascii="Times New Roman" w:eastAsia="Times New Roman" w:hAnsi="Times New Roman"/>
                <w:sz w:val="26"/>
                <w:szCs w:val="26"/>
              </w:rPr>
              <w:t>,</w:t>
            </w:r>
            <w:r w:rsidR="006D04E4">
              <w:rPr>
                <w:rFonts w:ascii="Times New Roman" w:eastAsia="Times New Roman" w:hAnsi="Times New Roman"/>
                <w:sz w:val="26"/>
                <w:szCs w:val="26"/>
              </w:rPr>
              <w:t>57</w:t>
            </w:r>
            <w:r w:rsidR="00035729" w:rsidRPr="00D169C6">
              <w:rPr>
                <w:rFonts w:ascii="Times New Roman" w:eastAsia="Times New Roman" w:hAnsi="Times New Roman"/>
                <w:sz w:val="26"/>
                <w:szCs w:val="26"/>
              </w:rPr>
              <w:t>%.</w:t>
            </w:r>
          </w:p>
          <w:p w14:paraId="3EFCBC24" w14:textId="05704484" w:rsidR="00762A7F" w:rsidRPr="00D169C6" w:rsidRDefault="001C177A" w:rsidP="004353CF">
            <w:pPr>
              <w:spacing w:after="0"/>
              <w:contextualSpacing/>
              <w:jc w:val="both"/>
              <w:rPr>
                <w:rFonts w:ascii="Times New Roman" w:hAnsi="Times New Roman" w:cs="Times New Roman"/>
                <w:color w:val="1F497D" w:themeColor="text2"/>
                <w:spacing w:val="-5"/>
                <w:sz w:val="26"/>
                <w:szCs w:val="26"/>
              </w:rPr>
            </w:pPr>
            <w:r w:rsidRPr="00064532">
              <w:rPr>
                <w:rFonts w:ascii="Times New Roman" w:hAnsi="Times New Roman" w:cs="Times New Roman"/>
                <w:spacing w:val="-5"/>
                <w:sz w:val="26"/>
                <w:szCs w:val="26"/>
              </w:rPr>
              <w:t xml:space="preserve">Cheltuielile cu personalul, în valoare de </w:t>
            </w:r>
            <w:r w:rsidR="00064532">
              <w:rPr>
                <w:rFonts w:ascii="Times New Roman" w:hAnsi="Times New Roman" w:cs="Times New Roman"/>
                <w:sz w:val="26"/>
                <w:szCs w:val="26"/>
              </w:rPr>
              <w:t>1.056.345,79</w:t>
            </w:r>
            <w:r w:rsidR="00064532" w:rsidRPr="00E45E65">
              <w:rPr>
                <w:rFonts w:ascii="Times New Roman" w:hAnsi="Times New Roman" w:cs="Times New Roman"/>
                <w:sz w:val="26"/>
                <w:szCs w:val="26"/>
              </w:rPr>
              <w:t xml:space="preserve"> mii lei</w:t>
            </w:r>
            <w:r w:rsidR="00762A7F" w:rsidRPr="00D169C6">
              <w:rPr>
                <w:rFonts w:ascii="Times New Roman" w:hAnsi="Times New Roman" w:cs="Times New Roman"/>
                <w:spacing w:val="-5"/>
                <w:sz w:val="26"/>
                <w:szCs w:val="26"/>
              </w:rPr>
              <w:t xml:space="preserve">, </w:t>
            </w:r>
            <w:r w:rsidR="00E02518" w:rsidRPr="00D169C6">
              <w:rPr>
                <w:rFonts w:ascii="Times New Roman" w:hAnsi="Times New Roman" w:cs="Times New Roman"/>
                <w:spacing w:val="-5"/>
                <w:sz w:val="26"/>
                <w:szCs w:val="26"/>
              </w:rPr>
              <w:t>sunt</w:t>
            </w:r>
            <w:r w:rsidR="00762A7F" w:rsidRPr="00D169C6">
              <w:rPr>
                <w:rFonts w:ascii="Times New Roman" w:hAnsi="Times New Roman" w:cs="Times New Roman"/>
                <w:spacing w:val="-5"/>
                <w:sz w:val="26"/>
                <w:szCs w:val="26"/>
              </w:rPr>
              <w:t xml:space="preserve"> estimate în anul 202</w:t>
            </w:r>
            <w:r w:rsidR="00064532">
              <w:rPr>
                <w:rFonts w:ascii="Times New Roman" w:hAnsi="Times New Roman" w:cs="Times New Roman"/>
                <w:spacing w:val="-5"/>
                <w:sz w:val="26"/>
                <w:szCs w:val="26"/>
              </w:rPr>
              <w:t>5</w:t>
            </w:r>
            <w:r w:rsidR="00762A7F" w:rsidRPr="00D169C6">
              <w:rPr>
                <w:rFonts w:ascii="Times New Roman" w:hAnsi="Times New Roman" w:cs="Times New Roman"/>
                <w:spacing w:val="-5"/>
                <w:sz w:val="26"/>
                <w:szCs w:val="26"/>
              </w:rPr>
              <w:t xml:space="preserve">, în creștere cu </w:t>
            </w:r>
            <w:r w:rsidR="00762A7F" w:rsidRPr="00D169C6">
              <w:rPr>
                <w:rFonts w:ascii="Times New Roman" w:hAnsi="Times New Roman" w:cs="Times New Roman"/>
                <w:sz w:val="26"/>
                <w:szCs w:val="26"/>
              </w:rPr>
              <w:t xml:space="preserve">suma de </w:t>
            </w:r>
            <w:r w:rsidR="00BA21EA">
              <w:rPr>
                <w:rFonts w:ascii="Times New Roman" w:hAnsi="Times New Roman" w:cs="Times New Roman"/>
                <w:sz w:val="26"/>
                <w:szCs w:val="26"/>
              </w:rPr>
              <w:t>74.591,95</w:t>
            </w:r>
            <w:r w:rsidR="00762A7F" w:rsidRPr="00D169C6">
              <w:rPr>
                <w:rFonts w:ascii="Times New Roman" w:hAnsi="Times New Roman" w:cs="Times New Roman"/>
                <w:sz w:val="26"/>
                <w:szCs w:val="26"/>
              </w:rPr>
              <w:t xml:space="preserve"> mii lei </w:t>
            </w:r>
            <w:r w:rsidR="00762A7F" w:rsidRPr="00D169C6">
              <w:rPr>
                <w:rFonts w:ascii="Times New Roman" w:hAnsi="Times New Roman" w:cs="Times New Roman"/>
                <w:color w:val="000000"/>
                <w:spacing w:val="-5"/>
                <w:sz w:val="26"/>
                <w:szCs w:val="26"/>
              </w:rPr>
              <w:t>față cele aprobate în anul 202</w:t>
            </w:r>
            <w:r w:rsidR="00064532">
              <w:rPr>
                <w:rFonts w:ascii="Times New Roman" w:hAnsi="Times New Roman" w:cs="Times New Roman"/>
                <w:color w:val="000000"/>
                <w:spacing w:val="-5"/>
                <w:sz w:val="26"/>
                <w:szCs w:val="26"/>
              </w:rPr>
              <w:t>4</w:t>
            </w:r>
            <w:r w:rsidR="00762A7F" w:rsidRPr="00D169C6">
              <w:rPr>
                <w:rFonts w:ascii="Times New Roman" w:hAnsi="Times New Roman" w:cs="Times New Roman"/>
                <w:color w:val="000000"/>
                <w:spacing w:val="-5"/>
                <w:sz w:val="26"/>
                <w:szCs w:val="26"/>
              </w:rPr>
              <w:t xml:space="preserve"> </w:t>
            </w:r>
            <w:r w:rsidR="00762A7F" w:rsidRPr="00D169C6">
              <w:rPr>
                <w:rFonts w:ascii="Times New Roman" w:hAnsi="Times New Roman" w:cs="Times New Roman"/>
                <w:spacing w:val="-5"/>
                <w:sz w:val="26"/>
                <w:szCs w:val="26"/>
              </w:rPr>
              <w:t>în bugetul de venituri și cheltuieli</w:t>
            </w:r>
            <w:r w:rsidR="00BA21EA">
              <w:rPr>
                <w:rFonts w:ascii="Times New Roman" w:hAnsi="Times New Roman" w:cs="Times New Roman"/>
                <w:spacing w:val="-5"/>
                <w:sz w:val="26"/>
                <w:szCs w:val="26"/>
              </w:rPr>
              <w:t xml:space="preserve"> rectificat</w:t>
            </w:r>
            <w:r w:rsidR="00762A7F" w:rsidRPr="00D169C6">
              <w:rPr>
                <w:rFonts w:ascii="Times New Roman" w:hAnsi="Times New Roman" w:cs="Times New Roman"/>
                <w:spacing w:val="-5"/>
                <w:sz w:val="26"/>
                <w:szCs w:val="26"/>
              </w:rPr>
              <w:t>, aprobat prin H</w:t>
            </w:r>
            <w:r w:rsidR="00064532">
              <w:rPr>
                <w:rFonts w:ascii="Times New Roman" w:hAnsi="Times New Roman" w:cs="Times New Roman"/>
                <w:spacing w:val="-5"/>
                <w:sz w:val="26"/>
                <w:szCs w:val="26"/>
              </w:rPr>
              <w:t>.</w:t>
            </w:r>
            <w:r w:rsidR="00762A7F" w:rsidRPr="00D169C6">
              <w:rPr>
                <w:rFonts w:ascii="Times New Roman" w:hAnsi="Times New Roman" w:cs="Times New Roman"/>
                <w:spacing w:val="-5"/>
                <w:sz w:val="26"/>
                <w:szCs w:val="26"/>
              </w:rPr>
              <w:t>G</w:t>
            </w:r>
            <w:r w:rsidR="00064532">
              <w:rPr>
                <w:rFonts w:ascii="Times New Roman" w:hAnsi="Times New Roman" w:cs="Times New Roman"/>
                <w:spacing w:val="-5"/>
                <w:sz w:val="26"/>
                <w:szCs w:val="26"/>
              </w:rPr>
              <w:t>.</w:t>
            </w:r>
            <w:r w:rsidR="00762A7F" w:rsidRPr="00D169C6">
              <w:rPr>
                <w:rFonts w:ascii="Times New Roman" w:hAnsi="Times New Roman" w:cs="Times New Roman"/>
                <w:spacing w:val="-5"/>
                <w:sz w:val="26"/>
                <w:szCs w:val="26"/>
              </w:rPr>
              <w:t xml:space="preserve"> nr. </w:t>
            </w:r>
            <w:r w:rsidR="00BA21EA">
              <w:rPr>
                <w:rFonts w:ascii="Times New Roman" w:hAnsi="Times New Roman" w:cs="Times New Roman"/>
                <w:spacing w:val="-5"/>
                <w:sz w:val="26"/>
                <w:szCs w:val="26"/>
              </w:rPr>
              <w:t>1549</w:t>
            </w:r>
            <w:r w:rsidR="00762A7F" w:rsidRPr="00D169C6">
              <w:rPr>
                <w:rFonts w:ascii="Times New Roman" w:hAnsi="Times New Roman" w:cs="Times New Roman"/>
                <w:spacing w:val="-5"/>
                <w:sz w:val="26"/>
                <w:szCs w:val="26"/>
              </w:rPr>
              <w:t>/</w:t>
            </w:r>
            <w:r w:rsidR="00BA21EA">
              <w:rPr>
                <w:rFonts w:ascii="Times New Roman" w:hAnsi="Times New Roman"/>
                <w:bCs/>
                <w:iCs/>
                <w:sz w:val="24"/>
                <w:szCs w:val="24"/>
                <w:lang w:eastAsia="en-GB"/>
              </w:rPr>
              <w:t>04</w:t>
            </w:r>
            <w:r w:rsidR="00BA21EA" w:rsidRPr="007633FC">
              <w:rPr>
                <w:rFonts w:ascii="Times New Roman" w:hAnsi="Times New Roman"/>
                <w:bCs/>
                <w:iCs/>
                <w:sz w:val="24"/>
                <w:szCs w:val="24"/>
                <w:lang w:eastAsia="en-GB"/>
              </w:rPr>
              <w:t>.</w:t>
            </w:r>
            <w:r w:rsidR="00BA21EA">
              <w:rPr>
                <w:rFonts w:ascii="Times New Roman" w:hAnsi="Times New Roman"/>
                <w:bCs/>
                <w:iCs/>
                <w:sz w:val="24"/>
                <w:szCs w:val="24"/>
                <w:lang w:eastAsia="en-GB"/>
              </w:rPr>
              <w:t>12</w:t>
            </w:r>
            <w:r w:rsidR="00BA21EA" w:rsidRPr="007633FC">
              <w:rPr>
                <w:rFonts w:ascii="Times New Roman" w:hAnsi="Times New Roman"/>
                <w:bCs/>
                <w:iCs/>
                <w:sz w:val="24"/>
                <w:szCs w:val="24"/>
                <w:lang w:eastAsia="en-GB"/>
              </w:rPr>
              <w:t>.202</w:t>
            </w:r>
            <w:r w:rsidR="00BA21EA">
              <w:rPr>
                <w:rFonts w:ascii="Times New Roman" w:hAnsi="Times New Roman"/>
                <w:bCs/>
                <w:iCs/>
                <w:sz w:val="24"/>
                <w:szCs w:val="24"/>
                <w:lang w:eastAsia="en-GB"/>
              </w:rPr>
              <w:t>4</w:t>
            </w:r>
            <w:r w:rsidR="00762A7F" w:rsidRPr="00D169C6">
              <w:rPr>
                <w:rFonts w:ascii="Times New Roman" w:hAnsi="Times New Roman" w:cs="Times New Roman"/>
                <w:spacing w:val="-5"/>
                <w:sz w:val="26"/>
                <w:szCs w:val="26"/>
              </w:rPr>
              <w:t xml:space="preserve">, respectiv de la </w:t>
            </w:r>
            <w:r w:rsidR="00BA21EA">
              <w:rPr>
                <w:rFonts w:ascii="Times New Roman" w:hAnsi="Times New Roman" w:cs="Times New Roman"/>
                <w:spacing w:val="-5"/>
                <w:sz w:val="26"/>
                <w:szCs w:val="26"/>
              </w:rPr>
              <w:t>981.753,84</w:t>
            </w:r>
            <w:r w:rsidR="00762A7F" w:rsidRPr="00D169C6">
              <w:rPr>
                <w:rFonts w:ascii="Times New Roman" w:hAnsi="Times New Roman" w:cs="Times New Roman"/>
                <w:spacing w:val="-5"/>
                <w:sz w:val="26"/>
                <w:szCs w:val="26"/>
              </w:rPr>
              <w:t xml:space="preserve"> mii lei (anul 202</w:t>
            </w:r>
            <w:r w:rsidR="00BA21EA">
              <w:rPr>
                <w:rFonts w:ascii="Times New Roman" w:hAnsi="Times New Roman" w:cs="Times New Roman"/>
                <w:spacing w:val="-5"/>
                <w:sz w:val="26"/>
                <w:szCs w:val="26"/>
              </w:rPr>
              <w:t>4</w:t>
            </w:r>
            <w:r w:rsidR="00762A7F" w:rsidRPr="00D169C6">
              <w:rPr>
                <w:rFonts w:ascii="Times New Roman" w:hAnsi="Times New Roman" w:cs="Times New Roman"/>
                <w:spacing w:val="-5"/>
                <w:sz w:val="26"/>
                <w:szCs w:val="26"/>
              </w:rPr>
              <w:t xml:space="preserve">) la </w:t>
            </w:r>
            <w:r w:rsidR="00BA21EA">
              <w:rPr>
                <w:rFonts w:ascii="Times New Roman" w:hAnsi="Times New Roman" w:cs="Times New Roman"/>
                <w:spacing w:val="-5"/>
                <w:sz w:val="26"/>
                <w:szCs w:val="26"/>
              </w:rPr>
              <w:t>1.056.345,79 mii lei (anul 2025</w:t>
            </w:r>
            <w:r w:rsidR="00762A7F" w:rsidRPr="00D169C6">
              <w:rPr>
                <w:rFonts w:ascii="Times New Roman" w:hAnsi="Times New Roman" w:cs="Times New Roman"/>
                <w:spacing w:val="-5"/>
                <w:sz w:val="26"/>
                <w:szCs w:val="26"/>
              </w:rPr>
              <w:t>).</w:t>
            </w:r>
          </w:p>
          <w:p w14:paraId="00CA80BB" w14:textId="0572B691" w:rsidR="00762A7F" w:rsidRDefault="00762A7F" w:rsidP="004353CF">
            <w:pPr>
              <w:tabs>
                <w:tab w:val="left" w:pos="10065"/>
              </w:tabs>
              <w:spacing w:after="0"/>
              <w:ind w:right="46"/>
              <w:contextualSpacing/>
              <w:jc w:val="both"/>
              <w:rPr>
                <w:rFonts w:ascii="Times New Roman" w:hAnsi="Times New Roman" w:cs="Times New Roman"/>
                <w:sz w:val="26"/>
                <w:szCs w:val="26"/>
              </w:rPr>
            </w:pPr>
            <w:r w:rsidRPr="00D169C6">
              <w:rPr>
                <w:rFonts w:ascii="Times New Roman" w:hAnsi="Times New Roman" w:cs="Times New Roman"/>
                <w:sz w:val="26"/>
                <w:szCs w:val="26"/>
              </w:rPr>
              <w:t xml:space="preserve">La fundamentarea cheltuielilor de natură salarială, </w:t>
            </w:r>
            <w:r w:rsidR="003474F9" w:rsidRPr="00D169C6">
              <w:rPr>
                <w:rFonts w:ascii="Times New Roman" w:hAnsi="Times New Roman" w:cs="Times New Roman"/>
                <w:sz w:val="26"/>
                <w:szCs w:val="26"/>
              </w:rPr>
              <w:t>societatea</w:t>
            </w:r>
            <w:r w:rsidRPr="00D169C6">
              <w:rPr>
                <w:rFonts w:ascii="Times New Roman" w:hAnsi="Times New Roman" w:cs="Times New Roman"/>
                <w:sz w:val="26"/>
                <w:szCs w:val="26"/>
              </w:rPr>
              <w:t xml:space="preserve"> respectat</w:t>
            </w:r>
            <w:r w:rsidR="003474F9" w:rsidRPr="00D169C6">
              <w:rPr>
                <w:rFonts w:ascii="Times New Roman" w:hAnsi="Times New Roman" w:cs="Times New Roman"/>
                <w:sz w:val="26"/>
                <w:szCs w:val="26"/>
              </w:rPr>
              <w:t>ă</w:t>
            </w:r>
            <w:r w:rsidRPr="00D169C6">
              <w:rPr>
                <w:rFonts w:ascii="Times New Roman" w:hAnsi="Times New Roman" w:cs="Times New Roman"/>
                <w:sz w:val="26"/>
                <w:szCs w:val="26"/>
              </w:rPr>
              <w:t xml:space="preserve"> </w:t>
            </w:r>
            <w:r w:rsidR="009C6799">
              <w:rPr>
                <w:rFonts w:ascii="Times New Roman" w:hAnsi="Times New Roman" w:cs="Times New Roman"/>
                <w:sz w:val="26"/>
                <w:szCs w:val="26"/>
              </w:rPr>
              <w:t>prevederile art. XXXIV. –</w:t>
            </w:r>
            <w:r w:rsidR="00665A23">
              <w:rPr>
                <w:rFonts w:ascii="Times New Roman" w:hAnsi="Times New Roman" w:cs="Times New Roman"/>
                <w:sz w:val="26"/>
                <w:szCs w:val="26"/>
              </w:rPr>
              <w:t xml:space="preserve"> (1) lit. b)-e),</w:t>
            </w:r>
            <w:r w:rsidR="009C6799">
              <w:rPr>
                <w:rFonts w:ascii="Times New Roman" w:hAnsi="Times New Roman" w:cs="Times New Roman"/>
                <w:sz w:val="26"/>
                <w:szCs w:val="26"/>
              </w:rPr>
              <w:t xml:space="preserve"> (1</w:t>
            </w:r>
            <w:r w:rsidR="009C6799">
              <w:rPr>
                <w:rFonts w:ascii="Times New Roman" w:hAnsi="Times New Roman" w:cs="Times New Roman"/>
                <w:sz w:val="26"/>
                <w:szCs w:val="26"/>
                <w:vertAlign w:val="superscript"/>
              </w:rPr>
              <w:t>1</w:t>
            </w:r>
            <w:r w:rsidR="009C6799">
              <w:rPr>
                <w:rFonts w:ascii="Times New Roman" w:hAnsi="Times New Roman" w:cs="Times New Roman"/>
                <w:sz w:val="26"/>
                <w:szCs w:val="26"/>
              </w:rPr>
              <w:t>)</w:t>
            </w:r>
            <w:r w:rsidR="00665A23">
              <w:rPr>
                <w:rFonts w:ascii="Times New Roman" w:hAnsi="Times New Roman" w:cs="Times New Roman"/>
                <w:sz w:val="26"/>
                <w:szCs w:val="26"/>
              </w:rPr>
              <w:t xml:space="preserve"> și (9)</w:t>
            </w:r>
            <w:r w:rsidR="009C6799">
              <w:rPr>
                <w:rFonts w:ascii="Times New Roman" w:hAnsi="Times New Roman" w:cs="Times New Roman"/>
                <w:sz w:val="26"/>
                <w:szCs w:val="26"/>
              </w:rPr>
              <w:t xml:space="preserve"> </w:t>
            </w:r>
            <w:r w:rsidR="00665A23">
              <w:rPr>
                <w:rFonts w:ascii="Times New Roman" w:hAnsi="Times New Roman" w:cs="Times New Roman"/>
                <w:sz w:val="26"/>
                <w:szCs w:val="26"/>
              </w:rPr>
              <w:t>din OUG</w:t>
            </w:r>
            <w:r w:rsidR="00560BFD">
              <w:rPr>
                <w:rFonts w:ascii="Times New Roman" w:hAnsi="Times New Roman" w:cs="Times New Roman"/>
                <w:sz w:val="26"/>
                <w:szCs w:val="26"/>
              </w:rPr>
              <w:t xml:space="preserve"> nr.</w:t>
            </w:r>
            <w:r w:rsidR="00665A23">
              <w:rPr>
                <w:rFonts w:ascii="Times New Roman" w:hAnsi="Times New Roman" w:cs="Times New Roman"/>
                <w:sz w:val="26"/>
                <w:szCs w:val="26"/>
              </w:rPr>
              <w:t xml:space="preserve"> 156/2024.</w:t>
            </w:r>
          </w:p>
          <w:p w14:paraId="0607BD56" w14:textId="54E73F5F" w:rsidR="00665A23" w:rsidRPr="005B579F" w:rsidRDefault="00665A23" w:rsidP="004353CF">
            <w:pPr>
              <w:spacing w:after="0"/>
              <w:contextualSpacing/>
              <w:jc w:val="both"/>
              <w:rPr>
                <w:rFonts w:ascii="Times New Roman" w:hAnsi="Times New Roman" w:cs="Times New Roman"/>
                <w:sz w:val="26"/>
                <w:szCs w:val="26"/>
              </w:rPr>
            </w:pPr>
            <w:r w:rsidRPr="00F32ADB">
              <w:rPr>
                <w:rFonts w:ascii="Times New Roman" w:hAnsi="Times New Roman" w:cs="Times New Roman"/>
                <w:sz w:val="26"/>
                <w:szCs w:val="26"/>
              </w:rPr>
              <w:t>Societatea prevede, cu asigurarea surselor din venituri proprii, în cadrul cheltuielilor de natură salarială, potrivit art. XXXIV. (1</w:t>
            </w:r>
            <w:r w:rsidRPr="00F32ADB">
              <w:rPr>
                <w:rFonts w:ascii="Times New Roman" w:hAnsi="Times New Roman" w:cs="Times New Roman"/>
                <w:sz w:val="26"/>
                <w:szCs w:val="26"/>
                <w:vertAlign w:val="superscript"/>
              </w:rPr>
              <w:t>1</w:t>
            </w:r>
            <w:r w:rsidRPr="00F32ADB">
              <w:rPr>
                <w:rFonts w:ascii="Times New Roman" w:hAnsi="Times New Roman" w:cs="Times New Roman"/>
                <w:sz w:val="26"/>
                <w:szCs w:val="26"/>
              </w:rPr>
              <w:t xml:space="preserve">) din OUG. </w:t>
            </w:r>
            <w:r w:rsidR="00560BFD" w:rsidRPr="00F32ADB">
              <w:rPr>
                <w:rFonts w:ascii="Times New Roman" w:hAnsi="Times New Roman" w:cs="Times New Roman"/>
                <w:sz w:val="26"/>
                <w:szCs w:val="26"/>
              </w:rPr>
              <w:t>nr.</w:t>
            </w:r>
            <w:r w:rsidRPr="00F32ADB">
              <w:rPr>
                <w:rFonts w:ascii="Times New Roman" w:hAnsi="Times New Roman" w:cs="Times New Roman"/>
                <w:sz w:val="26"/>
                <w:szCs w:val="26"/>
              </w:rPr>
              <w:t xml:space="preserve"> 156/2024</w:t>
            </w:r>
            <w:r w:rsidR="009C5357" w:rsidRPr="00F32ADB">
              <w:rPr>
                <w:rFonts w:ascii="Times New Roman" w:hAnsi="Times New Roman" w:cs="Times New Roman"/>
                <w:sz w:val="26"/>
                <w:szCs w:val="26"/>
              </w:rPr>
              <w:t>, din</w:t>
            </w:r>
            <w:r w:rsidRPr="00F32ADB">
              <w:rPr>
                <w:rFonts w:ascii="Times New Roman" w:hAnsi="Times New Roman" w:cs="Times New Roman"/>
                <w:sz w:val="26"/>
                <w:szCs w:val="26"/>
              </w:rPr>
              <w:t xml:space="preserve"> data de 21.02.2025, creșterea salariului brut din grila de salarizare </w:t>
            </w:r>
            <w:r w:rsidR="00F32ADB" w:rsidRPr="00F32ADB">
              <w:rPr>
                <w:rFonts w:ascii="Times New Roman" w:hAnsi="Times New Roman" w:cs="Times New Roman"/>
                <w:sz w:val="26"/>
                <w:szCs w:val="26"/>
              </w:rPr>
              <w:t xml:space="preserve">cu diferența dintre </w:t>
            </w:r>
            <w:r w:rsidR="009C5357" w:rsidRPr="00F32ADB">
              <w:rPr>
                <w:rFonts w:ascii="Times New Roman" w:hAnsi="Times New Roman" w:cs="Times New Roman"/>
                <w:sz w:val="26"/>
                <w:szCs w:val="26"/>
              </w:rPr>
              <w:t>ultimul salariu minim brut pe țară garantat în plată prevăzut în grila de salarizare</w:t>
            </w:r>
            <w:r w:rsidR="00F32ADB" w:rsidRPr="00F32ADB">
              <w:rPr>
                <w:rFonts w:ascii="Times New Roman" w:hAnsi="Times New Roman" w:cs="Times New Roman"/>
                <w:sz w:val="26"/>
                <w:szCs w:val="26"/>
              </w:rPr>
              <w:t xml:space="preserve"> și </w:t>
            </w:r>
            <w:r w:rsidR="00F32ADB" w:rsidRPr="00F32ADB">
              <w:rPr>
                <w:rFonts w:ascii="Times New Roman" w:hAnsi="Times New Roman" w:cs="Times New Roman"/>
                <w:spacing w:val="-5"/>
                <w:sz w:val="26"/>
                <w:szCs w:val="26"/>
              </w:rPr>
              <w:t>salariul minim brut pe economie de care s-a ținut seama la încheierea CCM 2024/2025</w:t>
            </w:r>
            <w:r w:rsidR="00F32ADB" w:rsidRPr="00F32ADB">
              <w:rPr>
                <w:rFonts w:ascii="Times New Roman" w:hAnsi="Times New Roman" w:cs="Times New Roman"/>
                <w:spacing w:val="-5"/>
                <w:sz w:val="26"/>
                <w:szCs w:val="26"/>
              </w:rPr>
              <w:t xml:space="preserve"> </w:t>
            </w:r>
            <w:r w:rsidR="009C5357" w:rsidRPr="00F32ADB">
              <w:rPr>
                <w:rFonts w:ascii="Times New Roman" w:hAnsi="Times New Roman" w:cs="Times New Roman"/>
                <w:spacing w:val="-5"/>
                <w:sz w:val="26"/>
                <w:szCs w:val="26"/>
              </w:rPr>
              <w:t>conform prevederilor Hotărârii Guvernului nr.1506/27.11.2024, coroborat cu indicii de ierarhizare prevăzuți în art.18 din Legea nr. 195/2020 – statutul personalului feroviar, având ca sursă de finanțare majorarea tarifelor de călătorie, aprobată prin O.M.T.I. nr. 4094/31.12.2024.</w:t>
            </w:r>
          </w:p>
          <w:p w14:paraId="73B93CA1" w14:textId="1F7D57AF" w:rsidR="00762A7F" w:rsidRPr="00F32ADB" w:rsidRDefault="00762A7F" w:rsidP="004353C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F32ADB">
              <w:rPr>
                <w:rFonts w:ascii="Times New Roman" w:hAnsi="Times New Roman" w:cs="Times New Roman"/>
                <w:color w:val="000000"/>
                <w:spacing w:val="-5"/>
                <w:sz w:val="26"/>
                <w:szCs w:val="26"/>
              </w:rPr>
              <w:lastRenderedPageBreak/>
              <w:t>Cheltuielile de natură salarială</w:t>
            </w:r>
            <w:r w:rsidR="005B579F" w:rsidRPr="00F32ADB">
              <w:rPr>
                <w:rFonts w:ascii="Times New Roman" w:hAnsi="Times New Roman" w:cs="Times New Roman"/>
                <w:color w:val="000000"/>
                <w:spacing w:val="-5"/>
                <w:sz w:val="26"/>
                <w:szCs w:val="26"/>
              </w:rPr>
              <w:t>, în valoare de 963.025,98 mii lei,</w:t>
            </w:r>
            <w:r w:rsidRPr="00F32ADB">
              <w:rPr>
                <w:rFonts w:ascii="Times New Roman" w:hAnsi="Times New Roman" w:cs="Times New Roman"/>
                <w:color w:val="000000"/>
                <w:spacing w:val="-5"/>
                <w:sz w:val="26"/>
                <w:szCs w:val="26"/>
              </w:rPr>
              <w:t xml:space="preserve"> sunt mai mari cu suma </w:t>
            </w:r>
            <w:r w:rsidRPr="00F32ADB">
              <w:rPr>
                <w:rFonts w:ascii="Times New Roman" w:hAnsi="Times New Roman" w:cs="Times New Roman"/>
                <w:sz w:val="26"/>
                <w:szCs w:val="26"/>
              </w:rPr>
              <w:t xml:space="preserve">de </w:t>
            </w:r>
            <w:r w:rsidR="00537695" w:rsidRPr="00F32ADB">
              <w:rPr>
                <w:rFonts w:ascii="Times New Roman" w:hAnsi="Times New Roman" w:cs="Times New Roman"/>
                <w:sz w:val="26"/>
                <w:szCs w:val="26"/>
              </w:rPr>
              <w:t>69.713,57</w:t>
            </w:r>
            <w:r w:rsidRPr="00F32ADB">
              <w:rPr>
                <w:rFonts w:ascii="Times New Roman" w:hAnsi="Times New Roman" w:cs="Times New Roman"/>
                <w:sz w:val="26"/>
                <w:szCs w:val="26"/>
              </w:rPr>
              <w:t xml:space="preserve"> mii lei</w:t>
            </w:r>
            <w:r w:rsidRPr="00F32ADB">
              <w:rPr>
                <w:rFonts w:ascii="Times New Roman" w:hAnsi="Times New Roman" w:cs="Times New Roman"/>
                <w:color w:val="000000"/>
                <w:spacing w:val="-5"/>
                <w:sz w:val="26"/>
                <w:szCs w:val="26"/>
              </w:rPr>
              <w:t xml:space="preserve"> față cele aprobate în anul 202</w:t>
            </w:r>
            <w:r w:rsidR="00537695" w:rsidRPr="00F32ADB">
              <w:rPr>
                <w:rFonts w:ascii="Times New Roman" w:hAnsi="Times New Roman" w:cs="Times New Roman"/>
                <w:color w:val="000000"/>
                <w:spacing w:val="-5"/>
                <w:sz w:val="26"/>
                <w:szCs w:val="26"/>
              </w:rPr>
              <w:t>4</w:t>
            </w:r>
            <w:r w:rsidRPr="00F32ADB">
              <w:rPr>
                <w:rFonts w:ascii="Times New Roman" w:hAnsi="Times New Roman" w:cs="Times New Roman"/>
                <w:color w:val="000000"/>
                <w:spacing w:val="-5"/>
                <w:sz w:val="26"/>
                <w:szCs w:val="26"/>
              </w:rPr>
              <w:t xml:space="preserve"> în bugetul de venituri și cheltuieli</w:t>
            </w:r>
            <w:r w:rsidR="00537695" w:rsidRPr="00F32ADB">
              <w:rPr>
                <w:rFonts w:ascii="Times New Roman" w:hAnsi="Times New Roman" w:cs="Times New Roman"/>
                <w:color w:val="000000"/>
                <w:spacing w:val="-5"/>
                <w:sz w:val="26"/>
                <w:szCs w:val="26"/>
              </w:rPr>
              <w:t xml:space="preserve"> rectificat</w:t>
            </w:r>
            <w:r w:rsidRPr="00F32ADB">
              <w:rPr>
                <w:rFonts w:ascii="Times New Roman" w:hAnsi="Times New Roman" w:cs="Times New Roman"/>
                <w:color w:val="000000"/>
                <w:spacing w:val="-5"/>
                <w:sz w:val="26"/>
                <w:szCs w:val="26"/>
              </w:rPr>
              <w:t>,</w:t>
            </w:r>
            <w:r w:rsidRPr="00F32ADB">
              <w:rPr>
                <w:rFonts w:ascii="Times New Roman" w:hAnsi="Times New Roman" w:cs="Times New Roman"/>
                <w:spacing w:val="-5"/>
                <w:sz w:val="26"/>
                <w:szCs w:val="26"/>
              </w:rPr>
              <w:t xml:space="preserve"> prin H</w:t>
            </w:r>
            <w:r w:rsidR="00537695" w:rsidRPr="00F32ADB">
              <w:rPr>
                <w:rFonts w:ascii="Times New Roman" w:hAnsi="Times New Roman" w:cs="Times New Roman"/>
                <w:spacing w:val="-5"/>
                <w:sz w:val="26"/>
                <w:szCs w:val="26"/>
              </w:rPr>
              <w:t>.</w:t>
            </w:r>
            <w:r w:rsidRPr="00F32ADB">
              <w:rPr>
                <w:rFonts w:ascii="Times New Roman" w:hAnsi="Times New Roman" w:cs="Times New Roman"/>
                <w:spacing w:val="-5"/>
                <w:sz w:val="26"/>
                <w:szCs w:val="26"/>
              </w:rPr>
              <w:t>G</w:t>
            </w:r>
            <w:r w:rsidR="00537695" w:rsidRPr="00F32ADB">
              <w:rPr>
                <w:rFonts w:ascii="Times New Roman" w:hAnsi="Times New Roman" w:cs="Times New Roman"/>
                <w:spacing w:val="-5"/>
                <w:sz w:val="26"/>
                <w:szCs w:val="26"/>
              </w:rPr>
              <w:t>.</w:t>
            </w:r>
            <w:r w:rsidRPr="00F32ADB">
              <w:rPr>
                <w:rFonts w:ascii="Times New Roman" w:hAnsi="Times New Roman" w:cs="Times New Roman"/>
                <w:spacing w:val="-5"/>
                <w:sz w:val="26"/>
                <w:szCs w:val="26"/>
              </w:rPr>
              <w:t xml:space="preserve"> nr. </w:t>
            </w:r>
            <w:r w:rsidR="00537695" w:rsidRPr="00F32ADB">
              <w:rPr>
                <w:rFonts w:ascii="Times New Roman" w:hAnsi="Times New Roman" w:cs="Times New Roman"/>
                <w:spacing w:val="-5"/>
                <w:sz w:val="26"/>
                <w:szCs w:val="26"/>
              </w:rPr>
              <w:t>1549/</w:t>
            </w:r>
            <w:r w:rsidR="00537695" w:rsidRPr="00F32ADB">
              <w:rPr>
                <w:rFonts w:ascii="Times New Roman" w:hAnsi="Times New Roman" w:cs="Times New Roman"/>
                <w:bCs/>
                <w:iCs/>
                <w:sz w:val="26"/>
                <w:szCs w:val="26"/>
                <w:lang w:eastAsia="en-GB"/>
              </w:rPr>
              <w:t>04.12.2024</w:t>
            </w:r>
            <w:r w:rsidRPr="00F32ADB">
              <w:rPr>
                <w:rFonts w:ascii="Times New Roman" w:hAnsi="Times New Roman" w:cs="Times New Roman"/>
                <w:color w:val="000000"/>
                <w:spacing w:val="-5"/>
                <w:sz w:val="26"/>
                <w:szCs w:val="26"/>
              </w:rPr>
              <w:t>,</w:t>
            </w:r>
            <w:r w:rsidR="005B579F" w:rsidRPr="00F32ADB">
              <w:rPr>
                <w:rFonts w:ascii="Times New Roman" w:hAnsi="Times New Roman" w:cs="Times New Roman"/>
                <w:color w:val="000000"/>
                <w:spacing w:val="-5"/>
                <w:sz w:val="26"/>
                <w:szCs w:val="26"/>
              </w:rPr>
              <w:t xml:space="preserve"> respectiv</w:t>
            </w:r>
            <w:r w:rsidR="00F6144D" w:rsidRPr="00F32ADB">
              <w:rPr>
                <w:rFonts w:ascii="Times New Roman" w:hAnsi="Times New Roman" w:cs="Times New Roman"/>
                <w:color w:val="000000"/>
                <w:spacing w:val="-5"/>
                <w:sz w:val="26"/>
                <w:szCs w:val="26"/>
              </w:rPr>
              <w:t xml:space="preserve"> în creștere cu </w:t>
            </w:r>
            <w:r w:rsidR="00537695" w:rsidRPr="00F32ADB">
              <w:rPr>
                <w:rFonts w:ascii="Times New Roman" w:hAnsi="Times New Roman" w:cs="Times New Roman"/>
                <w:color w:val="000000"/>
                <w:spacing w:val="-5"/>
                <w:sz w:val="26"/>
                <w:szCs w:val="26"/>
              </w:rPr>
              <w:t>7</w:t>
            </w:r>
            <w:r w:rsidR="00F6144D" w:rsidRPr="00F32ADB">
              <w:rPr>
                <w:rFonts w:ascii="Times New Roman" w:hAnsi="Times New Roman" w:cs="Times New Roman"/>
                <w:color w:val="000000"/>
                <w:spacing w:val="-5"/>
                <w:sz w:val="26"/>
                <w:szCs w:val="26"/>
              </w:rPr>
              <w:t>,</w:t>
            </w:r>
            <w:r w:rsidR="00537695" w:rsidRPr="00F32ADB">
              <w:rPr>
                <w:rFonts w:ascii="Times New Roman" w:hAnsi="Times New Roman" w:cs="Times New Roman"/>
                <w:color w:val="000000"/>
                <w:spacing w:val="-5"/>
                <w:sz w:val="26"/>
                <w:szCs w:val="26"/>
              </w:rPr>
              <w:t>80</w:t>
            </w:r>
            <w:r w:rsidR="00F6144D" w:rsidRPr="00F32ADB">
              <w:rPr>
                <w:rFonts w:ascii="Times New Roman" w:hAnsi="Times New Roman" w:cs="Times New Roman"/>
                <w:color w:val="000000"/>
                <w:spacing w:val="-5"/>
                <w:sz w:val="26"/>
                <w:szCs w:val="26"/>
              </w:rPr>
              <w:t>%,</w:t>
            </w:r>
            <w:r w:rsidRPr="00F32ADB">
              <w:rPr>
                <w:rFonts w:ascii="Times New Roman" w:hAnsi="Times New Roman" w:cs="Times New Roman"/>
                <w:color w:val="000000"/>
                <w:spacing w:val="-5"/>
                <w:sz w:val="26"/>
                <w:szCs w:val="26"/>
              </w:rPr>
              <w:t xml:space="preserve"> </w:t>
            </w:r>
            <w:r w:rsidRPr="00F32ADB">
              <w:rPr>
                <w:rFonts w:ascii="Times New Roman" w:hAnsi="Times New Roman" w:cs="Times New Roman"/>
                <w:sz w:val="26"/>
                <w:szCs w:val="26"/>
              </w:rPr>
              <w:t xml:space="preserve">de la </w:t>
            </w:r>
            <w:r w:rsidR="00537695" w:rsidRPr="00F32ADB">
              <w:rPr>
                <w:rFonts w:ascii="Times New Roman" w:hAnsi="Times New Roman" w:cs="Times New Roman"/>
                <w:sz w:val="26"/>
                <w:szCs w:val="26"/>
              </w:rPr>
              <w:t>893.312,41</w:t>
            </w:r>
            <w:r w:rsidRPr="00F32ADB">
              <w:rPr>
                <w:rFonts w:ascii="Times New Roman" w:hAnsi="Times New Roman" w:cs="Times New Roman"/>
                <w:sz w:val="26"/>
                <w:szCs w:val="26"/>
              </w:rPr>
              <w:t xml:space="preserve"> mii lei (anul 202</w:t>
            </w:r>
            <w:r w:rsidR="00537695" w:rsidRPr="00F32ADB">
              <w:rPr>
                <w:rFonts w:ascii="Times New Roman" w:hAnsi="Times New Roman" w:cs="Times New Roman"/>
                <w:sz w:val="26"/>
                <w:szCs w:val="26"/>
              </w:rPr>
              <w:t>4</w:t>
            </w:r>
            <w:r w:rsidRPr="00F32ADB">
              <w:rPr>
                <w:rFonts w:ascii="Times New Roman" w:hAnsi="Times New Roman" w:cs="Times New Roman"/>
                <w:sz w:val="26"/>
                <w:szCs w:val="26"/>
              </w:rPr>
              <w:t xml:space="preserve">) la </w:t>
            </w:r>
            <w:r w:rsidR="00537695" w:rsidRPr="00F32ADB">
              <w:rPr>
                <w:rFonts w:ascii="Times New Roman" w:hAnsi="Times New Roman" w:cs="Times New Roman"/>
                <w:sz w:val="26"/>
                <w:szCs w:val="26"/>
              </w:rPr>
              <w:t>963.025,98</w:t>
            </w:r>
            <w:r w:rsidRPr="00F32ADB">
              <w:rPr>
                <w:rFonts w:ascii="Times New Roman" w:hAnsi="Times New Roman" w:cs="Times New Roman"/>
                <w:sz w:val="26"/>
                <w:szCs w:val="26"/>
              </w:rPr>
              <w:t xml:space="preserve"> mii lei (anul 202</w:t>
            </w:r>
            <w:r w:rsidR="00537695" w:rsidRPr="00F32ADB">
              <w:rPr>
                <w:rFonts w:ascii="Times New Roman" w:hAnsi="Times New Roman" w:cs="Times New Roman"/>
                <w:sz w:val="26"/>
                <w:szCs w:val="26"/>
              </w:rPr>
              <w:t>5</w:t>
            </w:r>
            <w:r w:rsidRPr="00F32ADB">
              <w:rPr>
                <w:rFonts w:ascii="Times New Roman" w:hAnsi="Times New Roman" w:cs="Times New Roman"/>
                <w:sz w:val="26"/>
                <w:szCs w:val="26"/>
              </w:rPr>
              <w:t xml:space="preserve">). </w:t>
            </w:r>
          </w:p>
          <w:p w14:paraId="47A468B5" w14:textId="31F985BF" w:rsidR="00762A7F" w:rsidRPr="00D169C6" w:rsidRDefault="00762A7F" w:rsidP="004353CF">
            <w:pPr>
              <w:shd w:val="clear" w:color="auto" w:fill="FFFFFF"/>
              <w:spacing w:after="0"/>
              <w:contextualSpacing/>
              <w:jc w:val="both"/>
              <w:rPr>
                <w:rFonts w:ascii="Times New Roman" w:hAnsi="Times New Roman"/>
                <w:sz w:val="26"/>
                <w:szCs w:val="26"/>
                <w:lang w:val="pt-BR"/>
              </w:rPr>
            </w:pPr>
            <w:r w:rsidRPr="00D169C6">
              <w:rPr>
                <w:rFonts w:ascii="Times New Roman" w:hAnsi="Times New Roman"/>
                <w:sz w:val="26"/>
                <w:szCs w:val="26"/>
                <w:lang w:val="pt-BR"/>
              </w:rPr>
              <w:t>Creșterea</w:t>
            </w:r>
            <w:r w:rsidRPr="00D169C6">
              <w:rPr>
                <w:rFonts w:ascii="Times New Roman" w:hAnsi="Times New Roman"/>
                <w:color w:val="FF0000"/>
                <w:sz w:val="26"/>
                <w:szCs w:val="26"/>
                <w:lang w:val="pt-BR"/>
              </w:rPr>
              <w:t xml:space="preserve"> </w:t>
            </w:r>
            <w:r w:rsidRPr="00D169C6">
              <w:rPr>
                <w:rFonts w:ascii="Times New Roman" w:hAnsi="Times New Roman"/>
                <w:sz w:val="26"/>
                <w:szCs w:val="26"/>
                <w:lang w:val="pt-BR"/>
              </w:rPr>
              <w:t>cheltuielilor de natură salarială în anul 202</w:t>
            </w:r>
            <w:r w:rsidR="00537695">
              <w:rPr>
                <w:rFonts w:ascii="Times New Roman" w:hAnsi="Times New Roman"/>
                <w:sz w:val="26"/>
                <w:szCs w:val="26"/>
                <w:lang w:val="pt-BR"/>
              </w:rPr>
              <w:t>5</w:t>
            </w:r>
            <w:r w:rsidRPr="00D169C6">
              <w:rPr>
                <w:rFonts w:ascii="Times New Roman" w:hAnsi="Times New Roman"/>
                <w:sz w:val="26"/>
                <w:szCs w:val="26"/>
                <w:lang w:val="pt-BR"/>
              </w:rPr>
              <w:t xml:space="preserve">, cu suma de </w:t>
            </w:r>
            <w:r w:rsidR="00537695">
              <w:rPr>
                <w:rFonts w:ascii="Times New Roman" w:hAnsi="Times New Roman"/>
                <w:sz w:val="26"/>
                <w:szCs w:val="26"/>
                <w:lang w:val="pt-BR"/>
              </w:rPr>
              <w:t>69.713,57</w:t>
            </w:r>
            <w:r w:rsidRPr="00D169C6">
              <w:rPr>
                <w:rFonts w:ascii="Times New Roman" w:hAnsi="Times New Roman"/>
                <w:sz w:val="26"/>
                <w:szCs w:val="26"/>
                <w:lang w:val="pt-BR"/>
              </w:rPr>
              <w:t xml:space="preserve"> mii lei, se datorează:</w:t>
            </w:r>
          </w:p>
          <w:p w14:paraId="0951C08C" w14:textId="2C057BD6" w:rsidR="00762A7F" w:rsidRPr="00C11AC3" w:rsidRDefault="00762A7F" w:rsidP="004353CF">
            <w:pPr>
              <w:shd w:val="clear" w:color="auto" w:fill="FFFFFF"/>
              <w:spacing w:after="0"/>
              <w:contextualSpacing/>
              <w:jc w:val="both"/>
              <w:rPr>
                <w:rFonts w:ascii="Times New Roman" w:hAnsi="Times New Roman" w:cs="Times New Roman"/>
                <w:color w:val="000000"/>
                <w:spacing w:val="-5"/>
                <w:sz w:val="26"/>
                <w:szCs w:val="26"/>
              </w:rPr>
            </w:pPr>
            <w:r w:rsidRPr="00CA717B">
              <w:rPr>
                <w:rFonts w:ascii="Times New Roman" w:hAnsi="Times New Roman"/>
                <w:sz w:val="26"/>
                <w:szCs w:val="26"/>
                <w:lang w:val="pt-BR"/>
              </w:rPr>
              <w:t xml:space="preserve">- </w:t>
            </w:r>
            <w:r w:rsidR="00B91EC2" w:rsidRPr="00CA717B">
              <w:rPr>
                <w:rFonts w:ascii="Times New Roman" w:hAnsi="Times New Roman"/>
                <w:sz w:val="26"/>
                <w:szCs w:val="26"/>
                <w:lang w:val="pt-BR"/>
              </w:rPr>
              <w:t xml:space="preserve"> </w:t>
            </w:r>
            <w:r w:rsidRPr="00CA717B">
              <w:rPr>
                <w:rFonts w:ascii="Times New Roman" w:hAnsi="Times New Roman"/>
                <w:sz w:val="26"/>
                <w:szCs w:val="26"/>
                <w:lang w:val="pt-BR"/>
              </w:rPr>
              <w:t xml:space="preserve">majorării cheltuielilor cu salariile cu suma de </w:t>
            </w:r>
            <w:r w:rsidR="00537695" w:rsidRPr="00CA717B">
              <w:rPr>
                <w:rFonts w:ascii="Times New Roman" w:hAnsi="Times New Roman"/>
                <w:sz w:val="26"/>
                <w:szCs w:val="26"/>
                <w:lang w:val="pt-BR"/>
              </w:rPr>
              <w:t>52.564,5</w:t>
            </w:r>
            <w:r w:rsidR="00D7119B">
              <w:rPr>
                <w:rFonts w:ascii="Times New Roman" w:hAnsi="Times New Roman"/>
                <w:sz w:val="26"/>
                <w:szCs w:val="26"/>
                <w:lang w:val="pt-BR"/>
              </w:rPr>
              <w:t>3</w:t>
            </w:r>
            <w:r w:rsidRPr="00CA717B">
              <w:rPr>
                <w:rFonts w:ascii="Times New Roman" w:hAnsi="Times New Roman"/>
                <w:sz w:val="26"/>
                <w:szCs w:val="26"/>
                <w:lang w:val="pt-BR"/>
              </w:rPr>
              <w:t xml:space="preserve"> mii lei în anul 202</w:t>
            </w:r>
            <w:r w:rsidR="00537695" w:rsidRPr="00CA717B">
              <w:rPr>
                <w:rFonts w:ascii="Times New Roman" w:hAnsi="Times New Roman"/>
                <w:sz w:val="26"/>
                <w:szCs w:val="26"/>
                <w:lang w:val="pt-BR"/>
              </w:rPr>
              <w:t>5</w:t>
            </w:r>
            <w:r w:rsidRPr="00CA717B">
              <w:rPr>
                <w:rFonts w:ascii="Times New Roman" w:hAnsi="Times New Roman"/>
                <w:sz w:val="26"/>
                <w:szCs w:val="26"/>
                <w:lang w:val="pt-BR"/>
              </w:rPr>
              <w:t xml:space="preserve"> față de cheltuielile cu salariile </w:t>
            </w:r>
            <w:r w:rsidR="00EA63D8" w:rsidRPr="00CA717B">
              <w:rPr>
                <w:rFonts w:ascii="Times New Roman" w:hAnsi="Times New Roman"/>
                <w:sz w:val="26"/>
                <w:szCs w:val="26"/>
                <w:lang w:val="pt-BR"/>
              </w:rPr>
              <w:t>aprobate</w:t>
            </w:r>
            <w:r w:rsidRPr="00CA717B">
              <w:rPr>
                <w:rFonts w:ascii="Times New Roman" w:hAnsi="Times New Roman"/>
                <w:sz w:val="26"/>
                <w:szCs w:val="26"/>
                <w:lang w:val="pt-BR"/>
              </w:rPr>
              <w:t xml:space="preserve"> în bugetul de venituri și cheltuieli</w:t>
            </w:r>
            <w:r w:rsidR="00537695" w:rsidRPr="00CA717B">
              <w:rPr>
                <w:rFonts w:ascii="Times New Roman" w:hAnsi="Times New Roman"/>
                <w:sz w:val="26"/>
                <w:szCs w:val="26"/>
                <w:lang w:val="pt-BR"/>
              </w:rPr>
              <w:t xml:space="preserve"> rectificat pe anul 2024</w:t>
            </w:r>
            <w:r w:rsidRPr="00CA717B">
              <w:rPr>
                <w:rFonts w:ascii="Times New Roman" w:hAnsi="Times New Roman"/>
                <w:sz w:val="26"/>
                <w:szCs w:val="26"/>
                <w:lang w:val="pt-BR"/>
              </w:rPr>
              <w:t xml:space="preserve"> prin HG nr. </w:t>
            </w:r>
            <w:r w:rsidR="00537695" w:rsidRPr="00CA717B">
              <w:rPr>
                <w:rFonts w:ascii="Times New Roman" w:hAnsi="Times New Roman"/>
                <w:sz w:val="26"/>
                <w:szCs w:val="26"/>
                <w:lang w:val="pt-BR"/>
              </w:rPr>
              <w:t>1549/04.12.2024, având</w:t>
            </w:r>
            <w:r w:rsidR="00560BFD">
              <w:rPr>
                <w:rFonts w:ascii="Times New Roman" w:hAnsi="Times New Roman"/>
                <w:sz w:val="26"/>
                <w:szCs w:val="26"/>
                <w:lang w:val="pt-BR"/>
              </w:rPr>
              <w:t xml:space="preserve"> </w:t>
            </w:r>
            <w:r w:rsidR="00537695" w:rsidRPr="00CA717B">
              <w:rPr>
                <w:rFonts w:ascii="Times New Roman" w:hAnsi="Times New Roman"/>
                <w:sz w:val="26"/>
                <w:szCs w:val="26"/>
                <w:lang w:val="pt-BR"/>
              </w:rPr>
              <w:t xml:space="preserve">în vedere prevederile CCM 2024/2025, intrat în vigoare la data de 01.12.2024, coroborate cu prevederile </w:t>
            </w:r>
            <w:r w:rsidR="00E83241">
              <w:rPr>
                <w:rFonts w:ascii="Times New Roman" w:hAnsi="Times New Roman"/>
                <w:sz w:val="26"/>
                <w:szCs w:val="26"/>
                <w:lang w:val="pt-BR"/>
              </w:rPr>
              <w:t>art.</w:t>
            </w:r>
            <w:r w:rsidR="005B579F">
              <w:rPr>
                <w:rFonts w:ascii="Times New Roman" w:hAnsi="Times New Roman"/>
                <w:sz w:val="26"/>
                <w:szCs w:val="26"/>
                <w:lang w:val="pt-BR"/>
              </w:rPr>
              <w:t xml:space="preserve"> </w:t>
            </w:r>
            <w:r w:rsidR="005B579F" w:rsidRPr="00D7119B">
              <w:rPr>
                <w:rFonts w:ascii="Times New Roman" w:hAnsi="Times New Roman"/>
                <w:sz w:val="26"/>
                <w:szCs w:val="26"/>
                <w:lang w:val="pt-BR"/>
              </w:rPr>
              <w:t>XXXIV – (1</w:t>
            </w:r>
            <w:r w:rsidR="005B579F" w:rsidRPr="00D7119B">
              <w:rPr>
                <w:rFonts w:ascii="Times New Roman" w:hAnsi="Times New Roman"/>
                <w:sz w:val="26"/>
                <w:szCs w:val="26"/>
                <w:vertAlign w:val="superscript"/>
                <w:lang w:val="pt-BR"/>
              </w:rPr>
              <w:t>1</w:t>
            </w:r>
            <w:r w:rsidR="005B579F" w:rsidRPr="00D7119B">
              <w:rPr>
                <w:rFonts w:ascii="Times New Roman" w:hAnsi="Times New Roman"/>
                <w:sz w:val="26"/>
                <w:szCs w:val="26"/>
                <w:lang w:val="pt-BR"/>
              </w:rPr>
              <w:t>) din OUG nr. 156/2024</w:t>
            </w:r>
            <w:r w:rsidR="00D7119B">
              <w:rPr>
                <w:rFonts w:ascii="Times New Roman" w:hAnsi="Times New Roman"/>
                <w:sz w:val="26"/>
                <w:szCs w:val="26"/>
                <w:lang w:val="pt-BR"/>
              </w:rPr>
              <w:t xml:space="preserve">. </w:t>
            </w:r>
            <w:r w:rsidR="00D7119B" w:rsidRPr="00157ADA">
              <w:rPr>
                <w:rFonts w:ascii="Times New Roman" w:hAnsi="Times New Roman"/>
                <w:sz w:val="26"/>
                <w:szCs w:val="26"/>
                <w:lang w:val="pt-BR"/>
              </w:rPr>
              <w:t>A</w:t>
            </w:r>
            <w:proofErr w:type="spellStart"/>
            <w:r w:rsidR="00537695" w:rsidRPr="00157ADA">
              <w:rPr>
                <w:rFonts w:ascii="Times New Roman" w:hAnsi="Times New Roman" w:cs="Times New Roman"/>
                <w:color w:val="000000"/>
                <w:spacing w:val="-5"/>
                <w:sz w:val="26"/>
                <w:szCs w:val="26"/>
              </w:rPr>
              <w:t>stfel</w:t>
            </w:r>
            <w:proofErr w:type="spellEnd"/>
            <w:r w:rsidR="00537695" w:rsidRPr="00157ADA">
              <w:rPr>
                <w:rFonts w:ascii="Times New Roman" w:hAnsi="Times New Roman" w:cs="Times New Roman"/>
                <w:color w:val="000000"/>
                <w:spacing w:val="-5"/>
                <w:sz w:val="26"/>
                <w:szCs w:val="26"/>
              </w:rPr>
              <w:t xml:space="preserve">, începând cu data de 21.02.2025, </w:t>
            </w:r>
            <w:r w:rsidR="00D7119B" w:rsidRPr="00157ADA">
              <w:rPr>
                <w:rFonts w:ascii="Times New Roman" w:hAnsi="Times New Roman" w:cs="Times New Roman"/>
                <w:color w:val="000000"/>
                <w:spacing w:val="-5"/>
                <w:sz w:val="26"/>
                <w:szCs w:val="26"/>
              </w:rPr>
              <w:t xml:space="preserve">societatea </w:t>
            </w:r>
            <w:r w:rsidR="00537695" w:rsidRPr="00157ADA">
              <w:rPr>
                <w:rFonts w:ascii="Times New Roman" w:hAnsi="Times New Roman" w:cs="Times New Roman"/>
                <w:color w:val="000000"/>
                <w:spacing w:val="-5"/>
                <w:sz w:val="26"/>
                <w:szCs w:val="26"/>
              </w:rPr>
              <w:t>a prevăzut și aplicat o creștere a salariului brut din grila de salarizare pentru fiecare salariat, cu suma de 1.050 lei, de la 3.000 lei, reprezentând salariul minim brut pe economie de care s-a ținut seama la încheierea CCM 2023/2024, la 4.050 lei, stabilit conform prevederilor Hotărârii Guvernului nr.1506/27.11.2024, reprezentând salariul minim brut pe economie de care s-a ținut seama la încheierea CCM 2024/2025, coroborat cu indicii de ierarhizare prevăzuți în art.18 din Legea nr. 195/2020 – statutul personalului feroviar.</w:t>
            </w:r>
            <w:r w:rsidRPr="00C11AC3">
              <w:rPr>
                <w:rFonts w:ascii="Times New Roman" w:hAnsi="Times New Roman" w:cs="Times New Roman"/>
                <w:color w:val="000000"/>
                <w:spacing w:val="-5"/>
                <w:sz w:val="26"/>
                <w:szCs w:val="26"/>
              </w:rPr>
              <w:t xml:space="preserve"> </w:t>
            </w:r>
          </w:p>
          <w:p w14:paraId="6462E47E" w14:textId="434AC7A2" w:rsidR="00CA717B" w:rsidRDefault="00762A7F" w:rsidP="004353CF">
            <w:pPr>
              <w:spacing w:after="0"/>
              <w:ind w:left="30"/>
              <w:contextualSpacing/>
              <w:jc w:val="both"/>
              <w:rPr>
                <w:rFonts w:ascii="Times New Roman" w:hAnsi="Times New Roman" w:cs="Times New Roman"/>
                <w:color w:val="000000"/>
                <w:spacing w:val="-5"/>
                <w:sz w:val="26"/>
                <w:szCs w:val="26"/>
              </w:rPr>
            </w:pPr>
            <w:r w:rsidRPr="004F4FB2">
              <w:rPr>
                <w:rFonts w:ascii="Times New Roman" w:hAnsi="Times New Roman"/>
                <w:color w:val="000000"/>
                <w:sz w:val="26"/>
                <w:szCs w:val="26"/>
              </w:rPr>
              <w:t xml:space="preserve">- </w:t>
            </w:r>
            <w:r w:rsidR="00B91EC2" w:rsidRPr="004F4FB2">
              <w:rPr>
                <w:rFonts w:ascii="Times New Roman" w:hAnsi="Times New Roman"/>
                <w:color w:val="000000"/>
                <w:sz w:val="26"/>
                <w:szCs w:val="26"/>
              </w:rPr>
              <w:t xml:space="preserve"> </w:t>
            </w:r>
            <w:r w:rsidR="00CA717B" w:rsidRPr="004F4FB2">
              <w:rPr>
                <w:rFonts w:ascii="Times New Roman" w:hAnsi="Times New Roman"/>
                <w:sz w:val="26"/>
                <w:szCs w:val="26"/>
              </w:rPr>
              <w:t>creșterii</w:t>
            </w:r>
            <w:r w:rsidRPr="004F4FB2">
              <w:rPr>
                <w:rFonts w:ascii="Times New Roman" w:hAnsi="Times New Roman"/>
                <w:sz w:val="26"/>
                <w:szCs w:val="26"/>
              </w:rPr>
              <w:t xml:space="preserve"> valorii bonusurilor programate pentru anul 202</w:t>
            </w:r>
            <w:r w:rsidR="00CA717B" w:rsidRPr="004F4FB2">
              <w:rPr>
                <w:rFonts w:ascii="Times New Roman" w:hAnsi="Times New Roman"/>
                <w:sz w:val="26"/>
                <w:szCs w:val="26"/>
              </w:rPr>
              <w:t>5</w:t>
            </w:r>
            <w:r w:rsidR="00157ADA">
              <w:rPr>
                <w:rFonts w:ascii="Times New Roman" w:hAnsi="Times New Roman"/>
                <w:sz w:val="26"/>
                <w:szCs w:val="26"/>
              </w:rPr>
              <w:t xml:space="preserve"> </w:t>
            </w:r>
            <w:r w:rsidR="00157ADA" w:rsidRPr="004F4FB2">
              <w:rPr>
                <w:rFonts w:ascii="Times New Roman" w:hAnsi="Times New Roman"/>
                <w:sz w:val="26"/>
                <w:szCs w:val="26"/>
              </w:rPr>
              <w:t>cu suma de 17.149,04 mii lei</w:t>
            </w:r>
            <w:r w:rsidRPr="004F4FB2">
              <w:rPr>
                <w:rFonts w:ascii="Times New Roman" w:hAnsi="Times New Roman"/>
                <w:sz w:val="26"/>
                <w:szCs w:val="26"/>
              </w:rPr>
              <w:t xml:space="preserve"> față de valoarea </w:t>
            </w:r>
            <w:r w:rsidR="00EA63D8" w:rsidRPr="004F4FB2">
              <w:rPr>
                <w:rFonts w:ascii="Times New Roman" w:hAnsi="Times New Roman"/>
                <w:sz w:val="26"/>
                <w:szCs w:val="26"/>
              </w:rPr>
              <w:t>aprobată</w:t>
            </w:r>
            <w:r w:rsidRPr="004F4FB2">
              <w:rPr>
                <w:rFonts w:ascii="Times New Roman" w:hAnsi="Times New Roman"/>
                <w:sz w:val="26"/>
                <w:szCs w:val="26"/>
              </w:rPr>
              <w:t xml:space="preserve"> </w:t>
            </w:r>
            <w:r w:rsidR="00CA717B" w:rsidRPr="004F4FB2">
              <w:rPr>
                <w:rFonts w:ascii="Times New Roman" w:hAnsi="Times New Roman"/>
                <w:sz w:val="26"/>
                <w:szCs w:val="26"/>
              </w:rPr>
              <w:t>în bugetul de venituri și cheltuieli rectificat pe anul 2024</w:t>
            </w:r>
            <w:r w:rsidR="00560BFD">
              <w:rPr>
                <w:rFonts w:ascii="Times New Roman" w:hAnsi="Times New Roman"/>
                <w:sz w:val="26"/>
                <w:szCs w:val="26"/>
              </w:rPr>
              <w:t>,</w:t>
            </w:r>
            <w:r w:rsidR="00CA717B" w:rsidRPr="004F4FB2">
              <w:rPr>
                <w:rFonts w:ascii="Times New Roman" w:hAnsi="Times New Roman"/>
                <w:sz w:val="26"/>
                <w:szCs w:val="26"/>
              </w:rPr>
              <w:t xml:space="preserve"> prin H</w:t>
            </w:r>
            <w:r w:rsidR="009B3954" w:rsidRPr="004F4FB2">
              <w:rPr>
                <w:rFonts w:ascii="Times New Roman" w:hAnsi="Times New Roman"/>
                <w:sz w:val="26"/>
                <w:szCs w:val="26"/>
              </w:rPr>
              <w:t>.</w:t>
            </w:r>
            <w:r w:rsidR="00CA717B" w:rsidRPr="004F4FB2">
              <w:rPr>
                <w:rFonts w:ascii="Times New Roman" w:hAnsi="Times New Roman"/>
                <w:sz w:val="26"/>
                <w:szCs w:val="26"/>
              </w:rPr>
              <w:t>G</w:t>
            </w:r>
            <w:r w:rsidR="009B3954" w:rsidRPr="004F4FB2">
              <w:rPr>
                <w:rFonts w:ascii="Times New Roman" w:hAnsi="Times New Roman"/>
                <w:sz w:val="26"/>
                <w:szCs w:val="26"/>
              </w:rPr>
              <w:t>.</w:t>
            </w:r>
            <w:r w:rsidR="00CA717B" w:rsidRPr="004F4FB2">
              <w:rPr>
                <w:rFonts w:ascii="Times New Roman" w:hAnsi="Times New Roman"/>
                <w:sz w:val="26"/>
                <w:szCs w:val="26"/>
              </w:rPr>
              <w:t xml:space="preserve"> nr. 1549/04.12.2024</w:t>
            </w:r>
            <w:r w:rsidR="00157ADA">
              <w:rPr>
                <w:rFonts w:ascii="Times New Roman" w:hAnsi="Times New Roman"/>
                <w:sz w:val="26"/>
                <w:szCs w:val="26"/>
              </w:rPr>
              <w:t>, fundamentate la valoarea de 68.770,86 mii lei după cum urmează</w:t>
            </w:r>
            <w:r w:rsidR="00CA717B" w:rsidRPr="00CA717B">
              <w:rPr>
                <w:rFonts w:ascii="Times New Roman" w:hAnsi="Times New Roman" w:cs="Times New Roman"/>
                <w:color w:val="000000"/>
                <w:spacing w:val="-5"/>
                <w:sz w:val="26"/>
                <w:szCs w:val="26"/>
              </w:rPr>
              <w:t>:</w:t>
            </w:r>
          </w:p>
          <w:p w14:paraId="70D6AB8E" w14:textId="33E39DD3" w:rsidR="00157ADA" w:rsidRDefault="001F79AC" w:rsidP="004353CF">
            <w:pPr>
              <w:pStyle w:val="Listparagraf"/>
              <w:numPr>
                <w:ilvl w:val="0"/>
                <w:numId w:val="19"/>
              </w:numPr>
              <w:spacing w:after="0"/>
              <w:ind w:left="881"/>
              <w:jc w:val="both"/>
              <w:rPr>
                <w:rFonts w:ascii="Times New Roman" w:hAnsi="Times New Roman" w:cs="Times New Roman"/>
                <w:bCs/>
                <w:sz w:val="26"/>
                <w:szCs w:val="26"/>
              </w:rPr>
            </w:pPr>
            <w:r w:rsidRPr="00ED2B41">
              <w:rPr>
                <w:rFonts w:ascii="Times New Roman" w:hAnsi="Times New Roman" w:cs="Times New Roman"/>
                <w:bCs/>
                <w:sz w:val="26"/>
                <w:szCs w:val="26"/>
              </w:rPr>
              <w:t>cheltuieli cu tichetele de masă</w:t>
            </w:r>
            <w:r>
              <w:rPr>
                <w:rFonts w:ascii="Times New Roman" w:hAnsi="Times New Roman" w:cs="Times New Roman"/>
                <w:bCs/>
                <w:sz w:val="26"/>
                <w:szCs w:val="26"/>
              </w:rPr>
              <w:t>,</w:t>
            </w:r>
            <w:r w:rsidRPr="00ED2B41">
              <w:rPr>
                <w:rFonts w:ascii="Times New Roman" w:hAnsi="Times New Roman" w:cs="Times New Roman"/>
                <w:bCs/>
                <w:sz w:val="26"/>
                <w:szCs w:val="26"/>
              </w:rPr>
              <w:t xml:space="preserve"> în sumă de 21.306,90 mii lei</w:t>
            </w:r>
            <w:r>
              <w:rPr>
                <w:rFonts w:ascii="Times New Roman" w:hAnsi="Times New Roman" w:cs="Times New Roman"/>
                <w:bCs/>
                <w:sz w:val="26"/>
                <w:szCs w:val="26"/>
              </w:rPr>
              <w:t>, prevăzute conform</w:t>
            </w:r>
            <w:r w:rsidR="00CA717B" w:rsidRPr="00ED2B41">
              <w:rPr>
                <w:rFonts w:ascii="Times New Roman" w:hAnsi="Times New Roman" w:cs="Times New Roman"/>
                <w:bCs/>
                <w:sz w:val="26"/>
                <w:szCs w:val="26"/>
              </w:rPr>
              <w:t xml:space="preserve"> </w:t>
            </w:r>
            <w:r w:rsidR="00867B49" w:rsidRPr="00ED2B41">
              <w:rPr>
                <w:rFonts w:ascii="Times New Roman" w:hAnsi="Times New Roman" w:cs="Times New Roman"/>
                <w:bCs/>
                <w:sz w:val="26"/>
                <w:szCs w:val="26"/>
              </w:rPr>
              <w:t xml:space="preserve">art. XXXIV </w:t>
            </w:r>
            <w:r w:rsidR="00157ADA">
              <w:rPr>
                <w:rFonts w:ascii="Times New Roman" w:hAnsi="Times New Roman" w:cs="Times New Roman"/>
                <w:bCs/>
                <w:sz w:val="26"/>
                <w:szCs w:val="26"/>
              </w:rPr>
              <w:t xml:space="preserve">alin.(1) </w:t>
            </w:r>
            <w:proofErr w:type="spellStart"/>
            <w:r w:rsidR="00CA717B" w:rsidRPr="00ED2B41">
              <w:rPr>
                <w:rFonts w:ascii="Times New Roman" w:hAnsi="Times New Roman" w:cs="Times New Roman"/>
                <w:bCs/>
                <w:sz w:val="26"/>
                <w:szCs w:val="26"/>
              </w:rPr>
              <w:t>lit.b</w:t>
            </w:r>
            <w:proofErr w:type="spellEnd"/>
            <w:r w:rsidR="00CA717B" w:rsidRPr="00ED2B41">
              <w:rPr>
                <w:rFonts w:ascii="Times New Roman" w:hAnsi="Times New Roman" w:cs="Times New Roman"/>
                <w:bCs/>
                <w:sz w:val="26"/>
                <w:szCs w:val="26"/>
              </w:rPr>
              <w:t>)</w:t>
            </w:r>
            <w:r>
              <w:rPr>
                <w:rFonts w:ascii="Times New Roman" w:hAnsi="Times New Roman" w:cs="Times New Roman"/>
                <w:bCs/>
                <w:sz w:val="26"/>
                <w:szCs w:val="26"/>
              </w:rPr>
              <w:t xml:space="preserve"> din OUG nr. 156/2024. Astfel, </w:t>
            </w:r>
            <w:r w:rsidR="00CA717B" w:rsidRPr="00ED2B41">
              <w:rPr>
                <w:rFonts w:ascii="Times New Roman" w:hAnsi="Times New Roman" w:cs="Times New Roman"/>
                <w:bCs/>
                <w:sz w:val="26"/>
                <w:szCs w:val="26"/>
              </w:rPr>
              <w:t>s</w:t>
            </w:r>
            <w:r>
              <w:rPr>
                <w:rFonts w:ascii="Times New Roman" w:hAnsi="Times New Roman" w:cs="Times New Roman"/>
                <w:bCs/>
                <w:sz w:val="26"/>
                <w:szCs w:val="26"/>
              </w:rPr>
              <w:t xml:space="preserve">ocietatea prevede </w:t>
            </w:r>
            <w:r w:rsidR="00CA717B" w:rsidRPr="00ED2B41">
              <w:rPr>
                <w:rFonts w:ascii="Times New Roman" w:hAnsi="Times New Roman" w:cs="Times New Roman"/>
                <w:bCs/>
                <w:sz w:val="26"/>
                <w:szCs w:val="26"/>
              </w:rPr>
              <w:t xml:space="preserve"> tichete de masă salariaților ale căror salarii nete sunt de până la 8.000 lei inclusiv, ținând seama de prevederile Legii nr. 296/2023 cu modificările și completările ulterioare, art. XL, alin. (1^1): ”Prin </w:t>
            </w:r>
            <w:proofErr w:type="spellStart"/>
            <w:r w:rsidR="00CA717B" w:rsidRPr="00ED2B41">
              <w:rPr>
                <w:rFonts w:ascii="Times New Roman" w:hAnsi="Times New Roman" w:cs="Times New Roman"/>
                <w:bCs/>
                <w:sz w:val="26"/>
                <w:szCs w:val="26"/>
              </w:rPr>
              <w:t>excepţie</w:t>
            </w:r>
            <w:proofErr w:type="spellEnd"/>
            <w:r w:rsidR="00CA717B" w:rsidRPr="00ED2B41">
              <w:rPr>
                <w:rFonts w:ascii="Times New Roman" w:hAnsi="Times New Roman" w:cs="Times New Roman"/>
                <w:bCs/>
                <w:sz w:val="26"/>
                <w:szCs w:val="26"/>
              </w:rPr>
              <w:t xml:space="preserve"> de la prevederile </w:t>
            </w:r>
            <w:hyperlink w:history="1">
              <w:r w:rsidR="00CA717B" w:rsidRPr="00ED2B41">
                <w:rPr>
                  <w:rFonts w:ascii="Times New Roman" w:hAnsi="Times New Roman" w:cs="Times New Roman"/>
                  <w:bCs/>
                  <w:sz w:val="26"/>
                  <w:szCs w:val="26"/>
                </w:rPr>
                <w:t>alin. (1)</w:t>
              </w:r>
            </w:hyperlink>
            <w:r w:rsidR="00CA717B" w:rsidRPr="00ED2B41">
              <w:rPr>
                <w:rFonts w:ascii="Times New Roman" w:hAnsi="Times New Roman" w:cs="Times New Roman"/>
                <w:bCs/>
                <w:sz w:val="26"/>
                <w:szCs w:val="26"/>
              </w:rPr>
              <w:t>, pentru personalul ale cărui salarii lunare nete sunt de până la 8.000 lei inclusiv, care, la data intrării în vigoare a prezentei legi, beneficiau de un nivel al drepturilor de hrană/</w:t>
            </w:r>
            <w:proofErr w:type="spellStart"/>
            <w:r w:rsidR="00CA717B" w:rsidRPr="00ED2B41">
              <w:rPr>
                <w:rFonts w:ascii="Times New Roman" w:hAnsi="Times New Roman" w:cs="Times New Roman"/>
                <w:bCs/>
                <w:sz w:val="26"/>
                <w:szCs w:val="26"/>
              </w:rPr>
              <w:t>indemnizaţiei</w:t>
            </w:r>
            <w:proofErr w:type="spellEnd"/>
            <w:r w:rsidR="00CA717B" w:rsidRPr="00ED2B41">
              <w:rPr>
                <w:rFonts w:ascii="Times New Roman" w:hAnsi="Times New Roman" w:cs="Times New Roman"/>
                <w:bCs/>
                <w:sz w:val="26"/>
                <w:szCs w:val="26"/>
              </w:rPr>
              <w:t xml:space="preserve"> de hrană/tichetelor de masă/normei de hrană, denumite generic «drepturi», peste limita prevăzută la </w:t>
            </w:r>
            <w:hyperlink w:history="1">
              <w:r w:rsidR="00CA717B" w:rsidRPr="00ED2B41">
                <w:rPr>
                  <w:rFonts w:ascii="Times New Roman" w:hAnsi="Times New Roman" w:cs="Times New Roman"/>
                  <w:bCs/>
                  <w:sz w:val="26"/>
                  <w:szCs w:val="26"/>
                </w:rPr>
                <w:t>alin. (1)</w:t>
              </w:r>
            </w:hyperlink>
            <w:r w:rsidR="00CA717B" w:rsidRPr="00ED2B41">
              <w:rPr>
                <w:rFonts w:ascii="Times New Roman" w:hAnsi="Times New Roman" w:cs="Times New Roman"/>
                <w:bCs/>
                <w:sz w:val="26"/>
                <w:szCs w:val="26"/>
              </w:rPr>
              <w:t>, drepturile se pot acorda până la nivelul aflat în plată la data intrării în vigoare a prezentei legi”, pentru un număr de 3.000 de salariați ale căror salarii nete sunt de până la 8.000 lei inclusiv</w:t>
            </w:r>
            <w:r>
              <w:rPr>
                <w:rFonts w:ascii="Times New Roman" w:hAnsi="Times New Roman" w:cs="Times New Roman"/>
                <w:bCs/>
                <w:sz w:val="26"/>
                <w:szCs w:val="26"/>
              </w:rPr>
              <w:t xml:space="preserve">, </w:t>
            </w:r>
            <w:r w:rsidRPr="00ED2B41">
              <w:rPr>
                <w:rFonts w:ascii="Times New Roman" w:hAnsi="Times New Roman" w:cs="Times New Roman"/>
                <w:bCs/>
                <w:sz w:val="26"/>
                <w:szCs w:val="26"/>
              </w:rPr>
              <w:t>la valoarea de 30 lei/tichet</w:t>
            </w:r>
            <w:r>
              <w:rPr>
                <w:rFonts w:ascii="Times New Roman" w:hAnsi="Times New Roman" w:cs="Times New Roman"/>
                <w:bCs/>
                <w:sz w:val="26"/>
                <w:szCs w:val="26"/>
              </w:rPr>
              <w:t>;</w:t>
            </w:r>
          </w:p>
          <w:p w14:paraId="1EFE2253" w14:textId="0D3A2D68" w:rsidR="00CA717B" w:rsidRDefault="001F79AC" w:rsidP="004353CF">
            <w:pPr>
              <w:pStyle w:val="Listparagraf"/>
              <w:numPr>
                <w:ilvl w:val="0"/>
                <w:numId w:val="19"/>
              </w:numPr>
              <w:spacing w:after="0"/>
              <w:ind w:left="881"/>
              <w:jc w:val="both"/>
              <w:rPr>
                <w:rFonts w:ascii="Times New Roman" w:hAnsi="Times New Roman" w:cs="Times New Roman"/>
                <w:bCs/>
                <w:sz w:val="26"/>
                <w:szCs w:val="26"/>
              </w:rPr>
            </w:pPr>
            <w:r w:rsidRPr="00ED2B41">
              <w:rPr>
                <w:rFonts w:ascii="Times New Roman" w:hAnsi="Times New Roman" w:cs="Times New Roman"/>
                <w:bCs/>
                <w:sz w:val="26"/>
                <w:szCs w:val="26"/>
              </w:rPr>
              <w:t>cheltuieli cu tichetele de masă, în sumă de 11.693,76 mii lei</w:t>
            </w:r>
            <w:r>
              <w:rPr>
                <w:rFonts w:ascii="Times New Roman" w:hAnsi="Times New Roman" w:cs="Times New Roman"/>
                <w:bCs/>
                <w:sz w:val="26"/>
                <w:szCs w:val="26"/>
              </w:rPr>
              <w:t>, î</w:t>
            </w:r>
            <w:r w:rsidR="00CA717B" w:rsidRPr="00ED2B41">
              <w:rPr>
                <w:rFonts w:ascii="Times New Roman" w:hAnsi="Times New Roman" w:cs="Times New Roman"/>
                <w:bCs/>
                <w:sz w:val="26"/>
                <w:szCs w:val="26"/>
              </w:rPr>
              <w:t xml:space="preserve">n </w:t>
            </w:r>
            <w:r>
              <w:rPr>
                <w:rFonts w:ascii="Times New Roman" w:hAnsi="Times New Roman" w:cs="Times New Roman"/>
                <w:bCs/>
                <w:sz w:val="26"/>
                <w:szCs w:val="26"/>
              </w:rPr>
              <w:t xml:space="preserve">limita </w:t>
            </w:r>
            <w:r w:rsidR="00CA717B" w:rsidRPr="00ED2B41">
              <w:rPr>
                <w:rFonts w:ascii="Times New Roman" w:hAnsi="Times New Roman" w:cs="Times New Roman"/>
                <w:bCs/>
                <w:sz w:val="26"/>
                <w:szCs w:val="26"/>
              </w:rPr>
              <w:t xml:space="preserve"> </w:t>
            </w:r>
            <w:r>
              <w:rPr>
                <w:rFonts w:ascii="Times New Roman" w:hAnsi="Times New Roman" w:cs="Times New Roman"/>
                <w:bCs/>
                <w:sz w:val="26"/>
                <w:szCs w:val="26"/>
              </w:rPr>
              <w:t xml:space="preserve">prevederilor </w:t>
            </w:r>
            <w:r w:rsidR="00867B49" w:rsidRPr="00ED2B41">
              <w:rPr>
                <w:rFonts w:ascii="Times New Roman" w:hAnsi="Times New Roman" w:cs="Times New Roman"/>
                <w:bCs/>
                <w:sz w:val="26"/>
                <w:szCs w:val="26"/>
              </w:rPr>
              <w:t xml:space="preserve">art XXXIV </w:t>
            </w:r>
            <w:r>
              <w:rPr>
                <w:rFonts w:ascii="Times New Roman" w:hAnsi="Times New Roman" w:cs="Times New Roman"/>
                <w:bCs/>
                <w:sz w:val="26"/>
                <w:szCs w:val="26"/>
              </w:rPr>
              <w:t xml:space="preserve">alin.(1) </w:t>
            </w:r>
            <w:proofErr w:type="spellStart"/>
            <w:r w:rsidR="00CA717B" w:rsidRPr="00ED2B41">
              <w:rPr>
                <w:rFonts w:ascii="Times New Roman" w:hAnsi="Times New Roman" w:cs="Times New Roman"/>
                <w:bCs/>
                <w:sz w:val="26"/>
                <w:szCs w:val="26"/>
              </w:rPr>
              <w:t>lit.c</w:t>
            </w:r>
            <w:proofErr w:type="spellEnd"/>
            <w:r w:rsidR="00CA717B" w:rsidRPr="00ED2B41">
              <w:rPr>
                <w:rFonts w:ascii="Times New Roman" w:hAnsi="Times New Roman" w:cs="Times New Roman"/>
                <w:bCs/>
                <w:sz w:val="26"/>
                <w:szCs w:val="26"/>
              </w:rPr>
              <w:t xml:space="preserve">) </w:t>
            </w:r>
            <w:r>
              <w:rPr>
                <w:rFonts w:ascii="Times New Roman" w:hAnsi="Times New Roman" w:cs="Times New Roman"/>
                <w:bCs/>
                <w:sz w:val="26"/>
                <w:szCs w:val="26"/>
              </w:rPr>
              <w:t>din OUG nr. 156/2024</w:t>
            </w:r>
            <w:r>
              <w:rPr>
                <w:rFonts w:ascii="Times New Roman" w:hAnsi="Times New Roman" w:cs="Times New Roman"/>
                <w:bCs/>
                <w:sz w:val="26"/>
                <w:szCs w:val="26"/>
              </w:rPr>
              <w:t xml:space="preserve">, conform căruia </w:t>
            </w:r>
            <w:r w:rsidR="00CA717B" w:rsidRPr="00ED2B41">
              <w:rPr>
                <w:rFonts w:ascii="Times New Roman" w:hAnsi="Times New Roman" w:cs="Times New Roman"/>
                <w:bCs/>
                <w:sz w:val="26"/>
                <w:szCs w:val="26"/>
              </w:rPr>
              <w:t xml:space="preserve"> ”valoarea mesei calde acordate pentru </w:t>
            </w:r>
            <w:proofErr w:type="spellStart"/>
            <w:r w:rsidR="00CA717B" w:rsidRPr="00ED2B41">
              <w:rPr>
                <w:rFonts w:ascii="Times New Roman" w:hAnsi="Times New Roman" w:cs="Times New Roman"/>
                <w:bCs/>
                <w:sz w:val="26"/>
                <w:szCs w:val="26"/>
              </w:rPr>
              <w:t>salariaţii</w:t>
            </w:r>
            <w:proofErr w:type="spellEnd"/>
            <w:r w:rsidR="00CA717B" w:rsidRPr="00ED2B41">
              <w:rPr>
                <w:rFonts w:ascii="Times New Roman" w:hAnsi="Times New Roman" w:cs="Times New Roman"/>
                <w:bCs/>
                <w:sz w:val="26"/>
                <w:szCs w:val="26"/>
              </w:rPr>
              <w:t xml:space="preserve"> care </w:t>
            </w:r>
            <w:proofErr w:type="spellStart"/>
            <w:r w:rsidR="00CA717B" w:rsidRPr="00ED2B41">
              <w:rPr>
                <w:rFonts w:ascii="Times New Roman" w:hAnsi="Times New Roman" w:cs="Times New Roman"/>
                <w:bCs/>
                <w:sz w:val="26"/>
                <w:szCs w:val="26"/>
              </w:rPr>
              <w:t>îşi</w:t>
            </w:r>
            <w:proofErr w:type="spellEnd"/>
            <w:r w:rsidR="00CA717B" w:rsidRPr="00ED2B41">
              <w:rPr>
                <w:rFonts w:ascii="Times New Roman" w:hAnsi="Times New Roman" w:cs="Times New Roman"/>
                <w:bCs/>
                <w:sz w:val="26"/>
                <w:szCs w:val="26"/>
              </w:rPr>
              <w:t xml:space="preserve"> </w:t>
            </w:r>
            <w:proofErr w:type="spellStart"/>
            <w:r w:rsidR="00CA717B" w:rsidRPr="00ED2B41">
              <w:rPr>
                <w:rFonts w:ascii="Times New Roman" w:hAnsi="Times New Roman" w:cs="Times New Roman"/>
                <w:bCs/>
                <w:sz w:val="26"/>
                <w:szCs w:val="26"/>
              </w:rPr>
              <w:t>desfăşoară</w:t>
            </w:r>
            <w:proofErr w:type="spellEnd"/>
            <w:r w:rsidR="00CA717B" w:rsidRPr="00ED2B41">
              <w:rPr>
                <w:rFonts w:ascii="Times New Roman" w:hAnsi="Times New Roman" w:cs="Times New Roman"/>
                <w:bCs/>
                <w:sz w:val="26"/>
                <w:szCs w:val="26"/>
              </w:rPr>
              <w:t xml:space="preserve"> activitatea cel </w:t>
            </w:r>
            <w:proofErr w:type="spellStart"/>
            <w:r w:rsidR="00CA717B" w:rsidRPr="00ED2B41">
              <w:rPr>
                <w:rFonts w:ascii="Times New Roman" w:hAnsi="Times New Roman" w:cs="Times New Roman"/>
                <w:bCs/>
                <w:sz w:val="26"/>
                <w:szCs w:val="26"/>
              </w:rPr>
              <w:t>puţin</w:t>
            </w:r>
            <w:proofErr w:type="spellEnd"/>
            <w:r w:rsidR="00CA717B" w:rsidRPr="00ED2B41">
              <w:rPr>
                <w:rFonts w:ascii="Times New Roman" w:hAnsi="Times New Roman" w:cs="Times New Roman"/>
                <w:bCs/>
                <w:sz w:val="26"/>
                <w:szCs w:val="26"/>
              </w:rPr>
              <w:t xml:space="preserve"> 50% din timpul de lucru în subteran să nu </w:t>
            </w:r>
            <w:proofErr w:type="spellStart"/>
            <w:r w:rsidR="00CA717B" w:rsidRPr="00ED2B41">
              <w:rPr>
                <w:rFonts w:ascii="Times New Roman" w:hAnsi="Times New Roman" w:cs="Times New Roman"/>
                <w:bCs/>
                <w:sz w:val="26"/>
                <w:szCs w:val="26"/>
              </w:rPr>
              <w:t>depăşească</w:t>
            </w:r>
            <w:proofErr w:type="spellEnd"/>
            <w:r w:rsidR="00CA717B" w:rsidRPr="00ED2B41">
              <w:rPr>
                <w:rFonts w:ascii="Times New Roman" w:hAnsi="Times New Roman" w:cs="Times New Roman"/>
                <w:bCs/>
                <w:sz w:val="26"/>
                <w:szCs w:val="26"/>
              </w:rPr>
              <w:t xml:space="preserve"> suma de 35 lei net pentru fiecare zi lucrată, indiferent de salariul net lunar </w:t>
            </w:r>
            <w:proofErr w:type="spellStart"/>
            <w:r w:rsidR="00CA717B" w:rsidRPr="00ED2B41">
              <w:rPr>
                <w:rFonts w:ascii="Times New Roman" w:hAnsi="Times New Roman" w:cs="Times New Roman"/>
                <w:bCs/>
                <w:sz w:val="26"/>
                <w:szCs w:val="26"/>
              </w:rPr>
              <w:t>obţinut</w:t>
            </w:r>
            <w:proofErr w:type="spellEnd"/>
            <w:r w:rsidR="00CA717B" w:rsidRPr="00ED2B41">
              <w:rPr>
                <w:rFonts w:ascii="Times New Roman" w:hAnsi="Times New Roman" w:cs="Times New Roman"/>
                <w:bCs/>
                <w:sz w:val="26"/>
                <w:szCs w:val="26"/>
              </w:rPr>
              <w:t xml:space="preserve">. În cazul în care nu se poate asigura masa caldă conform </w:t>
            </w:r>
            <w:proofErr w:type="spellStart"/>
            <w:r w:rsidR="00CA717B" w:rsidRPr="00ED2B41">
              <w:rPr>
                <w:rFonts w:ascii="Times New Roman" w:hAnsi="Times New Roman" w:cs="Times New Roman"/>
                <w:bCs/>
                <w:sz w:val="26"/>
                <w:szCs w:val="26"/>
              </w:rPr>
              <w:t>condiţiilor</w:t>
            </w:r>
            <w:proofErr w:type="spellEnd"/>
            <w:r w:rsidR="00CA717B" w:rsidRPr="00ED2B41">
              <w:rPr>
                <w:rFonts w:ascii="Times New Roman" w:hAnsi="Times New Roman" w:cs="Times New Roman"/>
                <w:bCs/>
                <w:sz w:val="26"/>
                <w:szCs w:val="26"/>
              </w:rPr>
              <w:t xml:space="preserve"> legale specifice, operatorii economici pot acorda contravaloarea în bani a acesteia sau tichete de masă în cuantum de 35 lei pentru fiecare zi lucrată”</w:t>
            </w:r>
            <w:r>
              <w:rPr>
                <w:rFonts w:ascii="Times New Roman" w:hAnsi="Times New Roman" w:cs="Times New Roman"/>
                <w:bCs/>
                <w:sz w:val="26"/>
                <w:szCs w:val="26"/>
              </w:rPr>
              <w:t xml:space="preserve">. Astfel societatea prevede </w:t>
            </w:r>
            <w:r w:rsidR="00CA717B" w:rsidRPr="00ED2B41">
              <w:rPr>
                <w:rFonts w:ascii="Times New Roman" w:hAnsi="Times New Roman" w:cs="Times New Roman"/>
                <w:bCs/>
                <w:sz w:val="26"/>
                <w:szCs w:val="26"/>
              </w:rPr>
              <w:t xml:space="preserve"> </w:t>
            </w:r>
            <w:r w:rsidR="00CA717B" w:rsidRPr="00ED2B41">
              <w:rPr>
                <w:rFonts w:ascii="Times New Roman" w:hAnsi="Times New Roman" w:cs="Times New Roman"/>
                <w:bCs/>
                <w:sz w:val="26"/>
                <w:szCs w:val="26"/>
              </w:rPr>
              <w:lastRenderedPageBreak/>
              <w:t>tichete de masă</w:t>
            </w:r>
            <w:r>
              <w:rPr>
                <w:rFonts w:ascii="Times New Roman" w:hAnsi="Times New Roman" w:cs="Times New Roman"/>
                <w:bCs/>
                <w:sz w:val="26"/>
                <w:szCs w:val="26"/>
              </w:rPr>
              <w:t xml:space="preserve"> p</w:t>
            </w:r>
            <w:r w:rsidR="00CA717B" w:rsidRPr="00ED2B41">
              <w:rPr>
                <w:rFonts w:ascii="Times New Roman" w:hAnsi="Times New Roman" w:cs="Times New Roman"/>
                <w:bCs/>
                <w:sz w:val="26"/>
                <w:szCs w:val="26"/>
              </w:rPr>
              <w:t xml:space="preserve">entru un număr de 1.762 de salariați care își desfășoară activitatea cel puțin 50% din timpul de lucru în subteran, începând cu data de 21.02.2025, la valoarea </w:t>
            </w:r>
            <w:r>
              <w:rPr>
                <w:rFonts w:ascii="Times New Roman" w:hAnsi="Times New Roman" w:cs="Times New Roman"/>
                <w:bCs/>
                <w:sz w:val="26"/>
                <w:szCs w:val="26"/>
              </w:rPr>
              <w:t>d</w:t>
            </w:r>
            <w:r w:rsidR="00CA717B" w:rsidRPr="00ED2B41">
              <w:rPr>
                <w:rFonts w:ascii="Times New Roman" w:hAnsi="Times New Roman" w:cs="Times New Roman"/>
                <w:bCs/>
                <w:sz w:val="26"/>
                <w:szCs w:val="26"/>
              </w:rPr>
              <w:t>e 30 lei/tichet</w:t>
            </w:r>
            <w:r>
              <w:rPr>
                <w:rFonts w:ascii="Times New Roman" w:hAnsi="Times New Roman" w:cs="Times New Roman"/>
                <w:bCs/>
                <w:sz w:val="26"/>
                <w:szCs w:val="26"/>
              </w:rPr>
              <w:t>;</w:t>
            </w:r>
          </w:p>
          <w:p w14:paraId="1737C240" w14:textId="283E38CA" w:rsidR="001F79AC" w:rsidRPr="00ED2B41" w:rsidRDefault="001F79AC" w:rsidP="004353CF">
            <w:pPr>
              <w:pStyle w:val="Listparagraf"/>
              <w:numPr>
                <w:ilvl w:val="0"/>
                <w:numId w:val="19"/>
              </w:numPr>
              <w:spacing w:after="0"/>
              <w:ind w:left="881"/>
              <w:jc w:val="both"/>
              <w:rPr>
                <w:rFonts w:ascii="Times New Roman" w:hAnsi="Times New Roman" w:cs="Times New Roman"/>
                <w:bCs/>
                <w:sz w:val="26"/>
                <w:szCs w:val="26"/>
              </w:rPr>
            </w:pPr>
            <w:r>
              <w:rPr>
                <w:rFonts w:ascii="Times New Roman" w:hAnsi="Times New Roman" w:cs="Times New Roman"/>
                <w:bCs/>
                <w:sz w:val="26"/>
                <w:szCs w:val="26"/>
              </w:rPr>
              <w:t>cheltuielile sociale, programate în anul 2025</w:t>
            </w:r>
            <w:r w:rsidR="00867B49">
              <w:rPr>
                <w:rFonts w:ascii="Times New Roman" w:hAnsi="Times New Roman" w:cs="Times New Roman"/>
                <w:bCs/>
                <w:sz w:val="26"/>
                <w:szCs w:val="26"/>
              </w:rPr>
              <w:t>,</w:t>
            </w:r>
            <w:r>
              <w:rPr>
                <w:rFonts w:ascii="Times New Roman" w:hAnsi="Times New Roman" w:cs="Times New Roman"/>
                <w:bCs/>
                <w:sz w:val="26"/>
                <w:szCs w:val="26"/>
              </w:rPr>
              <w:t xml:space="preserve"> la valoarea de 35.770,20 mii lei, în limita deductibilității prevăzută de codul fiscal</w:t>
            </w:r>
            <w:r w:rsidR="00867B49">
              <w:rPr>
                <w:rFonts w:ascii="Times New Roman" w:hAnsi="Times New Roman" w:cs="Times New Roman"/>
                <w:bCs/>
                <w:sz w:val="26"/>
                <w:szCs w:val="26"/>
              </w:rPr>
              <w:t>, în creștere cu 9.267,74 mii lei față de valoarea aprobată în anul 2024, conform HG nr. 1549/2024</w:t>
            </w:r>
            <w:r>
              <w:rPr>
                <w:rFonts w:ascii="Times New Roman" w:hAnsi="Times New Roman" w:cs="Times New Roman"/>
                <w:bCs/>
                <w:sz w:val="26"/>
                <w:szCs w:val="26"/>
              </w:rPr>
              <w:t>.</w:t>
            </w:r>
          </w:p>
          <w:p w14:paraId="6380FABF" w14:textId="666E85A7" w:rsidR="00762A7F" w:rsidRPr="00D169C6" w:rsidRDefault="00762A7F" w:rsidP="004353CF">
            <w:pPr>
              <w:spacing w:after="0"/>
              <w:contextualSpacing/>
              <w:jc w:val="both"/>
              <w:rPr>
                <w:rFonts w:ascii="Times New Roman" w:hAnsi="Times New Roman" w:cs="Times New Roman"/>
                <w:spacing w:val="-5"/>
                <w:sz w:val="26"/>
                <w:szCs w:val="26"/>
              </w:rPr>
            </w:pPr>
            <w:r w:rsidRPr="00D169C6">
              <w:rPr>
                <w:rFonts w:ascii="Times New Roman" w:hAnsi="Times New Roman" w:cs="Times New Roman"/>
                <w:bCs/>
                <w:sz w:val="26"/>
                <w:szCs w:val="26"/>
              </w:rPr>
              <w:t xml:space="preserve">Cheltuielile aferente contractului de mandat şi a altor organe de conducere şi control, comisii şi comitete </w:t>
            </w:r>
            <w:r w:rsidRPr="00D169C6">
              <w:rPr>
                <w:rFonts w:ascii="Times New Roman" w:hAnsi="Times New Roman" w:cs="Times New Roman"/>
                <w:spacing w:val="-5"/>
                <w:sz w:val="26"/>
                <w:szCs w:val="26"/>
              </w:rPr>
              <w:t xml:space="preserve">sunt </w:t>
            </w:r>
            <w:r w:rsidR="00672FEB" w:rsidRPr="00D169C6">
              <w:rPr>
                <w:rFonts w:ascii="Times New Roman" w:hAnsi="Times New Roman" w:cs="Times New Roman"/>
                <w:spacing w:val="-5"/>
                <w:sz w:val="26"/>
                <w:szCs w:val="26"/>
              </w:rPr>
              <w:t xml:space="preserve">programate </w:t>
            </w:r>
            <w:r w:rsidR="00B52D04" w:rsidRPr="00D169C6">
              <w:rPr>
                <w:rFonts w:ascii="Times New Roman" w:hAnsi="Times New Roman" w:cs="Times New Roman"/>
                <w:spacing w:val="-5"/>
                <w:sz w:val="26"/>
                <w:szCs w:val="26"/>
              </w:rPr>
              <w:t xml:space="preserve">conform prevederilor art. 37 și 38 din O.U.G. nr. 109/2011 privind guvernanța corporativă a întreprinderilor publice, cu modificările și completările ulterioare, </w:t>
            </w:r>
            <w:r w:rsidR="00672FEB" w:rsidRPr="00D169C6">
              <w:rPr>
                <w:rFonts w:ascii="Times New Roman" w:hAnsi="Times New Roman" w:cs="Times New Roman"/>
                <w:spacing w:val="-5"/>
                <w:sz w:val="26"/>
                <w:szCs w:val="26"/>
              </w:rPr>
              <w:t>la</w:t>
            </w:r>
            <w:r w:rsidRPr="00D169C6">
              <w:rPr>
                <w:rFonts w:ascii="Times New Roman" w:hAnsi="Times New Roman" w:cs="Times New Roman"/>
                <w:spacing w:val="-5"/>
                <w:sz w:val="26"/>
                <w:szCs w:val="26"/>
              </w:rPr>
              <w:t xml:space="preserve"> valoare</w:t>
            </w:r>
            <w:r w:rsidR="00672FEB" w:rsidRPr="00D169C6">
              <w:rPr>
                <w:rFonts w:ascii="Times New Roman" w:hAnsi="Times New Roman" w:cs="Times New Roman"/>
                <w:spacing w:val="-5"/>
                <w:sz w:val="26"/>
                <w:szCs w:val="26"/>
              </w:rPr>
              <w:t>a</w:t>
            </w:r>
            <w:r w:rsidRPr="00D169C6">
              <w:rPr>
                <w:rFonts w:ascii="Times New Roman" w:hAnsi="Times New Roman" w:cs="Times New Roman"/>
                <w:spacing w:val="-5"/>
                <w:sz w:val="26"/>
                <w:szCs w:val="26"/>
              </w:rPr>
              <w:t xml:space="preserve"> de  </w:t>
            </w:r>
            <w:r w:rsidR="00207318">
              <w:rPr>
                <w:rFonts w:ascii="Times New Roman" w:hAnsi="Times New Roman" w:cs="Times New Roman"/>
                <w:spacing w:val="-5"/>
                <w:sz w:val="26"/>
                <w:szCs w:val="26"/>
              </w:rPr>
              <w:t>1.264,45 mii lei</w:t>
            </w:r>
            <w:r w:rsidRPr="00D169C6">
              <w:rPr>
                <w:rFonts w:ascii="Times New Roman" w:hAnsi="Times New Roman" w:cs="Times New Roman"/>
                <w:spacing w:val="-5"/>
                <w:sz w:val="26"/>
                <w:szCs w:val="26"/>
              </w:rPr>
              <w:t>, după cum urmează:</w:t>
            </w:r>
          </w:p>
          <w:p w14:paraId="75ED0E7B" w14:textId="0A36B963" w:rsidR="0093564A" w:rsidRPr="00D169C6" w:rsidRDefault="00762A7F" w:rsidP="004353CF">
            <w:pPr>
              <w:numPr>
                <w:ilvl w:val="0"/>
                <w:numId w:val="15"/>
              </w:numPr>
              <w:spacing w:after="0"/>
              <w:contextualSpacing/>
              <w:jc w:val="both"/>
              <w:rPr>
                <w:rFonts w:ascii="Times New Roman" w:hAnsi="Times New Roman" w:cs="Times New Roman"/>
                <w:spacing w:val="-5"/>
                <w:sz w:val="26"/>
                <w:szCs w:val="26"/>
              </w:rPr>
            </w:pPr>
            <w:r w:rsidRPr="00D169C6">
              <w:rPr>
                <w:rFonts w:ascii="Times New Roman" w:hAnsi="Times New Roman" w:cs="Times New Roman"/>
                <w:spacing w:val="-5"/>
                <w:sz w:val="26"/>
                <w:szCs w:val="26"/>
              </w:rPr>
              <w:t xml:space="preserve">indemnizația directorului general precum și cea a directorului financiar, numiți prin contract de mandat și </w:t>
            </w:r>
            <w:r w:rsidRPr="00D169C6">
              <w:rPr>
                <w:rFonts w:ascii="Times New Roman" w:hAnsi="Times New Roman"/>
                <w:sz w:val="26"/>
                <w:szCs w:val="26"/>
              </w:rPr>
              <w:t>acte adiționale</w:t>
            </w:r>
            <w:r w:rsidRPr="00D169C6">
              <w:rPr>
                <w:rFonts w:ascii="Times New Roman" w:hAnsi="Times New Roman" w:cs="Times New Roman"/>
                <w:spacing w:val="-5"/>
                <w:sz w:val="26"/>
                <w:szCs w:val="26"/>
              </w:rPr>
              <w:t>, prin selecție, pe o durată de 3 ani și 5 luni, începând cu data de 01.10.2023 până la data de 09.02.2027, este în sumă totală de 696 mii lei, conform prevederilor O.U.G. nr.109/2011 privind guvernanța corporativă a întreprinderilor publice, cu modificările și completările ulterioare</w:t>
            </w:r>
            <w:r w:rsidR="00E75392" w:rsidRPr="00D169C6">
              <w:rPr>
                <w:rFonts w:ascii="Times New Roman" w:hAnsi="Times New Roman" w:cs="Times New Roman"/>
                <w:spacing w:val="-5"/>
                <w:sz w:val="26"/>
                <w:szCs w:val="26"/>
              </w:rPr>
              <w:t>;</w:t>
            </w:r>
          </w:p>
          <w:p w14:paraId="4AB605B6" w14:textId="4DB6E6E1" w:rsidR="00DA70D6" w:rsidRPr="00A571EC" w:rsidRDefault="00762A7F" w:rsidP="004353CF">
            <w:pPr>
              <w:numPr>
                <w:ilvl w:val="0"/>
                <w:numId w:val="15"/>
              </w:numPr>
              <w:spacing w:after="0"/>
              <w:ind w:left="714" w:hanging="357"/>
              <w:contextualSpacing/>
              <w:jc w:val="both"/>
              <w:rPr>
                <w:rFonts w:ascii="Times New Roman" w:hAnsi="Times New Roman" w:cs="Times New Roman"/>
                <w:spacing w:val="-5"/>
                <w:sz w:val="26"/>
                <w:szCs w:val="26"/>
              </w:rPr>
            </w:pPr>
            <w:r w:rsidRPr="00D169C6">
              <w:rPr>
                <w:rFonts w:ascii="Times New Roman" w:hAnsi="Times New Roman" w:cs="Times New Roman"/>
                <w:spacing w:val="-5"/>
                <w:sz w:val="26"/>
                <w:szCs w:val="26"/>
              </w:rPr>
              <w:t>indemnizația membrilo</w:t>
            </w:r>
            <w:r w:rsidR="00A571EC">
              <w:rPr>
                <w:rFonts w:ascii="Times New Roman" w:hAnsi="Times New Roman" w:cs="Times New Roman"/>
                <w:spacing w:val="-5"/>
                <w:sz w:val="26"/>
                <w:szCs w:val="26"/>
              </w:rPr>
              <w:t>r consiliului de administrație, din care fac parte</w:t>
            </w:r>
            <w:r w:rsidR="00A571EC" w:rsidRPr="004F4FB2">
              <w:rPr>
                <w:rFonts w:ascii="Times New Roman" w:hAnsi="Times New Roman"/>
                <w:sz w:val="24"/>
                <w:szCs w:val="24"/>
              </w:rPr>
              <w:t xml:space="preserve"> </w:t>
            </w:r>
            <w:r w:rsidR="00A571EC" w:rsidRPr="00A571EC">
              <w:rPr>
                <w:rFonts w:ascii="Times New Roman" w:hAnsi="Times New Roman" w:cs="Times New Roman"/>
                <w:spacing w:val="-5"/>
                <w:sz w:val="26"/>
                <w:szCs w:val="26"/>
              </w:rPr>
              <w:t>4 membri care au fost numiți prin contract de mandat, prin selecție, pe o durată de 4 ani, începând cu 10.02.2023 și până pe data de 09.02.2027, și un membru provizoriu numit prin contract de mandat pe o durată de maxim 5 luni, începând cu data de 10.01.2025, cu posibilitate de prelungire o singură dată pentru încă 2 luni, este în sumă totală de 568,45 mii lei, conform prevederilor O.U.G. nr. 109/2011 privind guvernanța corporativă a întreprinderilor publice, cu modificările și completările ulterioare</w:t>
            </w:r>
            <w:r w:rsidR="00A571EC">
              <w:rPr>
                <w:rFonts w:ascii="Times New Roman" w:hAnsi="Times New Roman" w:cs="Times New Roman"/>
                <w:spacing w:val="-5"/>
                <w:sz w:val="26"/>
                <w:szCs w:val="26"/>
              </w:rPr>
              <w:t>.</w:t>
            </w:r>
          </w:p>
          <w:p w14:paraId="1C5C6CB4" w14:textId="34E9BE9A" w:rsidR="00E13317" w:rsidRPr="00373130" w:rsidRDefault="00020637" w:rsidP="004353CF">
            <w:pPr>
              <w:spacing w:after="0"/>
              <w:contextualSpacing/>
              <w:jc w:val="both"/>
              <w:rPr>
                <w:rFonts w:ascii="Times New Roman" w:hAnsi="Times New Roman"/>
                <w:sz w:val="26"/>
                <w:szCs w:val="26"/>
              </w:rPr>
            </w:pPr>
            <w:r w:rsidRPr="00373130">
              <w:rPr>
                <w:rFonts w:ascii="Times New Roman" w:hAnsi="Times New Roman"/>
                <w:sz w:val="26"/>
                <w:szCs w:val="26"/>
              </w:rPr>
              <w:t>A</w:t>
            </w:r>
            <w:r w:rsidR="00E13317" w:rsidRPr="00373130">
              <w:rPr>
                <w:rFonts w:ascii="Times New Roman" w:hAnsi="Times New Roman"/>
                <w:sz w:val="26"/>
                <w:szCs w:val="26"/>
              </w:rPr>
              <w:t>lt</w:t>
            </w:r>
            <w:r w:rsidR="00B0538B" w:rsidRPr="00373130">
              <w:rPr>
                <w:rFonts w:ascii="Times New Roman" w:hAnsi="Times New Roman"/>
                <w:sz w:val="26"/>
                <w:szCs w:val="26"/>
              </w:rPr>
              <w:t>e cheltuieli de exploatare</w:t>
            </w:r>
            <w:r w:rsidRPr="00373130">
              <w:rPr>
                <w:rFonts w:ascii="Times New Roman" w:hAnsi="Times New Roman"/>
                <w:sz w:val="26"/>
                <w:szCs w:val="26"/>
              </w:rPr>
              <w:t>,</w:t>
            </w:r>
            <w:r w:rsidR="00270608" w:rsidRPr="00373130">
              <w:rPr>
                <w:rFonts w:ascii="Times New Roman" w:hAnsi="Times New Roman"/>
                <w:b/>
                <w:sz w:val="26"/>
                <w:szCs w:val="26"/>
              </w:rPr>
              <w:t xml:space="preserve"> </w:t>
            </w:r>
            <w:r w:rsidR="006D159D" w:rsidRPr="00373130">
              <w:rPr>
                <w:rFonts w:ascii="Times New Roman" w:hAnsi="Times New Roman"/>
                <w:bCs/>
                <w:sz w:val="26"/>
                <w:szCs w:val="26"/>
              </w:rPr>
              <w:t>prognozate la</w:t>
            </w:r>
            <w:r w:rsidR="00AF1CB6" w:rsidRPr="00373130">
              <w:rPr>
                <w:rFonts w:ascii="Times New Roman" w:hAnsi="Times New Roman"/>
                <w:bCs/>
                <w:sz w:val="26"/>
                <w:szCs w:val="26"/>
              </w:rPr>
              <w:t xml:space="preserve"> valoare</w:t>
            </w:r>
            <w:r w:rsidR="006D159D" w:rsidRPr="00373130">
              <w:rPr>
                <w:rFonts w:ascii="Times New Roman" w:hAnsi="Times New Roman"/>
                <w:bCs/>
                <w:sz w:val="26"/>
                <w:szCs w:val="26"/>
              </w:rPr>
              <w:t>a</w:t>
            </w:r>
            <w:r w:rsidR="00AF1CB6" w:rsidRPr="00373130">
              <w:rPr>
                <w:rFonts w:ascii="Times New Roman" w:hAnsi="Times New Roman"/>
                <w:bCs/>
                <w:sz w:val="26"/>
                <w:szCs w:val="26"/>
              </w:rPr>
              <w:t xml:space="preserve"> de </w:t>
            </w:r>
            <w:r w:rsidR="00270608" w:rsidRPr="00373130">
              <w:rPr>
                <w:rFonts w:ascii="Times New Roman" w:hAnsi="Times New Roman"/>
                <w:bCs/>
                <w:sz w:val="26"/>
                <w:szCs w:val="26"/>
              </w:rPr>
              <w:t>1.</w:t>
            </w:r>
            <w:r w:rsidR="00610D43">
              <w:rPr>
                <w:rFonts w:ascii="Times New Roman" w:hAnsi="Times New Roman"/>
                <w:bCs/>
                <w:sz w:val="26"/>
                <w:szCs w:val="26"/>
              </w:rPr>
              <w:t>022</w:t>
            </w:r>
            <w:r w:rsidR="00270608" w:rsidRPr="00373130">
              <w:rPr>
                <w:rFonts w:ascii="Times New Roman" w:hAnsi="Times New Roman"/>
                <w:bCs/>
                <w:sz w:val="26"/>
                <w:szCs w:val="26"/>
              </w:rPr>
              <w:t>.</w:t>
            </w:r>
            <w:r w:rsidR="00610D43">
              <w:rPr>
                <w:rFonts w:ascii="Times New Roman" w:hAnsi="Times New Roman"/>
                <w:bCs/>
                <w:sz w:val="26"/>
                <w:szCs w:val="26"/>
              </w:rPr>
              <w:t>975</w:t>
            </w:r>
            <w:r w:rsidR="00270608" w:rsidRPr="00373130">
              <w:rPr>
                <w:rFonts w:ascii="Times New Roman" w:hAnsi="Times New Roman"/>
                <w:bCs/>
                <w:sz w:val="26"/>
                <w:szCs w:val="26"/>
              </w:rPr>
              <w:t>,</w:t>
            </w:r>
            <w:r w:rsidR="00610D43">
              <w:rPr>
                <w:rFonts w:ascii="Times New Roman" w:hAnsi="Times New Roman"/>
                <w:bCs/>
                <w:sz w:val="26"/>
                <w:szCs w:val="26"/>
              </w:rPr>
              <w:t>36</w:t>
            </w:r>
            <w:r w:rsidR="00270608" w:rsidRPr="00373130">
              <w:rPr>
                <w:rFonts w:ascii="Times New Roman" w:hAnsi="Times New Roman"/>
                <w:bCs/>
                <w:sz w:val="26"/>
                <w:szCs w:val="26"/>
              </w:rPr>
              <w:t xml:space="preserve"> mii lei</w:t>
            </w:r>
            <w:r w:rsidR="00B0538B" w:rsidRPr="00373130">
              <w:rPr>
                <w:rFonts w:ascii="Times New Roman" w:hAnsi="Times New Roman"/>
                <w:bCs/>
                <w:sz w:val="26"/>
                <w:szCs w:val="26"/>
              </w:rPr>
              <w:t xml:space="preserve">, </w:t>
            </w:r>
            <w:r w:rsidR="006D159D" w:rsidRPr="00373130">
              <w:rPr>
                <w:rFonts w:ascii="Times New Roman" w:hAnsi="Times New Roman"/>
                <w:bCs/>
                <w:sz w:val="26"/>
                <w:szCs w:val="26"/>
              </w:rPr>
              <w:t>sun</w:t>
            </w:r>
            <w:r w:rsidR="00E13317" w:rsidRPr="00373130">
              <w:rPr>
                <w:rFonts w:ascii="Times New Roman" w:hAnsi="Times New Roman"/>
                <w:bCs/>
                <w:sz w:val="26"/>
                <w:szCs w:val="26"/>
              </w:rPr>
              <w:t>t estimate în</w:t>
            </w:r>
            <w:r w:rsidR="00610D43" w:rsidRPr="00373130">
              <w:rPr>
                <w:rFonts w:ascii="Times New Roman" w:hAnsi="Times New Roman"/>
                <w:bCs/>
                <w:sz w:val="26"/>
                <w:szCs w:val="26"/>
              </w:rPr>
              <w:t xml:space="preserve"> </w:t>
            </w:r>
            <w:r w:rsidR="00610D43">
              <w:rPr>
                <w:rFonts w:ascii="Times New Roman" w:hAnsi="Times New Roman"/>
                <w:bCs/>
                <w:sz w:val="26"/>
                <w:szCs w:val="26"/>
              </w:rPr>
              <w:t>scădere</w:t>
            </w:r>
            <w:r w:rsidR="005D37F3" w:rsidRPr="00373130">
              <w:rPr>
                <w:rFonts w:ascii="Times New Roman" w:hAnsi="Times New Roman"/>
                <w:bCs/>
                <w:sz w:val="26"/>
                <w:szCs w:val="26"/>
              </w:rPr>
              <w:t xml:space="preserve"> </w:t>
            </w:r>
            <w:r w:rsidR="00610D43" w:rsidRPr="00373130">
              <w:rPr>
                <w:rFonts w:ascii="Times New Roman" w:hAnsi="Times New Roman"/>
                <w:bCs/>
                <w:sz w:val="26"/>
                <w:szCs w:val="26"/>
              </w:rPr>
              <w:t>în anul 202</w:t>
            </w:r>
            <w:r w:rsidR="00610D43">
              <w:rPr>
                <w:rFonts w:ascii="Times New Roman" w:hAnsi="Times New Roman"/>
                <w:bCs/>
                <w:sz w:val="26"/>
                <w:szCs w:val="26"/>
              </w:rPr>
              <w:t>5</w:t>
            </w:r>
            <w:r w:rsidR="005D37F3" w:rsidRPr="00373130">
              <w:rPr>
                <w:rFonts w:ascii="Times New Roman" w:hAnsi="Times New Roman"/>
                <w:bCs/>
                <w:sz w:val="26"/>
                <w:szCs w:val="26"/>
              </w:rPr>
              <w:t>cu 4</w:t>
            </w:r>
            <w:r w:rsidR="00610D43">
              <w:rPr>
                <w:rFonts w:ascii="Times New Roman" w:hAnsi="Times New Roman"/>
                <w:bCs/>
                <w:sz w:val="26"/>
                <w:szCs w:val="26"/>
              </w:rPr>
              <w:t>8</w:t>
            </w:r>
            <w:r w:rsidR="005D37F3" w:rsidRPr="00373130">
              <w:rPr>
                <w:rFonts w:ascii="Times New Roman" w:hAnsi="Times New Roman"/>
                <w:bCs/>
                <w:sz w:val="26"/>
                <w:szCs w:val="26"/>
              </w:rPr>
              <w:t>,</w:t>
            </w:r>
            <w:r w:rsidR="00610D43">
              <w:rPr>
                <w:rFonts w:ascii="Times New Roman" w:hAnsi="Times New Roman"/>
                <w:bCs/>
                <w:sz w:val="26"/>
                <w:szCs w:val="26"/>
              </w:rPr>
              <w:t>77</w:t>
            </w:r>
            <w:r w:rsidR="005D37F3" w:rsidRPr="00373130">
              <w:rPr>
                <w:rFonts w:ascii="Times New Roman" w:hAnsi="Times New Roman"/>
                <w:bCs/>
                <w:sz w:val="26"/>
                <w:szCs w:val="26"/>
              </w:rPr>
              <w:t>%</w:t>
            </w:r>
            <w:r w:rsidR="00610D43">
              <w:rPr>
                <w:rFonts w:ascii="Times New Roman" w:hAnsi="Times New Roman"/>
                <w:bCs/>
                <w:sz w:val="26"/>
                <w:szCs w:val="26"/>
              </w:rPr>
              <w:t>,</w:t>
            </w:r>
            <w:r w:rsidR="00B0538B" w:rsidRPr="00373130">
              <w:rPr>
                <w:rFonts w:ascii="Times New Roman" w:hAnsi="Times New Roman"/>
                <w:sz w:val="26"/>
                <w:szCs w:val="26"/>
              </w:rPr>
              <w:t xml:space="preserve"> </w:t>
            </w:r>
            <w:proofErr w:type="spellStart"/>
            <w:r w:rsidR="00E13317" w:rsidRPr="00373130">
              <w:rPr>
                <w:rFonts w:ascii="Times New Roman" w:hAnsi="Times New Roman"/>
                <w:sz w:val="26"/>
                <w:szCs w:val="26"/>
              </w:rPr>
              <w:t>faţă</w:t>
            </w:r>
            <w:proofErr w:type="spellEnd"/>
            <w:r w:rsidR="00E13317" w:rsidRPr="00373130">
              <w:rPr>
                <w:rFonts w:ascii="Times New Roman" w:hAnsi="Times New Roman"/>
                <w:sz w:val="26"/>
                <w:szCs w:val="26"/>
              </w:rPr>
              <w:t xml:space="preserve"> de valorile </w:t>
            </w:r>
            <w:r w:rsidR="00B0538B" w:rsidRPr="00373130">
              <w:rPr>
                <w:rFonts w:ascii="Times New Roman" w:hAnsi="Times New Roman"/>
                <w:sz w:val="26"/>
                <w:szCs w:val="26"/>
              </w:rPr>
              <w:t>preliminate în anul 202</w:t>
            </w:r>
            <w:r w:rsidR="00610D43">
              <w:rPr>
                <w:rFonts w:ascii="Times New Roman" w:hAnsi="Times New Roman"/>
                <w:sz w:val="26"/>
                <w:szCs w:val="26"/>
              </w:rPr>
              <w:t>4</w:t>
            </w:r>
            <w:r w:rsidR="00270608" w:rsidRPr="00373130">
              <w:rPr>
                <w:rFonts w:ascii="Times New Roman" w:hAnsi="Times New Roman"/>
                <w:sz w:val="26"/>
                <w:szCs w:val="26"/>
              </w:rPr>
              <w:t>.</w:t>
            </w:r>
          </w:p>
          <w:p w14:paraId="46166127" w14:textId="6A9E002B" w:rsidR="007E61CD" w:rsidRPr="007E61CD" w:rsidRDefault="006B57B7" w:rsidP="004353CF">
            <w:pPr>
              <w:spacing w:after="0"/>
              <w:contextualSpacing/>
              <w:jc w:val="both"/>
              <w:rPr>
                <w:rFonts w:ascii="Times New Roman" w:hAnsi="Times New Roman"/>
                <w:sz w:val="26"/>
                <w:szCs w:val="26"/>
              </w:rPr>
            </w:pPr>
            <w:r w:rsidRPr="00373130">
              <w:rPr>
                <w:rFonts w:ascii="Times New Roman" w:hAnsi="Times New Roman"/>
                <w:sz w:val="26"/>
                <w:szCs w:val="26"/>
              </w:rPr>
              <w:t>În cadrul categoriei “Alte cheltuieli de exploatare” în valoare de 1.</w:t>
            </w:r>
            <w:r w:rsidR="00A571EC">
              <w:rPr>
                <w:rFonts w:ascii="Times New Roman" w:hAnsi="Times New Roman"/>
                <w:sz w:val="26"/>
                <w:szCs w:val="26"/>
              </w:rPr>
              <w:t>022</w:t>
            </w:r>
            <w:r w:rsidRPr="00373130">
              <w:rPr>
                <w:rFonts w:ascii="Times New Roman" w:hAnsi="Times New Roman"/>
                <w:sz w:val="26"/>
                <w:szCs w:val="26"/>
              </w:rPr>
              <w:t>.</w:t>
            </w:r>
            <w:r w:rsidR="00A571EC">
              <w:rPr>
                <w:rFonts w:ascii="Times New Roman" w:hAnsi="Times New Roman"/>
                <w:sz w:val="26"/>
                <w:szCs w:val="26"/>
              </w:rPr>
              <w:t>975</w:t>
            </w:r>
            <w:r w:rsidRPr="00373130">
              <w:rPr>
                <w:rFonts w:ascii="Times New Roman" w:hAnsi="Times New Roman"/>
                <w:sz w:val="26"/>
                <w:szCs w:val="26"/>
              </w:rPr>
              <w:t>,</w:t>
            </w:r>
            <w:r w:rsidR="00A571EC">
              <w:rPr>
                <w:rFonts w:ascii="Times New Roman" w:hAnsi="Times New Roman"/>
                <w:sz w:val="26"/>
                <w:szCs w:val="26"/>
              </w:rPr>
              <w:t>36</w:t>
            </w:r>
            <w:r w:rsidRPr="00373130">
              <w:rPr>
                <w:rFonts w:ascii="Times New Roman" w:hAnsi="Times New Roman"/>
                <w:sz w:val="26"/>
                <w:szCs w:val="26"/>
              </w:rPr>
              <w:t xml:space="preserve"> mii lei, c</w:t>
            </w:r>
            <w:r w:rsidR="00270608" w:rsidRPr="00373130">
              <w:rPr>
                <w:rFonts w:ascii="Times New Roman" w:hAnsi="Times New Roman"/>
                <w:sz w:val="26"/>
                <w:szCs w:val="26"/>
              </w:rPr>
              <w:t>heltuielile privind activele imobilizate</w:t>
            </w:r>
            <w:r w:rsidRPr="00373130">
              <w:rPr>
                <w:rFonts w:ascii="Times New Roman" w:hAnsi="Times New Roman"/>
                <w:sz w:val="26"/>
                <w:szCs w:val="26"/>
              </w:rPr>
              <w:t>, au o pondere de 8</w:t>
            </w:r>
            <w:r w:rsidR="00A571EC">
              <w:rPr>
                <w:rFonts w:ascii="Times New Roman" w:hAnsi="Times New Roman"/>
                <w:sz w:val="26"/>
                <w:szCs w:val="26"/>
              </w:rPr>
              <w:t>0</w:t>
            </w:r>
            <w:r w:rsidRPr="00373130">
              <w:rPr>
                <w:rFonts w:ascii="Times New Roman" w:hAnsi="Times New Roman"/>
                <w:sz w:val="26"/>
                <w:szCs w:val="26"/>
              </w:rPr>
              <w:t>,</w:t>
            </w:r>
            <w:r w:rsidR="00A571EC">
              <w:rPr>
                <w:rFonts w:ascii="Times New Roman" w:hAnsi="Times New Roman"/>
                <w:sz w:val="26"/>
                <w:szCs w:val="26"/>
              </w:rPr>
              <w:t>84</w:t>
            </w:r>
            <w:r w:rsidRPr="00373130">
              <w:rPr>
                <w:rFonts w:ascii="Times New Roman" w:hAnsi="Times New Roman"/>
                <w:sz w:val="26"/>
                <w:szCs w:val="26"/>
              </w:rPr>
              <w:t>%.</w:t>
            </w:r>
            <w:r w:rsidR="008D5B24" w:rsidRPr="00373130">
              <w:rPr>
                <w:rFonts w:ascii="Times New Roman" w:hAnsi="Times New Roman"/>
                <w:sz w:val="26"/>
                <w:szCs w:val="26"/>
              </w:rPr>
              <w:t xml:space="preserve"> Aceste cheltuieli </w:t>
            </w:r>
            <w:r w:rsidR="00832981" w:rsidRPr="00373130">
              <w:rPr>
                <w:rFonts w:ascii="Times New Roman" w:hAnsi="Times New Roman"/>
                <w:sz w:val="26"/>
                <w:szCs w:val="26"/>
              </w:rPr>
              <w:t>sun</w:t>
            </w:r>
            <w:r w:rsidRPr="00373130">
              <w:rPr>
                <w:rFonts w:ascii="Times New Roman" w:hAnsi="Times New Roman"/>
                <w:sz w:val="26"/>
                <w:szCs w:val="26"/>
              </w:rPr>
              <w:t xml:space="preserve">t estimate </w:t>
            </w:r>
            <w:r w:rsidR="00832981" w:rsidRPr="00373130">
              <w:rPr>
                <w:rFonts w:ascii="Times New Roman" w:hAnsi="Times New Roman"/>
                <w:sz w:val="26"/>
                <w:szCs w:val="26"/>
              </w:rPr>
              <w:t>la</w:t>
            </w:r>
            <w:r w:rsidR="00270608" w:rsidRPr="00373130">
              <w:rPr>
                <w:rFonts w:ascii="Times New Roman" w:hAnsi="Times New Roman"/>
                <w:sz w:val="26"/>
                <w:szCs w:val="26"/>
              </w:rPr>
              <w:t xml:space="preserve"> valoare</w:t>
            </w:r>
            <w:r w:rsidR="00832981" w:rsidRPr="00373130">
              <w:rPr>
                <w:rFonts w:ascii="Times New Roman" w:hAnsi="Times New Roman"/>
                <w:sz w:val="26"/>
                <w:szCs w:val="26"/>
              </w:rPr>
              <w:t>a</w:t>
            </w:r>
            <w:r w:rsidR="00270608" w:rsidRPr="00373130">
              <w:rPr>
                <w:rFonts w:ascii="Times New Roman" w:hAnsi="Times New Roman"/>
                <w:sz w:val="26"/>
                <w:szCs w:val="26"/>
              </w:rPr>
              <w:t xml:space="preserve"> de </w:t>
            </w:r>
            <w:r w:rsidR="00A571EC">
              <w:rPr>
                <w:rFonts w:ascii="Times New Roman" w:hAnsi="Times New Roman"/>
                <w:sz w:val="26"/>
                <w:szCs w:val="26"/>
              </w:rPr>
              <w:t>827.010,22</w:t>
            </w:r>
            <w:r w:rsidR="00270608" w:rsidRPr="00373130">
              <w:rPr>
                <w:rFonts w:ascii="Times New Roman" w:hAnsi="Times New Roman"/>
                <w:sz w:val="26"/>
                <w:szCs w:val="26"/>
              </w:rPr>
              <w:t xml:space="preserve"> m</w:t>
            </w:r>
            <w:r w:rsidR="003067D9" w:rsidRPr="00373130">
              <w:rPr>
                <w:rFonts w:ascii="Times New Roman" w:hAnsi="Times New Roman"/>
                <w:sz w:val="26"/>
                <w:szCs w:val="26"/>
              </w:rPr>
              <w:t>ii lei</w:t>
            </w:r>
            <w:r w:rsidR="00832981" w:rsidRPr="00373130">
              <w:rPr>
                <w:rFonts w:ascii="Times New Roman" w:hAnsi="Times New Roman"/>
                <w:sz w:val="26"/>
                <w:szCs w:val="26"/>
              </w:rPr>
              <w:t xml:space="preserve"> și </w:t>
            </w:r>
            <w:r w:rsidR="00270608" w:rsidRPr="00373130">
              <w:rPr>
                <w:rFonts w:ascii="Times New Roman" w:hAnsi="Times New Roman"/>
                <w:sz w:val="26"/>
                <w:szCs w:val="26"/>
              </w:rPr>
              <w:t>reprez</w:t>
            </w:r>
            <w:r w:rsidRPr="00373130">
              <w:rPr>
                <w:rFonts w:ascii="Times New Roman" w:hAnsi="Times New Roman"/>
                <w:sz w:val="26"/>
                <w:szCs w:val="26"/>
              </w:rPr>
              <w:t>intă</w:t>
            </w:r>
            <w:r w:rsidR="00270608" w:rsidRPr="00373130">
              <w:rPr>
                <w:rFonts w:ascii="Times New Roman" w:hAnsi="Times New Roman"/>
                <w:sz w:val="26"/>
                <w:szCs w:val="26"/>
              </w:rPr>
              <w:t xml:space="preserve"> valoarea obiectivelor de investiţii</w:t>
            </w:r>
            <w:r w:rsidR="005D37F3" w:rsidRPr="00373130">
              <w:rPr>
                <w:rFonts w:ascii="Times New Roman" w:hAnsi="Times New Roman"/>
                <w:sz w:val="26"/>
                <w:szCs w:val="26"/>
              </w:rPr>
              <w:t xml:space="preserve"> Magistrala 5 și a proiectului pentru accesibilizarea stațiilor de metrou în funcțiune pentru persoanele cu deficiențe de vedere</w:t>
            </w:r>
            <w:r w:rsidR="00270608" w:rsidRPr="00373130">
              <w:rPr>
                <w:rFonts w:ascii="Times New Roman" w:hAnsi="Times New Roman"/>
                <w:sz w:val="26"/>
                <w:szCs w:val="26"/>
              </w:rPr>
              <w:t xml:space="preserve"> care se</w:t>
            </w:r>
            <w:r w:rsidRPr="00373130">
              <w:rPr>
                <w:rFonts w:ascii="Times New Roman" w:hAnsi="Times New Roman"/>
                <w:sz w:val="26"/>
                <w:szCs w:val="26"/>
              </w:rPr>
              <w:t xml:space="preserve"> vor în</w:t>
            </w:r>
            <w:r w:rsidR="005D37F3" w:rsidRPr="00373130">
              <w:rPr>
                <w:rFonts w:ascii="Times New Roman" w:hAnsi="Times New Roman"/>
                <w:sz w:val="26"/>
                <w:szCs w:val="26"/>
              </w:rPr>
              <w:t>registra</w:t>
            </w:r>
            <w:r w:rsidR="00270608" w:rsidRPr="00373130">
              <w:rPr>
                <w:rFonts w:ascii="Times New Roman" w:hAnsi="Times New Roman"/>
                <w:sz w:val="26"/>
                <w:szCs w:val="26"/>
              </w:rPr>
              <w:t xml:space="preserve"> în patrimoniul public</w:t>
            </w:r>
            <w:r w:rsidR="005D37F3" w:rsidRPr="00373130">
              <w:rPr>
                <w:rFonts w:ascii="Times New Roman" w:hAnsi="Times New Roman"/>
                <w:sz w:val="26"/>
                <w:szCs w:val="26"/>
              </w:rPr>
              <w:t xml:space="preserve"> al statului,  la finele anului 202</w:t>
            </w:r>
            <w:r w:rsidR="00A571EC">
              <w:rPr>
                <w:rFonts w:ascii="Times New Roman" w:hAnsi="Times New Roman"/>
                <w:sz w:val="26"/>
                <w:szCs w:val="26"/>
              </w:rPr>
              <w:t>5</w:t>
            </w:r>
            <w:r w:rsidRPr="00373130">
              <w:rPr>
                <w:rFonts w:ascii="Times New Roman" w:hAnsi="Times New Roman"/>
                <w:sz w:val="26"/>
                <w:szCs w:val="26"/>
              </w:rPr>
              <w:t>,</w:t>
            </w:r>
            <w:r w:rsidR="00270608" w:rsidRPr="00373130">
              <w:rPr>
                <w:rFonts w:ascii="Times New Roman" w:hAnsi="Times New Roman"/>
                <w:sz w:val="26"/>
                <w:szCs w:val="26"/>
              </w:rPr>
              <w:t xml:space="preserve"> </w:t>
            </w:r>
            <w:r w:rsidR="005D37F3" w:rsidRPr="00373130">
              <w:rPr>
                <w:rFonts w:ascii="Times New Roman" w:hAnsi="Times New Roman"/>
                <w:sz w:val="26"/>
                <w:szCs w:val="26"/>
              </w:rPr>
              <w:t>cu ocazia recepției.</w:t>
            </w:r>
          </w:p>
          <w:p w14:paraId="73FB9552" w14:textId="0FD44F38" w:rsidR="00270608" w:rsidRDefault="00270608" w:rsidP="004353CF">
            <w:pPr>
              <w:spacing w:before="120" w:after="0"/>
              <w:contextualSpacing/>
              <w:jc w:val="both"/>
              <w:rPr>
                <w:rFonts w:ascii="Times New Roman" w:hAnsi="Times New Roman"/>
                <w:sz w:val="26"/>
                <w:szCs w:val="26"/>
              </w:rPr>
            </w:pPr>
            <w:r w:rsidRPr="00373130">
              <w:rPr>
                <w:rFonts w:ascii="Times New Roman" w:hAnsi="Times New Roman"/>
                <w:b/>
                <w:sz w:val="26"/>
                <w:szCs w:val="26"/>
              </w:rPr>
              <w:t>Cheltuielile financiare</w:t>
            </w:r>
            <w:r w:rsidR="006E2E4B" w:rsidRPr="00373130">
              <w:rPr>
                <w:rFonts w:ascii="Times New Roman" w:hAnsi="Times New Roman"/>
                <w:b/>
                <w:sz w:val="26"/>
                <w:szCs w:val="26"/>
              </w:rPr>
              <w:t xml:space="preserve">, </w:t>
            </w:r>
            <w:r w:rsidR="006E2E4B" w:rsidRPr="00373130">
              <w:rPr>
                <w:rFonts w:ascii="Times New Roman" w:hAnsi="Times New Roman"/>
                <w:sz w:val="26"/>
                <w:szCs w:val="26"/>
              </w:rPr>
              <w:t xml:space="preserve">în valoare de </w:t>
            </w:r>
            <w:r w:rsidR="00A571EC">
              <w:rPr>
                <w:rFonts w:ascii="Times New Roman" w:hAnsi="Times New Roman"/>
                <w:sz w:val="26"/>
                <w:szCs w:val="26"/>
              </w:rPr>
              <w:t>60</w:t>
            </w:r>
            <w:r w:rsidR="006E2E4B" w:rsidRPr="00373130">
              <w:rPr>
                <w:rFonts w:ascii="Times New Roman" w:hAnsi="Times New Roman"/>
                <w:sz w:val="26"/>
                <w:szCs w:val="26"/>
              </w:rPr>
              <w:t xml:space="preserve"> mii lei, </w:t>
            </w:r>
            <w:r w:rsidR="004930BC" w:rsidRPr="00373130">
              <w:rPr>
                <w:rFonts w:ascii="Times New Roman" w:hAnsi="Times New Roman"/>
                <w:sz w:val="26"/>
                <w:szCs w:val="26"/>
              </w:rPr>
              <w:t>sunt programate</w:t>
            </w:r>
            <w:r w:rsidR="006E2E4B" w:rsidRPr="00373130">
              <w:rPr>
                <w:rFonts w:ascii="Times New Roman" w:hAnsi="Times New Roman"/>
                <w:sz w:val="26"/>
                <w:szCs w:val="26"/>
              </w:rPr>
              <w:t xml:space="preserve"> în creștere cu </w:t>
            </w:r>
            <w:r w:rsidR="00A571EC">
              <w:rPr>
                <w:rFonts w:ascii="Times New Roman" w:hAnsi="Times New Roman"/>
                <w:sz w:val="26"/>
                <w:szCs w:val="26"/>
              </w:rPr>
              <w:t>309</w:t>
            </w:r>
            <w:r w:rsidR="006E2E4B" w:rsidRPr="00373130">
              <w:rPr>
                <w:rFonts w:ascii="Times New Roman" w:hAnsi="Times New Roman"/>
                <w:sz w:val="26"/>
                <w:szCs w:val="26"/>
              </w:rPr>
              <w:t>,</w:t>
            </w:r>
            <w:r w:rsidR="00A571EC">
              <w:rPr>
                <w:rFonts w:ascii="Times New Roman" w:hAnsi="Times New Roman"/>
                <w:sz w:val="26"/>
                <w:szCs w:val="26"/>
              </w:rPr>
              <w:t>57</w:t>
            </w:r>
            <w:r w:rsidR="004930BC" w:rsidRPr="00373130">
              <w:rPr>
                <w:rFonts w:ascii="Times New Roman" w:hAnsi="Times New Roman"/>
                <w:sz w:val="26"/>
                <w:szCs w:val="26"/>
              </w:rPr>
              <w:t>%</w:t>
            </w:r>
            <w:r w:rsidR="006E2E4B" w:rsidRPr="00373130">
              <w:rPr>
                <w:rFonts w:ascii="Times New Roman" w:hAnsi="Times New Roman"/>
                <w:sz w:val="26"/>
                <w:szCs w:val="26"/>
              </w:rPr>
              <w:t xml:space="preserve"> </w:t>
            </w:r>
            <w:proofErr w:type="spellStart"/>
            <w:r w:rsidRPr="00373130">
              <w:rPr>
                <w:rFonts w:ascii="Times New Roman" w:hAnsi="Times New Roman"/>
                <w:sz w:val="26"/>
                <w:szCs w:val="26"/>
              </w:rPr>
              <w:t>faţă</w:t>
            </w:r>
            <w:proofErr w:type="spellEnd"/>
            <w:r w:rsidRPr="00373130">
              <w:rPr>
                <w:rFonts w:ascii="Times New Roman" w:hAnsi="Times New Roman"/>
                <w:sz w:val="26"/>
                <w:szCs w:val="26"/>
              </w:rPr>
              <w:t xml:space="preserve"> de valorile preliminate ale anului 202</w:t>
            </w:r>
            <w:r w:rsidR="00A571EC">
              <w:rPr>
                <w:rFonts w:ascii="Times New Roman" w:hAnsi="Times New Roman"/>
                <w:sz w:val="26"/>
                <w:szCs w:val="26"/>
              </w:rPr>
              <w:t>4</w:t>
            </w:r>
            <w:r w:rsidR="004930BC" w:rsidRPr="00373130">
              <w:rPr>
                <w:rFonts w:ascii="Times New Roman" w:hAnsi="Times New Roman"/>
                <w:sz w:val="26"/>
                <w:szCs w:val="26"/>
              </w:rPr>
              <w:t>,</w:t>
            </w:r>
            <w:r w:rsidRPr="00373130">
              <w:rPr>
                <w:rFonts w:ascii="Times New Roman" w:hAnsi="Times New Roman"/>
                <w:sz w:val="26"/>
                <w:szCs w:val="26"/>
              </w:rPr>
              <w:t xml:space="preserve"> ca urmare a </w:t>
            </w:r>
            <w:proofErr w:type="spellStart"/>
            <w:r w:rsidRPr="00373130">
              <w:rPr>
                <w:rFonts w:ascii="Times New Roman" w:hAnsi="Times New Roman"/>
                <w:sz w:val="26"/>
                <w:szCs w:val="26"/>
              </w:rPr>
              <w:t>diferenţelor</w:t>
            </w:r>
            <w:proofErr w:type="spellEnd"/>
            <w:r w:rsidRPr="00373130">
              <w:rPr>
                <w:rFonts w:ascii="Times New Roman" w:hAnsi="Times New Roman"/>
                <w:sz w:val="26"/>
                <w:szCs w:val="26"/>
              </w:rPr>
              <w:t xml:space="preserve"> de curs valutar.</w:t>
            </w:r>
          </w:p>
          <w:p w14:paraId="159C6886" w14:textId="0D04A614" w:rsidR="00CF567E" w:rsidRDefault="00594E06" w:rsidP="004353CF">
            <w:pPr>
              <w:spacing w:before="120" w:after="0"/>
              <w:contextualSpacing/>
              <w:jc w:val="both"/>
              <w:rPr>
                <w:rFonts w:ascii="Times New Roman" w:hAnsi="Times New Roman"/>
                <w:sz w:val="26"/>
                <w:szCs w:val="26"/>
              </w:rPr>
            </w:pPr>
            <w:r w:rsidRPr="00373130">
              <w:rPr>
                <w:rFonts w:ascii="Times New Roman" w:hAnsi="Times New Roman"/>
                <w:b/>
                <w:sz w:val="26"/>
                <w:szCs w:val="26"/>
              </w:rPr>
              <w:t>Rezultatul brut</w:t>
            </w:r>
            <w:r w:rsidR="00A84EBB" w:rsidRPr="00373130">
              <w:rPr>
                <w:rFonts w:ascii="Times New Roman" w:hAnsi="Times New Roman"/>
                <w:b/>
                <w:sz w:val="26"/>
                <w:szCs w:val="26"/>
              </w:rPr>
              <w:t xml:space="preserve"> </w:t>
            </w:r>
            <w:r w:rsidR="00A84EBB" w:rsidRPr="00373130">
              <w:rPr>
                <w:rFonts w:ascii="Times New Roman" w:hAnsi="Times New Roman"/>
                <w:bCs/>
                <w:sz w:val="26"/>
                <w:szCs w:val="26"/>
              </w:rPr>
              <w:t>estimat în anul 202</w:t>
            </w:r>
            <w:r w:rsidR="00A571EC">
              <w:rPr>
                <w:rFonts w:ascii="Times New Roman" w:hAnsi="Times New Roman"/>
                <w:bCs/>
                <w:sz w:val="26"/>
                <w:szCs w:val="26"/>
              </w:rPr>
              <w:t>5</w:t>
            </w:r>
            <w:r w:rsidR="00A84EBB" w:rsidRPr="00373130">
              <w:rPr>
                <w:rFonts w:ascii="Times New Roman" w:hAnsi="Times New Roman"/>
                <w:bCs/>
                <w:sz w:val="26"/>
                <w:szCs w:val="26"/>
              </w:rPr>
              <w:t xml:space="preserve"> este </w:t>
            </w:r>
            <w:r w:rsidR="008E6A03" w:rsidRPr="00373130">
              <w:rPr>
                <w:rFonts w:ascii="Times New Roman" w:hAnsi="Times New Roman"/>
                <w:bCs/>
                <w:sz w:val="26"/>
                <w:szCs w:val="26"/>
              </w:rPr>
              <w:t xml:space="preserve">dezechilibrat, respectiv </w:t>
            </w:r>
            <w:r w:rsidRPr="00373130">
              <w:rPr>
                <w:rFonts w:ascii="Times New Roman" w:hAnsi="Times New Roman"/>
                <w:bCs/>
                <w:sz w:val="26"/>
                <w:szCs w:val="26"/>
              </w:rPr>
              <w:t>pierdere</w:t>
            </w:r>
            <w:r w:rsidRPr="00373130">
              <w:rPr>
                <w:rFonts w:ascii="Times New Roman" w:hAnsi="Times New Roman"/>
                <w:b/>
                <w:sz w:val="26"/>
                <w:szCs w:val="26"/>
              </w:rPr>
              <w:t xml:space="preserve"> </w:t>
            </w:r>
            <w:r w:rsidRPr="00373130">
              <w:rPr>
                <w:rFonts w:ascii="Times New Roman" w:hAnsi="Times New Roman"/>
                <w:sz w:val="26"/>
                <w:szCs w:val="26"/>
              </w:rPr>
              <w:t xml:space="preserve">în valoare de </w:t>
            </w:r>
            <w:r w:rsidR="00A571EC">
              <w:rPr>
                <w:rFonts w:ascii="Times New Roman" w:hAnsi="Times New Roman"/>
                <w:sz w:val="26"/>
                <w:szCs w:val="26"/>
              </w:rPr>
              <w:t>180.830,17</w:t>
            </w:r>
            <w:r w:rsidRPr="00373130">
              <w:rPr>
                <w:rFonts w:ascii="Times New Roman" w:hAnsi="Times New Roman"/>
                <w:sz w:val="26"/>
                <w:szCs w:val="26"/>
              </w:rPr>
              <w:t xml:space="preserve"> mii lei</w:t>
            </w:r>
            <w:r w:rsidR="00867B49">
              <w:rPr>
                <w:rFonts w:ascii="Times New Roman" w:hAnsi="Times New Roman"/>
                <w:sz w:val="26"/>
                <w:szCs w:val="26"/>
              </w:rPr>
              <w:t>, în scădere cu 0,21% față de nivelul pierderii preliminate în anul 2024, în valoare de 181.210,14 mii lei</w:t>
            </w:r>
            <w:r w:rsidR="00A84EBB" w:rsidRPr="00373130">
              <w:rPr>
                <w:rFonts w:ascii="Times New Roman" w:hAnsi="Times New Roman"/>
                <w:sz w:val="26"/>
                <w:szCs w:val="26"/>
              </w:rPr>
              <w:t>.</w:t>
            </w:r>
          </w:p>
          <w:p w14:paraId="2C62885D" w14:textId="07A02E1E" w:rsidR="00594E06" w:rsidRPr="00373130" w:rsidRDefault="00CF567E" w:rsidP="004353CF">
            <w:pPr>
              <w:spacing w:before="120" w:after="0"/>
              <w:contextualSpacing/>
              <w:jc w:val="both"/>
              <w:rPr>
                <w:rFonts w:ascii="Times New Roman" w:eastAsia="Times New Roman" w:hAnsi="Times New Roman"/>
                <w:sz w:val="26"/>
                <w:szCs w:val="26"/>
              </w:rPr>
            </w:pPr>
            <w:r w:rsidRPr="00373130">
              <w:rPr>
                <w:rFonts w:ascii="Times New Roman" w:eastAsia="Times New Roman" w:hAnsi="Times New Roman"/>
                <w:sz w:val="26"/>
                <w:szCs w:val="26"/>
              </w:rPr>
              <w:t>S</w:t>
            </w:r>
            <w:r w:rsidR="00594E06" w:rsidRPr="00373130">
              <w:rPr>
                <w:rFonts w:ascii="Times New Roman" w:eastAsia="Times New Roman" w:hAnsi="Times New Roman"/>
                <w:sz w:val="26"/>
                <w:szCs w:val="26"/>
              </w:rPr>
              <w:t>uma alocată la cap. bugetar "</w:t>
            </w:r>
            <w:proofErr w:type="spellStart"/>
            <w:r w:rsidR="00594E06" w:rsidRPr="00373130">
              <w:rPr>
                <w:rFonts w:ascii="Times New Roman" w:eastAsia="Times New Roman" w:hAnsi="Times New Roman"/>
                <w:sz w:val="26"/>
                <w:szCs w:val="26"/>
              </w:rPr>
              <w:t>Subvenţii</w:t>
            </w:r>
            <w:proofErr w:type="spellEnd"/>
            <w:r w:rsidR="00594E06" w:rsidRPr="00373130">
              <w:rPr>
                <w:rFonts w:ascii="Times New Roman" w:eastAsia="Times New Roman" w:hAnsi="Times New Roman"/>
                <w:sz w:val="26"/>
                <w:szCs w:val="26"/>
              </w:rPr>
              <w:t xml:space="preserve"> pentru transportul călătorilor cu metroul" </w:t>
            </w:r>
            <w:r w:rsidR="00594E06" w:rsidRPr="00373130">
              <w:rPr>
                <w:rFonts w:ascii="Times New Roman" w:hAnsi="Times New Roman"/>
                <w:sz w:val="26"/>
                <w:szCs w:val="26"/>
              </w:rPr>
              <w:t xml:space="preserve">nu acoperă </w:t>
            </w:r>
            <w:r w:rsidR="00594E06" w:rsidRPr="00373130">
              <w:rPr>
                <w:rFonts w:ascii="Times New Roman" w:eastAsia="Times New Roman" w:hAnsi="Times New Roman"/>
                <w:sz w:val="26"/>
                <w:szCs w:val="26"/>
              </w:rPr>
              <w:t>cheltuielile privind activitatea cu</w:t>
            </w:r>
            <w:r w:rsidRPr="00373130">
              <w:rPr>
                <w:rFonts w:ascii="Times New Roman" w:eastAsia="Times New Roman" w:hAnsi="Times New Roman"/>
                <w:sz w:val="26"/>
                <w:szCs w:val="26"/>
              </w:rPr>
              <w:t>rentă de explo</w:t>
            </w:r>
            <w:r w:rsidR="009D20E9" w:rsidRPr="00373130">
              <w:rPr>
                <w:rFonts w:ascii="Times New Roman" w:eastAsia="Times New Roman" w:hAnsi="Times New Roman"/>
                <w:sz w:val="26"/>
                <w:szCs w:val="26"/>
              </w:rPr>
              <w:t>atare a metroului.</w:t>
            </w:r>
          </w:p>
          <w:p w14:paraId="5B162DA7" w14:textId="477842A2" w:rsidR="009D20E9" w:rsidRPr="00373130" w:rsidRDefault="008E6A03" w:rsidP="004353CF">
            <w:pPr>
              <w:spacing w:after="0"/>
              <w:contextualSpacing/>
              <w:jc w:val="both"/>
              <w:rPr>
                <w:rFonts w:ascii="Times New Roman" w:hAnsi="Times New Roman"/>
                <w:sz w:val="26"/>
                <w:szCs w:val="26"/>
              </w:rPr>
            </w:pPr>
            <w:r w:rsidRPr="00373130">
              <w:rPr>
                <w:rFonts w:ascii="Times New Roman" w:hAnsi="Times New Roman"/>
                <w:sz w:val="26"/>
                <w:szCs w:val="26"/>
              </w:rPr>
              <w:t>N</w:t>
            </w:r>
            <w:r w:rsidR="009D20E9" w:rsidRPr="00373130">
              <w:rPr>
                <w:rFonts w:ascii="Times New Roman" w:hAnsi="Times New Roman"/>
                <w:sz w:val="26"/>
                <w:szCs w:val="26"/>
              </w:rPr>
              <w:t xml:space="preserve">erealizarea </w:t>
            </w:r>
            <w:proofErr w:type="spellStart"/>
            <w:r w:rsidR="009D20E9" w:rsidRPr="00373130">
              <w:rPr>
                <w:rFonts w:ascii="Times New Roman" w:hAnsi="Times New Roman"/>
                <w:sz w:val="26"/>
                <w:szCs w:val="26"/>
              </w:rPr>
              <w:t>întreţinerii</w:t>
            </w:r>
            <w:proofErr w:type="spellEnd"/>
            <w:r w:rsidR="009D20E9" w:rsidRPr="00373130">
              <w:rPr>
                <w:rFonts w:ascii="Times New Roman" w:hAnsi="Times New Roman"/>
                <w:sz w:val="26"/>
                <w:szCs w:val="26"/>
              </w:rPr>
              <w:t xml:space="preserve"> şi </w:t>
            </w:r>
            <w:proofErr w:type="spellStart"/>
            <w:r w:rsidR="009D20E9" w:rsidRPr="00373130">
              <w:rPr>
                <w:rFonts w:ascii="Times New Roman" w:hAnsi="Times New Roman"/>
                <w:sz w:val="26"/>
                <w:szCs w:val="26"/>
              </w:rPr>
              <w:t>reparaţiei</w:t>
            </w:r>
            <w:proofErr w:type="spellEnd"/>
            <w:r w:rsidR="009D20E9" w:rsidRPr="00373130">
              <w:rPr>
                <w:rFonts w:ascii="Times New Roman" w:hAnsi="Times New Roman"/>
                <w:sz w:val="26"/>
                <w:szCs w:val="26"/>
              </w:rPr>
              <w:t xml:space="preserve"> căii de rulare (înlocuiri </w:t>
            </w:r>
            <w:proofErr w:type="spellStart"/>
            <w:r w:rsidR="009D20E9" w:rsidRPr="00373130">
              <w:rPr>
                <w:rFonts w:ascii="Times New Roman" w:hAnsi="Times New Roman"/>
                <w:sz w:val="26"/>
                <w:szCs w:val="26"/>
              </w:rPr>
              <w:t>parţiale</w:t>
            </w:r>
            <w:proofErr w:type="spellEnd"/>
            <w:r w:rsidR="009D20E9" w:rsidRPr="00373130">
              <w:rPr>
                <w:rFonts w:ascii="Times New Roman" w:hAnsi="Times New Roman"/>
                <w:sz w:val="26"/>
                <w:szCs w:val="26"/>
              </w:rPr>
              <w:t xml:space="preserve"> ale elementelor ce intră în </w:t>
            </w:r>
            <w:proofErr w:type="spellStart"/>
            <w:r w:rsidR="009D20E9" w:rsidRPr="00373130">
              <w:rPr>
                <w:rFonts w:ascii="Times New Roman" w:hAnsi="Times New Roman"/>
                <w:sz w:val="26"/>
                <w:szCs w:val="26"/>
              </w:rPr>
              <w:t>componenţa</w:t>
            </w:r>
            <w:proofErr w:type="spellEnd"/>
            <w:r w:rsidR="009D20E9" w:rsidRPr="00373130">
              <w:rPr>
                <w:rFonts w:ascii="Times New Roman" w:hAnsi="Times New Roman"/>
                <w:sz w:val="26"/>
                <w:szCs w:val="26"/>
              </w:rPr>
              <w:t xml:space="preserve"> acesteia) conduce la încălcarea normelor de </w:t>
            </w:r>
            <w:proofErr w:type="spellStart"/>
            <w:r w:rsidR="009D20E9" w:rsidRPr="00373130">
              <w:rPr>
                <w:rFonts w:ascii="Times New Roman" w:hAnsi="Times New Roman"/>
                <w:sz w:val="26"/>
                <w:szCs w:val="26"/>
              </w:rPr>
              <w:t>siguranţă</w:t>
            </w:r>
            <w:proofErr w:type="spellEnd"/>
            <w:r w:rsidR="009D20E9" w:rsidRPr="00373130">
              <w:rPr>
                <w:rFonts w:ascii="Times New Roman" w:hAnsi="Times New Roman"/>
                <w:sz w:val="26"/>
                <w:szCs w:val="26"/>
              </w:rPr>
              <w:t xml:space="preserve"> a </w:t>
            </w:r>
            <w:proofErr w:type="spellStart"/>
            <w:r w:rsidR="009D20E9" w:rsidRPr="00373130">
              <w:rPr>
                <w:rFonts w:ascii="Times New Roman" w:hAnsi="Times New Roman"/>
                <w:sz w:val="26"/>
                <w:szCs w:val="26"/>
              </w:rPr>
              <w:t>circulaţiei</w:t>
            </w:r>
            <w:proofErr w:type="spellEnd"/>
            <w:r w:rsidR="009D20E9" w:rsidRPr="00373130">
              <w:rPr>
                <w:rFonts w:ascii="Times New Roman" w:hAnsi="Times New Roman"/>
                <w:sz w:val="26"/>
                <w:szCs w:val="26"/>
              </w:rPr>
              <w:t xml:space="preserve"> cu repercusiuni majore </w:t>
            </w:r>
            <w:r w:rsidRPr="00373130">
              <w:rPr>
                <w:rFonts w:ascii="Times New Roman" w:hAnsi="Times New Roman"/>
                <w:sz w:val="26"/>
                <w:szCs w:val="26"/>
              </w:rPr>
              <w:t>întrucât</w:t>
            </w:r>
            <w:r w:rsidR="009D20E9" w:rsidRPr="00373130">
              <w:rPr>
                <w:rFonts w:ascii="Times New Roman" w:hAnsi="Times New Roman"/>
                <w:sz w:val="26"/>
                <w:szCs w:val="26"/>
              </w:rPr>
              <w:t xml:space="preserve"> neefectuarea acestor lucrări va determina în mod obligatoriu introducerea de limitări de viteză cu </w:t>
            </w:r>
            <w:proofErr w:type="spellStart"/>
            <w:r w:rsidR="009D20E9" w:rsidRPr="00373130">
              <w:rPr>
                <w:rFonts w:ascii="Times New Roman" w:hAnsi="Times New Roman"/>
                <w:sz w:val="26"/>
                <w:szCs w:val="26"/>
              </w:rPr>
              <w:t>consecinţe</w:t>
            </w:r>
            <w:proofErr w:type="spellEnd"/>
            <w:r w:rsidR="009D20E9" w:rsidRPr="00373130">
              <w:rPr>
                <w:rFonts w:ascii="Times New Roman" w:hAnsi="Times New Roman"/>
                <w:sz w:val="26"/>
                <w:szCs w:val="26"/>
              </w:rPr>
              <w:t xml:space="preserve"> directe în ceea ce </w:t>
            </w:r>
            <w:proofErr w:type="spellStart"/>
            <w:r w:rsidR="009D20E9" w:rsidRPr="00373130">
              <w:rPr>
                <w:rFonts w:ascii="Times New Roman" w:hAnsi="Times New Roman"/>
                <w:sz w:val="26"/>
                <w:szCs w:val="26"/>
              </w:rPr>
              <w:t>priveşte</w:t>
            </w:r>
            <w:proofErr w:type="spellEnd"/>
            <w:r w:rsidR="009D20E9" w:rsidRPr="00373130">
              <w:rPr>
                <w:rFonts w:ascii="Times New Roman" w:hAnsi="Times New Roman"/>
                <w:sz w:val="26"/>
                <w:szCs w:val="26"/>
              </w:rPr>
              <w:t>:</w:t>
            </w:r>
          </w:p>
          <w:p w14:paraId="7CE23FA6" w14:textId="77777777" w:rsidR="009D20E9" w:rsidRPr="00373130" w:rsidRDefault="009D20E9" w:rsidP="004353CF">
            <w:pPr>
              <w:pStyle w:val="Listparagraf"/>
              <w:numPr>
                <w:ilvl w:val="0"/>
                <w:numId w:val="10"/>
              </w:numPr>
              <w:spacing w:after="0"/>
              <w:jc w:val="both"/>
              <w:rPr>
                <w:rFonts w:ascii="Times New Roman" w:hAnsi="Times New Roman"/>
                <w:sz w:val="26"/>
                <w:szCs w:val="26"/>
              </w:rPr>
            </w:pPr>
            <w:r w:rsidRPr="00373130">
              <w:rPr>
                <w:rFonts w:ascii="Times New Roman" w:hAnsi="Times New Roman"/>
                <w:sz w:val="26"/>
                <w:szCs w:val="26"/>
              </w:rPr>
              <w:lastRenderedPageBreak/>
              <w:t xml:space="preserve">scăderea veniturilor din încasări ca urmare a diminuării numărului de călători </w:t>
            </w:r>
          </w:p>
          <w:p w14:paraId="0EB0B74C" w14:textId="203BD672" w:rsidR="009D20E9" w:rsidRPr="00373130" w:rsidRDefault="009D20E9" w:rsidP="004353CF">
            <w:pPr>
              <w:pStyle w:val="Listparagraf"/>
              <w:numPr>
                <w:ilvl w:val="0"/>
                <w:numId w:val="10"/>
              </w:numPr>
              <w:spacing w:after="0"/>
              <w:ind w:left="0"/>
              <w:jc w:val="both"/>
              <w:rPr>
                <w:rFonts w:ascii="Times New Roman" w:hAnsi="Times New Roman"/>
                <w:sz w:val="26"/>
                <w:szCs w:val="26"/>
              </w:rPr>
            </w:pPr>
            <w:r w:rsidRPr="00373130">
              <w:rPr>
                <w:rFonts w:ascii="Times New Roman" w:hAnsi="Times New Roman"/>
                <w:sz w:val="26"/>
                <w:szCs w:val="26"/>
              </w:rPr>
              <w:t>transporta</w:t>
            </w:r>
            <w:r w:rsidR="008E6A03" w:rsidRPr="00373130">
              <w:rPr>
                <w:rFonts w:ascii="Times New Roman" w:hAnsi="Times New Roman"/>
                <w:sz w:val="26"/>
                <w:szCs w:val="26"/>
              </w:rPr>
              <w:t>ț</w:t>
            </w:r>
            <w:r w:rsidRPr="00373130">
              <w:rPr>
                <w:rFonts w:ascii="Times New Roman" w:hAnsi="Times New Roman"/>
                <w:sz w:val="26"/>
                <w:szCs w:val="26"/>
              </w:rPr>
              <w:t xml:space="preserve">i (scăderea vitezei determină </w:t>
            </w:r>
            <w:proofErr w:type="spellStart"/>
            <w:r w:rsidRPr="00373130">
              <w:rPr>
                <w:rFonts w:ascii="Times New Roman" w:hAnsi="Times New Roman"/>
                <w:sz w:val="26"/>
                <w:szCs w:val="26"/>
              </w:rPr>
              <w:t>creşterea</w:t>
            </w:r>
            <w:proofErr w:type="spellEnd"/>
            <w:r w:rsidRPr="00373130">
              <w:rPr>
                <w:rFonts w:ascii="Times New Roman" w:hAnsi="Times New Roman"/>
                <w:sz w:val="26"/>
                <w:szCs w:val="26"/>
              </w:rPr>
              <w:t xml:space="preserve"> intervalului de succedare a trenurilor şi implicit scăderea numărului de călători </w:t>
            </w:r>
            <w:proofErr w:type="spellStart"/>
            <w:r w:rsidRPr="00373130">
              <w:rPr>
                <w:rFonts w:ascii="Times New Roman" w:hAnsi="Times New Roman"/>
                <w:sz w:val="26"/>
                <w:szCs w:val="26"/>
              </w:rPr>
              <w:t>transportaţi</w:t>
            </w:r>
            <w:proofErr w:type="spellEnd"/>
            <w:r w:rsidRPr="00373130">
              <w:rPr>
                <w:rFonts w:ascii="Times New Roman" w:hAnsi="Times New Roman"/>
                <w:sz w:val="26"/>
                <w:szCs w:val="26"/>
              </w:rPr>
              <w:t>);</w:t>
            </w:r>
          </w:p>
          <w:p w14:paraId="2C7498FB" w14:textId="77777777" w:rsidR="009D20E9" w:rsidRPr="00373130" w:rsidRDefault="009D20E9" w:rsidP="004353CF">
            <w:pPr>
              <w:pStyle w:val="Listparagraf"/>
              <w:numPr>
                <w:ilvl w:val="0"/>
                <w:numId w:val="10"/>
              </w:numPr>
              <w:spacing w:after="0"/>
              <w:jc w:val="both"/>
              <w:rPr>
                <w:rFonts w:ascii="Times New Roman" w:hAnsi="Times New Roman"/>
                <w:sz w:val="26"/>
                <w:szCs w:val="26"/>
              </w:rPr>
            </w:pPr>
            <w:r w:rsidRPr="00373130">
              <w:rPr>
                <w:rFonts w:ascii="Times New Roman" w:hAnsi="Times New Roman"/>
                <w:sz w:val="26"/>
                <w:szCs w:val="26"/>
              </w:rPr>
              <w:t xml:space="preserve">uzura accelerată a elementelor ce intervin în contactul roată – </w:t>
            </w:r>
            <w:proofErr w:type="spellStart"/>
            <w:r w:rsidRPr="00373130">
              <w:rPr>
                <w:rFonts w:ascii="Times New Roman" w:hAnsi="Times New Roman"/>
                <w:sz w:val="26"/>
                <w:szCs w:val="26"/>
              </w:rPr>
              <w:t>şină</w:t>
            </w:r>
            <w:proofErr w:type="spellEnd"/>
            <w:r w:rsidRPr="00373130">
              <w:rPr>
                <w:rFonts w:ascii="Times New Roman" w:hAnsi="Times New Roman"/>
                <w:sz w:val="26"/>
                <w:szCs w:val="26"/>
              </w:rPr>
              <w:t xml:space="preserve"> deoarece </w:t>
            </w:r>
          </w:p>
          <w:p w14:paraId="101D9BC5" w14:textId="77777777" w:rsidR="009D20E9" w:rsidRDefault="009D20E9" w:rsidP="004353CF">
            <w:pPr>
              <w:spacing w:after="0"/>
              <w:contextualSpacing/>
              <w:jc w:val="both"/>
              <w:rPr>
                <w:rFonts w:ascii="Times New Roman" w:hAnsi="Times New Roman"/>
                <w:sz w:val="26"/>
                <w:szCs w:val="26"/>
              </w:rPr>
            </w:pPr>
            <w:r w:rsidRPr="00373130">
              <w:rPr>
                <w:rFonts w:ascii="Times New Roman" w:hAnsi="Times New Roman"/>
                <w:sz w:val="26"/>
                <w:szCs w:val="26"/>
              </w:rPr>
              <w:t xml:space="preserve">sistemul de cale de rulare este proiectat să </w:t>
            </w:r>
            <w:proofErr w:type="spellStart"/>
            <w:r w:rsidRPr="00373130">
              <w:rPr>
                <w:rFonts w:ascii="Times New Roman" w:hAnsi="Times New Roman"/>
                <w:sz w:val="26"/>
                <w:szCs w:val="26"/>
              </w:rPr>
              <w:t>funcţioneze</w:t>
            </w:r>
            <w:proofErr w:type="spellEnd"/>
            <w:r w:rsidRPr="00373130">
              <w:rPr>
                <w:rFonts w:ascii="Times New Roman" w:hAnsi="Times New Roman"/>
                <w:sz w:val="26"/>
                <w:szCs w:val="26"/>
              </w:rPr>
              <w:t xml:space="preserve"> optim în </w:t>
            </w:r>
            <w:proofErr w:type="spellStart"/>
            <w:r w:rsidRPr="00373130">
              <w:rPr>
                <w:rFonts w:ascii="Times New Roman" w:hAnsi="Times New Roman"/>
                <w:sz w:val="26"/>
                <w:szCs w:val="26"/>
              </w:rPr>
              <w:t>relaţia</w:t>
            </w:r>
            <w:proofErr w:type="spellEnd"/>
            <w:r w:rsidRPr="00373130">
              <w:rPr>
                <w:rFonts w:ascii="Times New Roman" w:hAnsi="Times New Roman"/>
                <w:sz w:val="26"/>
                <w:szCs w:val="26"/>
              </w:rPr>
              <w:t xml:space="preserve"> cu trenurile de metrou la valori predefinite de viteză conform normelor de proiectare şi </w:t>
            </w:r>
            <w:proofErr w:type="spellStart"/>
            <w:r w:rsidRPr="00373130">
              <w:rPr>
                <w:rFonts w:ascii="Times New Roman" w:hAnsi="Times New Roman"/>
                <w:sz w:val="26"/>
                <w:szCs w:val="26"/>
              </w:rPr>
              <w:t>siguranţă</w:t>
            </w:r>
            <w:proofErr w:type="spellEnd"/>
            <w:r w:rsidRPr="00373130">
              <w:rPr>
                <w:rFonts w:ascii="Times New Roman" w:hAnsi="Times New Roman"/>
                <w:sz w:val="26"/>
                <w:szCs w:val="26"/>
              </w:rPr>
              <w:t xml:space="preserve"> feroviară.</w:t>
            </w:r>
          </w:p>
          <w:p w14:paraId="32899EF0" w14:textId="69FC0D86" w:rsidR="008E6A03" w:rsidRPr="009D20E9" w:rsidRDefault="00F54B3B" w:rsidP="004353CF">
            <w:pPr>
              <w:spacing w:after="0"/>
              <w:contextualSpacing/>
              <w:jc w:val="both"/>
              <w:rPr>
                <w:rFonts w:ascii="Times New Roman" w:eastAsia="Times New Roman" w:hAnsi="Times New Roman"/>
                <w:sz w:val="26"/>
                <w:szCs w:val="26"/>
              </w:rPr>
            </w:pPr>
            <w:r w:rsidRPr="00AE177F">
              <w:rPr>
                <w:rFonts w:ascii="Times New Roman" w:hAnsi="Times New Roman" w:cs="Times New Roman"/>
                <w:color w:val="000000"/>
                <w:sz w:val="26"/>
                <w:szCs w:val="26"/>
              </w:rPr>
              <w:t>Societatea de Transport cu Metroul Bucuresti “Metrorex”</w:t>
            </w:r>
            <w:r>
              <w:rPr>
                <w:rFonts w:ascii="Times New Roman" w:hAnsi="Times New Roman" w:cs="Times New Roman"/>
                <w:color w:val="000000"/>
                <w:sz w:val="26"/>
                <w:szCs w:val="26"/>
              </w:rPr>
              <w:t xml:space="preserve"> </w:t>
            </w:r>
            <w:r w:rsidRPr="00AE177F">
              <w:rPr>
                <w:rFonts w:ascii="Times New Roman" w:hAnsi="Times New Roman" w:cs="Times New Roman"/>
                <w:color w:val="000000"/>
                <w:sz w:val="26"/>
                <w:szCs w:val="26"/>
              </w:rPr>
              <w:t>S.A.</w:t>
            </w:r>
            <w:r>
              <w:rPr>
                <w:rFonts w:ascii="Times New Roman" w:hAnsi="Times New Roman" w:cs="Times New Roman"/>
                <w:color w:val="000000"/>
                <w:sz w:val="26"/>
                <w:szCs w:val="26"/>
              </w:rPr>
              <w:t xml:space="preserve"> urmărește întreprinderea demersurilor necesare pe parcursul execuției bugetare, astfel încât la sfârșitul anului 202</w:t>
            </w:r>
            <w:r w:rsidR="00A571EC">
              <w:rPr>
                <w:rFonts w:ascii="Times New Roman" w:hAnsi="Times New Roman" w:cs="Times New Roman"/>
                <w:color w:val="000000"/>
                <w:sz w:val="26"/>
                <w:szCs w:val="26"/>
              </w:rPr>
              <w:t>5</w:t>
            </w:r>
            <w:r>
              <w:rPr>
                <w:rFonts w:ascii="Times New Roman" w:hAnsi="Times New Roman" w:cs="Times New Roman"/>
                <w:color w:val="000000"/>
                <w:sz w:val="26"/>
                <w:szCs w:val="26"/>
              </w:rPr>
              <w:t xml:space="preserve"> să diminueze pierderea prevăzută. </w:t>
            </w:r>
          </w:p>
          <w:p w14:paraId="662418AF" w14:textId="00348304" w:rsidR="00750A5D" w:rsidRPr="0002032A" w:rsidRDefault="00750A5D" w:rsidP="004353CF">
            <w:pPr>
              <w:tabs>
                <w:tab w:val="left" w:pos="9720"/>
              </w:tabs>
              <w:spacing w:after="0"/>
              <w:contextualSpacing/>
              <w:jc w:val="both"/>
              <w:rPr>
                <w:rFonts w:ascii="Times New Roman" w:hAnsi="Times New Roman" w:cs="Times New Roman"/>
                <w:sz w:val="26"/>
                <w:szCs w:val="26"/>
              </w:rPr>
            </w:pPr>
            <w:r w:rsidRPr="0002032A">
              <w:rPr>
                <w:rFonts w:ascii="Times New Roman" w:hAnsi="Times New Roman" w:cs="Times New Roman"/>
                <w:b/>
                <w:sz w:val="26"/>
                <w:szCs w:val="26"/>
              </w:rPr>
              <w:t>Sursele necesare finanțării investițiilor pentru anul 202</w:t>
            </w:r>
            <w:r w:rsidR="00A571EC">
              <w:rPr>
                <w:rFonts w:ascii="Times New Roman" w:hAnsi="Times New Roman" w:cs="Times New Roman"/>
                <w:b/>
                <w:sz w:val="26"/>
                <w:szCs w:val="26"/>
              </w:rPr>
              <w:t>5</w:t>
            </w:r>
            <w:r w:rsidR="00052854" w:rsidRPr="0097539A">
              <w:rPr>
                <w:rFonts w:ascii="Times New Roman" w:hAnsi="Times New Roman" w:cs="Times New Roman"/>
                <w:bCs/>
                <w:sz w:val="26"/>
                <w:szCs w:val="26"/>
              </w:rPr>
              <w:t>,</w:t>
            </w:r>
            <w:r w:rsidR="001C21F4" w:rsidRPr="0097539A">
              <w:rPr>
                <w:rFonts w:ascii="Times New Roman" w:hAnsi="Times New Roman" w:cs="Times New Roman"/>
                <w:bCs/>
                <w:sz w:val="26"/>
                <w:szCs w:val="26"/>
              </w:rPr>
              <w:t xml:space="preserve"> </w:t>
            </w:r>
            <w:r w:rsidR="001C21F4" w:rsidRPr="0002032A">
              <w:rPr>
                <w:rFonts w:ascii="Times New Roman" w:hAnsi="Times New Roman" w:cs="Times New Roman"/>
                <w:sz w:val="26"/>
                <w:szCs w:val="26"/>
              </w:rPr>
              <w:t xml:space="preserve">în valoare de </w:t>
            </w:r>
            <w:r w:rsidR="00A571EC">
              <w:rPr>
                <w:rFonts w:ascii="Times New Roman" w:hAnsi="Times New Roman" w:cs="Times New Roman"/>
                <w:sz w:val="26"/>
                <w:szCs w:val="26"/>
              </w:rPr>
              <w:t>1.192.531</w:t>
            </w:r>
            <w:r w:rsidR="001C21F4" w:rsidRPr="0002032A">
              <w:rPr>
                <w:rFonts w:ascii="Times New Roman" w:hAnsi="Times New Roman" w:cs="Times New Roman"/>
                <w:sz w:val="26"/>
                <w:szCs w:val="26"/>
              </w:rPr>
              <w:t xml:space="preserve"> mii lei</w:t>
            </w:r>
            <w:r w:rsidR="0003613F">
              <w:rPr>
                <w:rFonts w:ascii="Times New Roman" w:hAnsi="Times New Roman" w:cs="Times New Roman"/>
                <w:sz w:val="26"/>
                <w:szCs w:val="26"/>
              </w:rPr>
              <w:t>, sunt</w:t>
            </w:r>
            <w:r w:rsidR="001C21F4" w:rsidRPr="0002032A">
              <w:rPr>
                <w:rFonts w:ascii="Times New Roman" w:hAnsi="Times New Roman" w:cs="Times New Roman"/>
                <w:sz w:val="26"/>
                <w:szCs w:val="26"/>
              </w:rPr>
              <w:t xml:space="preserve"> estimate în creștere cu </w:t>
            </w:r>
            <w:r w:rsidR="00A571EC">
              <w:rPr>
                <w:rFonts w:ascii="Times New Roman" w:hAnsi="Times New Roman" w:cs="Times New Roman"/>
                <w:sz w:val="26"/>
                <w:szCs w:val="26"/>
              </w:rPr>
              <w:t xml:space="preserve">183,61 </w:t>
            </w:r>
            <w:r w:rsidR="0003613F">
              <w:rPr>
                <w:rFonts w:ascii="Times New Roman" w:hAnsi="Times New Roman" w:cs="Times New Roman"/>
                <w:sz w:val="26"/>
                <w:szCs w:val="26"/>
              </w:rPr>
              <w:t>%</w:t>
            </w:r>
            <w:r w:rsidR="009C5EBB" w:rsidRPr="0002032A">
              <w:rPr>
                <w:rFonts w:ascii="Times New Roman" w:hAnsi="Times New Roman" w:cs="Times New Roman"/>
                <w:sz w:val="26"/>
                <w:szCs w:val="26"/>
              </w:rPr>
              <w:t xml:space="preserve">, respectiv cu suma de </w:t>
            </w:r>
            <w:r w:rsidR="00A571EC">
              <w:rPr>
                <w:rFonts w:ascii="Times New Roman" w:hAnsi="Times New Roman" w:cs="Times New Roman"/>
                <w:sz w:val="26"/>
                <w:szCs w:val="26"/>
              </w:rPr>
              <w:t>772.043</w:t>
            </w:r>
            <w:r w:rsidR="009C5EBB" w:rsidRPr="0002032A">
              <w:rPr>
                <w:rFonts w:ascii="Times New Roman" w:hAnsi="Times New Roman" w:cs="Times New Roman"/>
                <w:sz w:val="26"/>
                <w:szCs w:val="26"/>
              </w:rPr>
              <w:t xml:space="preserve"> mii lei</w:t>
            </w:r>
            <w:r w:rsidR="00920238" w:rsidRPr="0002032A">
              <w:rPr>
                <w:rFonts w:ascii="Times New Roman" w:hAnsi="Times New Roman" w:cs="Times New Roman"/>
                <w:sz w:val="26"/>
                <w:szCs w:val="26"/>
              </w:rPr>
              <w:t>,</w:t>
            </w:r>
            <w:r w:rsidRPr="0002032A">
              <w:rPr>
                <w:rFonts w:ascii="Times New Roman" w:hAnsi="Times New Roman" w:cs="Times New Roman"/>
                <w:sz w:val="26"/>
                <w:szCs w:val="26"/>
              </w:rPr>
              <w:t xml:space="preserve"> față de cele </w:t>
            </w:r>
            <w:r w:rsidR="00A571EC">
              <w:rPr>
                <w:rFonts w:ascii="Times New Roman" w:hAnsi="Times New Roman" w:cs="Times New Roman"/>
                <w:sz w:val="26"/>
                <w:szCs w:val="26"/>
              </w:rPr>
              <w:t>prelimin</w:t>
            </w:r>
            <w:r w:rsidRPr="0002032A">
              <w:rPr>
                <w:rFonts w:ascii="Times New Roman" w:hAnsi="Times New Roman" w:cs="Times New Roman"/>
                <w:sz w:val="26"/>
                <w:szCs w:val="26"/>
              </w:rPr>
              <w:t>ate la data de 31.12.202</w:t>
            </w:r>
            <w:r w:rsidR="00A571EC">
              <w:rPr>
                <w:rFonts w:ascii="Times New Roman" w:hAnsi="Times New Roman" w:cs="Times New Roman"/>
                <w:sz w:val="26"/>
                <w:szCs w:val="26"/>
              </w:rPr>
              <w:t>4</w:t>
            </w:r>
            <w:r w:rsidRPr="0002032A">
              <w:rPr>
                <w:rFonts w:ascii="Times New Roman" w:hAnsi="Times New Roman" w:cs="Times New Roman"/>
                <w:sz w:val="26"/>
                <w:szCs w:val="26"/>
              </w:rPr>
              <w:t xml:space="preserve"> și vor fi asigurate din: </w:t>
            </w:r>
          </w:p>
          <w:p w14:paraId="11D3D29C" w14:textId="3D1368BB" w:rsidR="00750A5D" w:rsidRPr="00AE177F" w:rsidRDefault="00B27712" w:rsidP="004353CF">
            <w:pPr>
              <w:tabs>
                <w:tab w:val="left" w:pos="9720"/>
              </w:tabs>
              <w:spacing w:after="0"/>
              <w:contextualSpacing/>
              <w:jc w:val="both"/>
              <w:rPr>
                <w:rFonts w:ascii="Times New Roman" w:hAnsi="Times New Roman" w:cs="Times New Roman"/>
                <w:sz w:val="26"/>
                <w:szCs w:val="26"/>
                <w:lang w:val="pt-BR"/>
              </w:rPr>
            </w:pPr>
            <w:r w:rsidRPr="0002032A">
              <w:rPr>
                <w:rFonts w:ascii="Times New Roman" w:hAnsi="Times New Roman" w:cs="Times New Roman"/>
                <w:sz w:val="26"/>
                <w:szCs w:val="26"/>
              </w:rPr>
              <w:t>-</w:t>
            </w:r>
            <w:r w:rsidR="0013448E">
              <w:rPr>
                <w:rFonts w:ascii="Times New Roman" w:hAnsi="Times New Roman" w:cs="Times New Roman"/>
                <w:sz w:val="26"/>
                <w:szCs w:val="26"/>
              </w:rPr>
              <w:t xml:space="preserve">  </w:t>
            </w:r>
            <w:r w:rsidRPr="0002032A">
              <w:rPr>
                <w:rFonts w:ascii="Times New Roman" w:hAnsi="Times New Roman" w:cs="Times New Roman"/>
                <w:sz w:val="26"/>
                <w:szCs w:val="26"/>
              </w:rPr>
              <w:t xml:space="preserve">surse proprii, în valoare de </w:t>
            </w:r>
            <w:r w:rsidR="00A571EC">
              <w:rPr>
                <w:rFonts w:ascii="Times New Roman" w:hAnsi="Times New Roman" w:cs="Times New Roman"/>
                <w:sz w:val="26"/>
                <w:szCs w:val="26"/>
              </w:rPr>
              <w:t>87.831</w:t>
            </w:r>
            <w:r w:rsidRPr="0002032A">
              <w:rPr>
                <w:rFonts w:ascii="Times New Roman" w:hAnsi="Times New Roman" w:cs="Times New Roman"/>
                <w:sz w:val="26"/>
                <w:szCs w:val="26"/>
              </w:rPr>
              <w:t xml:space="preserve"> mii lei, </w:t>
            </w:r>
            <w:r w:rsidR="00174CD3" w:rsidRPr="0002032A">
              <w:rPr>
                <w:rFonts w:ascii="Times New Roman" w:hAnsi="Times New Roman" w:cs="Times New Roman"/>
                <w:sz w:val="26"/>
                <w:szCs w:val="26"/>
              </w:rPr>
              <w:t xml:space="preserve">respectiv </w:t>
            </w:r>
            <w:r w:rsidR="002D2E80">
              <w:rPr>
                <w:rFonts w:ascii="Times New Roman" w:hAnsi="Times New Roman" w:cs="Times New Roman"/>
                <w:sz w:val="26"/>
                <w:szCs w:val="26"/>
              </w:rPr>
              <w:t xml:space="preserve">din </w:t>
            </w:r>
            <w:r w:rsidR="00750A5D" w:rsidRPr="0002032A">
              <w:rPr>
                <w:rFonts w:ascii="Times New Roman" w:hAnsi="Times New Roman" w:cs="Times New Roman"/>
                <w:sz w:val="26"/>
                <w:szCs w:val="26"/>
              </w:rPr>
              <w:t>amortizare</w:t>
            </w:r>
            <w:r w:rsidR="009C3A88" w:rsidRPr="0002032A">
              <w:rPr>
                <w:rFonts w:ascii="Times New Roman" w:hAnsi="Times New Roman" w:cs="Times New Roman"/>
                <w:sz w:val="26"/>
                <w:szCs w:val="26"/>
              </w:rPr>
              <w:t>a mijloacelor fixe</w:t>
            </w:r>
            <w:r w:rsidR="00920238" w:rsidRPr="0002032A">
              <w:rPr>
                <w:rFonts w:ascii="Times New Roman" w:hAnsi="Times New Roman" w:cs="Times New Roman"/>
                <w:sz w:val="26"/>
                <w:szCs w:val="26"/>
              </w:rPr>
              <w:t>;</w:t>
            </w:r>
          </w:p>
          <w:p w14:paraId="064366C5" w14:textId="066401A5" w:rsidR="00130CD6" w:rsidRPr="0002032A" w:rsidRDefault="00750A5D" w:rsidP="004353CF">
            <w:pPr>
              <w:tabs>
                <w:tab w:val="left" w:pos="9720"/>
              </w:tabs>
              <w:spacing w:after="0"/>
              <w:contextualSpacing/>
              <w:jc w:val="both"/>
              <w:rPr>
                <w:rFonts w:ascii="Times New Roman" w:hAnsi="Times New Roman" w:cs="Times New Roman"/>
                <w:sz w:val="26"/>
                <w:szCs w:val="26"/>
              </w:rPr>
            </w:pPr>
            <w:r w:rsidRPr="0002032A">
              <w:rPr>
                <w:rFonts w:ascii="Times New Roman" w:hAnsi="Times New Roman" w:cs="Times New Roman"/>
                <w:sz w:val="26"/>
                <w:szCs w:val="26"/>
              </w:rPr>
              <w:t>-</w:t>
            </w:r>
            <w:r w:rsidR="0013448E">
              <w:rPr>
                <w:rFonts w:ascii="Times New Roman" w:hAnsi="Times New Roman" w:cs="Times New Roman"/>
                <w:sz w:val="26"/>
                <w:szCs w:val="26"/>
              </w:rPr>
              <w:t xml:space="preserve">  </w:t>
            </w:r>
            <w:r w:rsidR="001C21F4" w:rsidRPr="0002032A">
              <w:rPr>
                <w:rFonts w:ascii="Times New Roman" w:hAnsi="Times New Roman" w:cs="Times New Roman"/>
                <w:sz w:val="26"/>
                <w:szCs w:val="26"/>
              </w:rPr>
              <w:t>al</w:t>
            </w:r>
            <w:r w:rsidR="0003613F">
              <w:rPr>
                <w:rFonts w:ascii="Times New Roman" w:hAnsi="Times New Roman" w:cs="Times New Roman"/>
                <w:sz w:val="26"/>
                <w:szCs w:val="26"/>
              </w:rPr>
              <w:t>ocații de la buget pentru investiții</w:t>
            </w:r>
            <w:r w:rsidR="001C21F4" w:rsidRPr="0002032A">
              <w:rPr>
                <w:rFonts w:ascii="Times New Roman" w:hAnsi="Times New Roman" w:cs="Times New Roman"/>
                <w:sz w:val="26"/>
                <w:szCs w:val="26"/>
              </w:rPr>
              <w:t xml:space="preserve"> </w:t>
            </w:r>
            <w:r w:rsidRPr="0002032A">
              <w:rPr>
                <w:rFonts w:ascii="Times New Roman" w:hAnsi="Times New Roman" w:cs="Times New Roman"/>
                <w:sz w:val="26"/>
                <w:szCs w:val="26"/>
              </w:rPr>
              <w:t xml:space="preserve">în valoare de </w:t>
            </w:r>
            <w:r w:rsidR="00A571EC">
              <w:rPr>
                <w:rFonts w:ascii="Times New Roman" w:hAnsi="Times New Roman" w:cs="Times New Roman"/>
                <w:sz w:val="26"/>
                <w:szCs w:val="26"/>
              </w:rPr>
              <w:t>1.104.700</w:t>
            </w:r>
            <w:r w:rsidRPr="0002032A">
              <w:rPr>
                <w:rFonts w:ascii="Times New Roman" w:hAnsi="Times New Roman" w:cs="Times New Roman"/>
                <w:sz w:val="26"/>
                <w:szCs w:val="26"/>
              </w:rPr>
              <w:t xml:space="preserve"> mii lei</w:t>
            </w:r>
            <w:r w:rsidR="003D4D7A">
              <w:rPr>
                <w:rFonts w:ascii="Times New Roman" w:hAnsi="Times New Roman" w:cs="Times New Roman"/>
                <w:sz w:val="26"/>
                <w:szCs w:val="26"/>
              </w:rPr>
              <w:t xml:space="preserve"> </w:t>
            </w:r>
            <w:r w:rsidR="002D2E80">
              <w:rPr>
                <w:rFonts w:ascii="Times New Roman" w:hAnsi="Times New Roman" w:cs="Times New Roman"/>
                <w:sz w:val="26"/>
                <w:szCs w:val="26"/>
              </w:rPr>
              <w:t xml:space="preserve">(din care </w:t>
            </w:r>
            <w:r w:rsidR="00A571EC">
              <w:rPr>
                <w:rFonts w:ascii="Times New Roman" w:hAnsi="Times New Roman" w:cs="Times New Roman"/>
                <w:sz w:val="26"/>
                <w:szCs w:val="26"/>
              </w:rPr>
              <w:t>73.800 la titlul 55, 486.700</w:t>
            </w:r>
            <w:r w:rsidR="002D2E80">
              <w:rPr>
                <w:rFonts w:ascii="Times New Roman" w:hAnsi="Times New Roman" w:cs="Times New Roman"/>
                <w:sz w:val="26"/>
                <w:szCs w:val="26"/>
              </w:rPr>
              <w:t xml:space="preserve"> mii lei pe titlul 65</w:t>
            </w:r>
            <w:r w:rsidR="00A571EC">
              <w:rPr>
                <w:rFonts w:ascii="Times New Roman" w:hAnsi="Times New Roman" w:cs="Times New Roman"/>
                <w:sz w:val="26"/>
                <w:szCs w:val="26"/>
              </w:rPr>
              <w:t>,</w:t>
            </w:r>
            <w:r w:rsidR="002D2E80">
              <w:rPr>
                <w:rFonts w:ascii="Times New Roman" w:hAnsi="Times New Roman" w:cs="Times New Roman"/>
                <w:sz w:val="26"/>
                <w:szCs w:val="26"/>
              </w:rPr>
              <w:t xml:space="preserve"> </w:t>
            </w:r>
            <w:r w:rsidR="00A571EC">
              <w:rPr>
                <w:rFonts w:ascii="Times New Roman" w:hAnsi="Times New Roman" w:cs="Times New Roman"/>
                <w:sz w:val="26"/>
                <w:szCs w:val="26"/>
              </w:rPr>
              <w:t xml:space="preserve">100 mii lei la titlul 51, </w:t>
            </w:r>
            <w:r w:rsidR="002D2E80">
              <w:rPr>
                <w:rFonts w:ascii="Times New Roman" w:hAnsi="Times New Roman" w:cs="Times New Roman"/>
                <w:sz w:val="26"/>
                <w:szCs w:val="26"/>
              </w:rPr>
              <w:t>300.000 mii lei pe titlul 61</w:t>
            </w:r>
            <w:r w:rsidR="00A571EC">
              <w:rPr>
                <w:rFonts w:ascii="Times New Roman" w:hAnsi="Times New Roman" w:cs="Times New Roman"/>
                <w:sz w:val="26"/>
                <w:szCs w:val="26"/>
              </w:rPr>
              <w:t xml:space="preserve"> și 244.100 mii lei la titlul 56</w:t>
            </w:r>
            <w:r w:rsidR="002D2E80">
              <w:rPr>
                <w:rFonts w:ascii="Times New Roman" w:hAnsi="Times New Roman" w:cs="Times New Roman"/>
                <w:sz w:val="26"/>
                <w:szCs w:val="26"/>
              </w:rPr>
              <w:t xml:space="preserve">) și sunt în creștere cu </w:t>
            </w:r>
            <w:r w:rsidR="00370E3B">
              <w:rPr>
                <w:rFonts w:ascii="Times New Roman" w:hAnsi="Times New Roman" w:cs="Times New Roman"/>
                <w:sz w:val="26"/>
                <w:szCs w:val="26"/>
              </w:rPr>
              <w:t>164</w:t>
            </w:r>
            <w:r w:rsidR="002D2E80">
              <w:rPr>
                <w:rFonts w:ascii="Times New Roman" w:hAnsi="Times New Roman" w:cs="Times New Roman"/>
                <w:sz w:val="26"/>
                <w:szCs w:val="26"/>
              </w:rPr>
              <w:t>,</w:t>
            </w:r>
            <w:r w:rsidR="00370E3B">
              <w:rPr>
                <w:rFonts w:ascii="Times New Roman" w:hAnsi="Times New Roman" w:cs="Times New Roman"/>
                <w:sz w:val="26"/>
                <w:szCs w:val="26"/>
              </w:rPr>
              <w:t>69</w:t>
            </w:r>
            <w:r w:rsidR="002D2E80">
              <w:rPr>
                <w:rFonts w:ascii="Times New Roman" w:hAnsi="Times New Roman" w:cs="Times New Roman"/>
                <w:sz w:val="26"/>
                <w:szCs w:val="26"/>
              </w:rPr>
              <w:t xml:space="preserve">% față de nivelul </w:t>
            </w:r>
            <w:r w:rsidR="00A571EC">
              <w:rPr>
                <w:rFonts w:ascii="Times New Roman" w:hAnsi="Times New Roman" w:cs="Times New Roman"/>
                <w:sz w:val="26"/>
                <w:szCs w:val="26"/>
              </w:rPr>
              <w:t>prelimin</w:t>
            </w:r>
            <w:r w:rsidR="002D2E80">
              <w:rPr>
                <w:rFonts w:ascii="Times New Roman" w:hAnsi="Times New Roman" w:cs="Times New Roman"/>
                <w:sz w:val="26"/>
                <w:szCs w:val="26"/>
              </w:rPr>
              <w:t>at în anul 202</w:t>
            </w:r>
            <w:r w:rsidR="00A571EC">
              <w:rPr>
                <w:rFonts w:ascii="Times New Roman" w:hAnsi="Times New Roman" w:cs="Times New Roman"/>
                <w:sz w:val="26"/>
                <w:szCs w:val="26"/>
              </w:rPr>
              <w:t>4</w:t>
            </w:r>
            <w:r w:rsidRPr="0002032A">
              <w:rPr>
                <w:rFonts w:ascii="Times New Roman" w:hAnsi="Times New Roman" w:cs="Times New Roman"/>
                <w:sz w:val="26"/>
                <w:szCs w:val="26"/>
              </w:rPr>
              <w:t>.</w:t>
            </w:r>
          </w:p>
          <w:p w14:paraId="62CA3A9A" w14:textId="459FC925" w:rsidR="00D04C5D" w:rsidRDefault="00750A5D" w:rsidP="004353CF">
            <w:pPr>
              <w:tabs>
                <w:tab w:val="left" w:pos="360"/>
              </w:tabs>
              <w:spacing w:after="0"/>
              <w:contextualSpacing/>
              <w:jc w:val="both"/>
              <w:rPr>
                <w:rFonts w:ascii="Times New Roman" w:hAnsi="Times New Roman" w:cs="Times New Roman"/>
                <w:sz w:val="26"/>
                <w:szCs w:val="26"/>
              </w:rPr>
            </w:pPr>
            <w:r w:rsidRPr="0002032A">
              <w:rPr>
                <w:rFonts w:ascii="Times New Roman" w:hAnsi="Times New Roman" w:cs="Times New Roman"/>
                <w:b/>
                <w:sz w:val="26"/>
                <w:szCs w:val="26"/>
              </w:rPr>
              <w:t>Cheltuielile pentru investiții</w:t>
            </w:r>
            <w:r w:rsidR="00052854" w:rsidRPr="0002032A">
              <w:rPr>
                <w:rFonts w:ascii="Times New Roman" w:hAnsi="Times New Roman" w:cs="Times New Roman"/>
                <w:b/>
                <w:sz w:val="26"/>
                <w:szCs w:val="26"/>
              </w:rPr>
              <w:t xml:space="preserve"> pentru anul 202</w:t>
            </w:r>
            <w:r w:rsidR="00370E3B">
              <w:rPr>
                <w:rFonts w:ascii="Times New Roman" w:hAnsi="Times New Roman" w:cs="Times New Roman"/>
                <w:b/>
                <w:sz w:val="26"/>
                <w:szCs w:val="26"/>
              </w:rPr>
              <w:t>5</w:t>
            </w:r>
            <w:r w:rsidR="00052854" w:rsidRPr="0097539A">
              <w:rPr>
                <w:rFonts w:ascii="Times New Roman" w:hAnsi="Times New Roman" w:cs="Times New Roman"/>
                <w:bCs/>
                <w:sz w:val="26"/>
                <w:szCs w:val="26"/>
              </w:rPr>
              <w:t>,</w:t>
            </w:r>
            <w:r w:rsidR="001C21F4" w:rsidRPr="0097539A">
              <w:rPr>
                <w:rFonts w:ascii="Times New Roman" w:hAnsi="Times New Roman" w:cs="Times New Roman"/>
                <w:bCs/>
                <w:sz w:val="26"/>
                <w:szCs w:val="26"/>
              </w:rPr>
              <w:t xml:space="preserve"> </w:t>
            </w:r>
            <w:r w:rsidR="00052854" w:rsidRPr="0097539A">
              <w:rPr>
                <w:rFonts w:ascii="Times New Roman" w:hAnsi="Times New Roman" w:cs="Times New Roman"/>
                <w:bCs/>
                <w:sz w:val="26"/>
                <w:szCs w:val="26"/>
              </w:rPr>
              <w:t>î</w:t>
            </w:r>
            <w:r w:rsidR="00052854" w:rsidRPr="0002032A">
              <w:rPr>
                <w:rFonts w:ascii="Times New Roman" w:hAnsi="Times New Roman" w:cs="Times New Roman"/>
                <w:sz w:val="26"/>
                <w:szCs w:val="26"/>
              </w:rPr>
              <w:t xml:space="preserve">n valoare de </w:t>
            </w:r>
            <w:r w:rsidR="00370E3B">
              <w:rPr>
                <w:rFonts w:ascii="Times New Roman" w:hAnsi="Times New Roman" w:cs="Times New Roman"/>
                <w:sz w:val="26"/>
                <w:szCs w:val="26"/>
              </w:rPr>
              <w:t>1.098.717</w:t>
            </w:r>
            <w:r w:rsidR="00052854" w:rsidRPr="0002032A">
              <w:rPr>
                <w:rFonts w:ascii="Times New Roman" w:hAnsi="Times New Roman" w:cs="Times New Roman"/>
                <w:sz w:val="26"/>
                <w:szCs w:val="26"/>
              </w:rPr>
              <w:t xml:space="preserve"> mii lei,</w:t>
            </w:r>
            <w:r w:rsidRPr="0002032A">
              <w:rPr>
                <w:rFonts w:ascii="Times New Roman" w:hAnsi="Times New Roman" w:cs="Times New Roman"/>
                <w:sz w:val="26"/>
                <w:szCs w:val="26"/>
              </w:rPr>
              <w:t xml:space="preserve"> </w:t>
            </w:r>
            <w:r w:rsidR="002D2E80">
              <w:rPr>
                <w:rFonts w:ascii="Times New Roman" w:hAnsi="Times New Roman" w:cs="Times New Roman"/>
                <w:sz w:val="26"/>
                <w:szCs w:val="26"/>
              </w:rPr>
              <w:t>sun</w:t>
            </w:r>
            <w:r w:rsidR="00052854" w:rsidRPr="0002032A">
              <w:rPr>
                <w:rFonts w:ascii="Times New Roman" w:hAnsi="Times New Roman" w:cs="Times New Roman"/>
                <w:sz w:val="26"/>
                <w:szCs w:val="26"/>
              </w:rPr>
              <w:t xml:space="preserve">t </w:t>
            </w:r>
            <w:r w:rsidRPr="0002032A">
              <w:rPr>
                <w:rFonts w:ascii="Times New Roman" w:hAnsi="Times New Roman" w:cs="Times New Roman"/>
                <w:sz w:val="26"/>
                <w:szCs w:val="26"/>
              </w:rPr>
              <w:t>estimate pentru anul 202</w:t>
            </w:r>
            <w:r w:rsidR="00370E3B">
              <w:rPr>
                <w:rFonts w:ascii="Times New Roman" w:hAnsi="Times New Roman" w:cs="Times New Roman"/>
                <w:sz w:val="26"/>
                <w:szCs w:val="26"/>
              </w:rPr>
              <w:t>5</w:t>
            </w:r>
            <w:r w:rsidRPr="0002032A">
              <w:rPr>
                <w:rFonts w:ascii="Times New Roman" w:hAnsi="Times New Roman" w:cs="Times New Roman"/>
                <w:sz w:val="26"/>
                <w:szCs w:val="26"/>
              </w:rPr>
              <w:t xml:space="preserve">, </w:t>
            </w:r>
            <w:r w:rsidR="001C21F4" w:rsidRPr="0002032A">
              <w:rPr>
                <w:rFonts w:ascii="Times New Roman" w:hAnsi="Times New Roman" w:cs="Times New Roman"/>
                <w:sz w:val="26"/>
                <w:szCs w:val="26"/>
              </w:rPr>
              <w:t>în creștere cu</w:t>
            </w:r>
            <w:r w:rsidR="009C5EBB" w:rsidRPr="0002032A">
              <w:rPr>
                <w:rFonts w:ascii="Times New Roman" w:hAnsi="Times New Roman" w:cs="Times New Roman"/>
                <w:sz w:val="26"/>
                <w:szCs w:val="26"/>
              </w:rPr>
              <w:t xml:space="preserve"> </w:t>
            </w:r>
            <w:r w:rsidR="00370E3B">
              <w:rPr>
                <w:rFonts w:ascii="Times New Roman" w:hAnsi="Times New Roman" w:cs="Times New Roman"/>
                <w:sz w:val="26"/>
                <w:szCs w:val="26"/>
              </w:rPr>
              <w:t>161,30</w:t>
            </w:r>
            <w:r w:rsidR="009C5EBB" w:rsidRPr="0002032A">
              <w:rPr>
                <w:rFonts w:ascii="Times New Roman" w:hAnsi="Times New Roman" w:cs="Times New Roman"/>
                <w:sz w:val="26"/>
                <w:szCs w:val="26"/>
              </w:rPr>
              <w:t xml:space="preserve">%, respectiv cu suma de </w:t>
            </w:r>
            <w:r w:rsidR="00370E3B">
              <w:rPr>
                <w:rFonts w:ascii="Times New Roman" w:hAnsi="Times New Roman" w:cs="Times New Roman"/>
                <w:sz w:val="26"/>
                <w:szCs w:val="26"/>
              </w:rPr>
              <w:t>678</w:t>
            </w:r>
            <w:r w:rsidR="00D265E9">
              <w:rPr>
                <w:rFonts w:ascii="Times New Roman" w:hAnsi="Times New Roman" w:cs="Times New Roman"/>
                <w:sz w:val="26"/>
                <w:szCs w:val="26"/>
              </w:rPr>
              <w:t>.</w:t>
            </w:r>
            <w:r w:rsidR="00370E3B">
              <w:rPr>
                <w:rFonts w:ascii="Times New Roman" w:hAnsi="Times New Roman" w:cs="Times New Roman"/>
                <w:sz w:val="26"/>
                <w:szCs w:val="26"/>
              </w:rPr>
              <w:t>229</w:t>
            </w:r>
            <w:r w:rsidR="009C5EBB" w:rsidRPr="0002032A">
              <w:rPr>
                <w:rFonts w:ascii="Times New Roman" w:hAnsi="Times New Roman" w:cs="Times New Roman"/>
                <w:sz w:val="26"/>
                <w:szCs w:val="26"/>
              </w:rPr>
              <w:t xml:space="preserve"> mii lei față </w:t>
            </w:r>
            <w:r w:rsidR="001C21F4" w:rsidRPr="0002032A">
              <w:rPr>
                <w:rFonts w:ascii="Times New Roman" w:hAnsi="Times New Roman" w:cs="Times New Roman"/>
                <w:sz w:val="26"/>
                <w:szCs w:val="26"/>
              </w:rPr>
              <w:t xml:space="preserve">de cele </w:t>
            </w:r>
            <w:r w:rsidR="00370E3B">
              <w:rPr>
                <w:rFonts w:ascii="Times New Roman" w:hAnsi="Times New Roman" w:cs="Times New Roman"/>
                <w:sz w:val="26"/>
                <w:szCs w:val="26"/>
              </w:rPr>
              <w:t>prelimin</w:t>
            </w:r>
            <w:r w:rsidR="001C21F4" w:rsidRPr="0002032A">
              <w:rPr>
                <w:rFonts w:ascii="Times New Roman" w:hAnsi="Times New Roman" w:cs="Times New Roman"/>
                <w:sz w:val="26"/>
                <w:szCs w:val="26"/>
              </w:rPr>
              <w:t>ate la data de 31.12.202</w:t>
            </w:r>
            <w:r w:rsidR="00370E3B">
              <w:rPr>
                <w:rFonts w:ascii="Times New Roman" w:hAnsi="Times New Roman" w:cs="Times New Roman"/>
                <w:sz w:val="26"/>
                <w:szCs w:val="26"/>
              </w:rPr>
              <w:t>4</w:t>
            </w:r>
            <w:r w:rsidR="00A7782D">
              <w:rPr>
                <w:rFonts w:ascii="Times New Roman" w:hAnsi="Times New Roman" w:cs="Times New Roman"/>
                <w:sz w:val="26"/>
                <w:szCs w:val="26"/>
              </w:rPr>
              <w:t>, din care investiții în curs pentru bunurile de natura domeniului public al statului</w:t>
            </w:r>
            <w:r w:rsidR="009C3A88" w:rsidRPr="0002032A">
              <w:rPr>
                <w:rFonts w:ascii="Times New Roman" w:hAnsi="Times New Roman" w:cs="Times New Roman"/>
                <w:sz w:val="26"/>
                <w:szCs w:val="26"/>
              </w:rPr>
              <w:t xml:space="preserve"> vor fi efectuate pentru</w:t>
            </w:r>
            <w:r w:rsidR="009C3A88" w:rsidRPr="00AE177F">
              <w:rPr>
                <w:rFonts w:ascii="Times New Roman" w:hAnsi="Times New Roman" w:cs="Times New Roman"/>
                <w:sz w:val="26"/>
                <w:szCs w:val="26"/>
              </w:rPr>
              <w:t>:</w:t>
            </w:r>
          </w:p>
          <w:p w14:paraId="4CA22B81" w14:textId="77777777" w:rsidR="00D04C5D" w:rsidRPr="00A7782D" w:rsidRDefault="00D04C5D" w:rsidP="004353CF">
            <w:pPr>
              <w:pStyle w:val="Listparagraf"/>
              <w:numPr>
                <w:ilvl w:val="0"/>
                <w:numId w:val="12"/>
              </w:numPr>
              <w:spacing w:before="120" w:after="0"/>
              <w:jc w:val="both"/>
              <w:rPr>
                <w:rFonts w:ascii="Times New Roman" w:hAnsi="Times New Roman"/>
                <w:sz w:val="26"/>
                <w:szCs w:val="26"/>
              </w:rPr>
            </w:pPr>
            <w:r w:rsidRPr="00A7782D">
              <w:rPr>
                <w:rFonts w:ascii="Times New Roman" w:hAnsi="Times New Roman"/>
                <w:sz w:val="26"/>
                <w:szCs w:val="26"/>
              </w:rPr>
              <w:t>Magistrala 5 – Drumul Taberei-Pantelimon</w:t>
            </w:r>
            <w:bookmarkStart w:id="0" w:name="_Hlk124849922"/>
          </w:p>
          <w:bookmarkEnd w:id="0"/>
          <w:p w14:paraId="046BC3E4" w14:textId="1FEC980A" w:rsidR="00D04C5D" w:rsidRPr="00A7782D" w:rsidRDefault="003D4D7A" w:rsidP="004353CF">
            <w:pPr>
              <w:pStyle w:val="Listparagraf"/>
              <w:spacing w:after="0"/>
              <w:ind w:left="615"/>
              <w:jc w:val="both"/>
              <w:rPr>
                <w:rFonts w:ascii="Times New Roman" w:hAnsi="Times New Roman"/>
                <w:sz w:val="26"/>
                <w:szCs w:val="26"/>
              </w:rPr>
            </w:pPr>
            <w:r w:rsidRPr="00A7782D">
              <w:rPr>
                <w:rFonts w:ascii="Times New Roman" w:hAnsi="Times New Roman"/>
                <w:sz w:val="26"/>
                <w:szCs w:val="26"/>
              </w:rPr>
              <w:t xml:space="preserve"> </w:t>
            </w:r>
            <w:r w:rsidR="00D04C5D" w:rsidRPr="00741561">
              <w:rPr>
                <w:rFonts w:ascii="Times New Roman" w:hAnsi="Times New Roman"/>
                <w:sz w:val="26"/>
                <w:szCs w:val="26"/>
              </w:rPr>
              <w:t xml:space="preserve">Secțiunea  1 – Râul Doamnei – Eroilor, inclusiv stația, galeria de legătură Valea </w:t>
            </w:r>
            <w:r w:rsidRPr="00741561">
              <w:rPr>
                <w:rFonts w:ascii="Times New Roman" w:hAnsi="Times New Roman"/>
                <w:sz w:val="26"/>
                <w:szCs w:val="26"/>
              </w:rPr>
              <w:t xml:space="preserve"> </w:t>
            </w:r>
            <w:r w:rsidR="00D04C5D" w:rsidRPr="00741561">
              <w:rPr>
                <w:rFonts w:ascii="Times New Roman" w:hAnsi="Times New Roman"/>
                <w:sz w:val="26"/>
                <w:szCs w:val="26"/>
              </w:rPr>
              <w:t>Ialomiței</w:t>
            </w:r>
            <w:r w:rsidR="00373130" w:rsidRPr="00741561">
              <w:rPr>
                <w:rFonts w:ascii="Times New Roman" w:hAnsi="Times New Roman"/>
                <w:sz w:val="26"/>
                <w:szCs w:val="26"/>
              </w:rPr>
              <w:t xml:space="preserve"> - </w:t>
            </w:r>
            <w:r w:rsidR="00D04C5D" w:rsidRPr="00741561">
              <w:rPr>
                <w:rFonts w:ascii="Times New Roman" w:hAnsi="Times New Roman"/>
                <w:sz w:val="26"/>
                <w:szCs w:val="26"/>
              </w:rPr>
              <w:t>obiectiv</w:t>
            </w:r>
            <w:r w:rsidR="00D04C5D" w:rsidRPr="00A7782D">
              <w:rPr>
                <w:rFonts w:ascii="Times New Roman" w:hAnsi="Times New Roman"/>
                <w:sz w:val="26"/>
                <w:szCs w:val="26"/>
              </w:rPr>
              <w:t xml:space="preserve"> de investiţii în continuare, pusă în funcțiune cu călători în luna septembrie 2020. </w:t>
            </w:r>
          </w:p>
          <w:p w14:paraId="2872AE0D" w14:textId="77777777" w:rsidR="00741561" w:rsidRPr="0061235D" w:rsidRDefault="00741561" w:rsidP="004353CF">
            <w:pPr>
              <w:spacing w:after="0"/>
              <w:contextualSpacing/>
              <w:jc w:val="both"/>
              <w:rPr>
                <w:rFonts w:ascii="Times New Roman" w:hAnsi="Times New Roman"/>
                <w:sz w:val="26"/>
                <w:szCs w:val="26"/>
                <w:lang w:val="en-GB"/>
              </w:rPr>
            </w:pPr>
            <w:r w:rsidRPr="0061235D">
              <w:rPr>
                <w:rFonts w:ascii="Times New Roman" w:hAnsi="Times New Roman"/>
                <w:sz w:val="26"/>
                <w:szCs w:val="26"/>
                <w:lang w:val="en-GB"/>
              </w:rPr>
              <w:t xml:space="preserve">Total </w:t>
            </w:r>
            <w:proofErr w:type="spellStart"/>
            <w:r w:rsidRPr="0061235D">
              <w:rPr>
                <w:rFonts w:ascii="Times New Roman" w:hAnsi="Times New Roman"/>
                <w:sz w:val="26"/>
                <w:szCs w:val="26"/>
                <w:lang w:val="en-GB"/>
              </w:rPr>
              <w:t>alocat</w:t>
            </w:r>
            <w:proofErr w:type="spellEnd"/>
            <w:r w:rsidRPr="0061235D">
              <w:rPr>
                <w:rFonts w:ascii="Times New Roman" w:hAnsi="Times New Roman"/>
                <w:sz w:val="26"/>
                <w:szCs w:val="26"/>
                <w:lang w:val="en-GB"/>
              </w:rPr>
              <w:t>:   39.351,00 mii lei, din care:</w:t>
            </w:r>
          </w:p>
          <w:p w14:paraId="528BE4BD" w14:textId="77777777" w:rsidR="00741561" w:rsidRPr="0061235D" w:rsidRDefault="00741561" w:rsidP="004353CF">
            <w:pPr>
              <w:spacing w:after="0"/>
              <w:contextualSpacing/>
              <w:jc w:val="both"/>
              <w:rPr>
                <w:rFonts w:ascii="Times New Roman" w:hAnsi="Times New Roman"/>
                <w:sz w:val="26"/>
                <w:szCs w:val="26"/>
                <w:lang w:val="it-IT"/>
              </w:rPr>
            </w:pPr>
            <w:r w:rsidRPr="0061235D">
              <w:rPr>
                <w:rFonts w:ascii="Times New Roman" w:hAnsi="Times New Roman"/>
                <w:sz w:val="26"/>
                <w:szCs w:val="26"/>
                <w:lang w:val="it-IT"/>
              </w:rPr>
              <w:t>Titlul 55         39.351,00 mii lei</w:t>
            </w:r>
          </w:p>
          <w:p w14:paraId="0D5E92C3" w14:textId="77777777" w:rsidR="00201363" w:rsidRPr="00A7782D" w:rsidRDefault="00D04C5D" w:rsidP="004353CF">
            <w:pPr>
              <w:pStyle w:val="Listparagraf"/>
              <w:numPr>
                <w:ilvl w:val="0"/>
                <w:numId w:val="12"/>
              </w:numPr>
              <w:spacing w:after="0"/>
              <w:jc w:val="both"/>
              <w:rPr>
                <w:rFonts w:ascii="Times New Roman" w:hAnsi="Times New Roman"/>
                <w:sz w:val="26"/>
                <w:szCs w:val="26"/>
              </w:rPr>
            </w:pPr>
            <w:r w:rsidRPr="00A7782D">
              <w:rPr>
                <w:rFonts w:ascii="Times New Roman" w:hAnsi="Times New Roman"/>
                <w:sz w:val="26"/>
                <w:szCs w:val="26"/>
              </w:rPr>
              <w:t>M</w:t>
            </w:r>
            <w:r w:rsidR="00201363" w:rsidRPr="00A7782D">
              <w:rPr>
                <w:rFonts w:ascii="Times New Roman" w:hAnsi="Times New Roman"/>
                <w:sz w:val="26"/>
                <w:szCs w:val="26"/>
              </w:rPr>
              <w:t>agistrala</w:t>
            </w:r>
            <w:r w:rsidR="007B3CD4" w:rsidRPr="00A7782D">
              <w:rPr>
                <w:rFonts w:ascii="Times New Roman" w:hAnsi="Times New Roman"/>
                <w:sz w:val="26"/>
                <w:szCs w:val="26"/>
              </w:rPr>
              <w:t xml:space="preserve"> 6</w:t>
            </w:r>
            <w:r w:rsidR="00201363" w:rsidRPr="00A7782D">
              <w:rPr>
                <w:rFonts w:ascii="Times New Roman" w:hAnsi="Times New Roman"/>
                <w:sz w:val="26"/>
                <w:szCs w:val="26"/>
              </w:rPr>
              <w:t xml:space="preserve"> </w:t>
            </w:r>
            <w:r w:rsidRPr="00A7782D">
              <w:rPr>
                <w:rFonts w:ascii="Times New Roman" w:hAnsi="Times New Roman"/>
                <w:sz w:val="26"/>
                <w:szCs w:val="26"/>
              </w:rPr>
              <w:t xml:space="preserve"> - Legătura </w:t>
            </w:r>
            <w:proofErr w:type="spellStart"/>
            <w:r w:rsidRPr="00A7782D">
              <w:rPr>
                <w:rFonts w:ascii="Times New Roman" w:hAnsi="Times New Roman"/>
                <w:sz w:val="26"/>
                <w:szCs w:val="26"/>
              </w:rPr>
              <w:t>reţelei</w:t>
            </w:r>
            <w:proofErr w:type="spellEnd"/>
            <w:r w:rsidRPr="00A7782D">
              <w:rPr>
                <w:rFonts w:ascii="Times New Roman" w:hAnsi="Times New Roman"/>
                <w:sz w:val="26"/>
                <w:szCs w:val="26"/>
              </w:rPr>
              <w:t xml:space="preserve"> de metrou cu Aeroportul </w:t>
            </w:r>
            <w:proofErr w:type="spellStart"/>
            <w:r w:rsidRPr="00A7782D">
              <w:rPr>
                <w:rFonts w:ascii="Times New Roman" w:hAnsi="Times New Roman"/>
                <w:sz w:val="26"/>
                <w:szCs w:val="26"/>
              </w:rPr>
              <w:t>Internaţional</w:t>
            </w:r>
            <w:proofErr w:type="spellEnd"/>
            <w:r w:rsidRPr="00A7782D">
              <w:rPr>
                <w:rFonts w:ascii="Times New Roman" w:hAnsi="Times New Roman"/>
                <w:sz w:val="26"/>
                <w:szCs w:val="26"/>
              </w:rPr>
              <w:t xml:space="preserve"> Henri </w:t>
            </w:r>
          </w:p>
          <w:p w14:paraId="0030FD70" w14:textId="77777777" w:rsidR="00D04C5D" w:rsidRPr="00A7782D" w:rsidRDefault="00D04C5D" w:rsidP="004353CF">
            <w:pPr>
              <w:spacing w:after="0"/>
              <w:contextualSpacing/>
              <w:jc w:val="both"/>
              <w:rPr>
                <w:rFonts w:ascii="Times New Roman" w:hAnsi="Times New Roman"/>
                <w:sz w:val="26"/>
                <w:szCs w:val="26"/>
              </w:rPr>
            </w:pPr>
            <w:r w:rsidRPr="00A7782D">
              <w:rPr>
                <w:rFonts w:ascii="Times New Roman" w:hAnsi="Times New Roman"/>
                <w:sz w:val="26"/>
                <w:szCs w:val="26"/>
              </w:rPr>
              <w:t xml:space="preserve">Coandă - Otopeni </w:t>
            </w:r>
          </w:p>
          <w:p w14:paraId="59C00F8D" w14:textId="77777777" w:rsidR="00741561" w:rsidRPr="0061235D" w:rsidRDefault="00741561" w:rsidP="004353CF">
            <w:pPr>
              <w:spacing w:after="0"/>
              <w:contextualSpacing/>
              <w:jc w:val="both"/>
              <w:rPr>
                <w:rFonts w:ascii="Times New Roman" w:hAnsi="Times New Roman"/>
                <w:sz w:val="26"/>
                <w:szCs w:val="26"/>
                <w:lang w:val="en-GB"/>
              </w:rPr>
            </w:pPr>
            <w:r w:rsidRPr="0061235D">
              <w:rPr>
                <w:rFonts w:ascii="Times New Roman" w:hAnsi="Times New Roman"/>
                <w:sz w:val="26"/>
                <w:szCs w:val="26"/>
                <w:lang w:val="en-GB"/>
              </w:rPr>
              <w:t xml:space="preserve">Total </w:t>
            </w:r>
            <w:proofErr w:type="spellStart"/>
            <w:r w:rsidRPr="0061235D">
              <w:rPr>
                <w:rFonts w:ascii="Times New Roman" w:hAnsi="Times New Roman"/>
                <w:sz w:val="26"/>
                <w:szCs w:val="26"/>
                <w:lang w:val="en-GB"/>
              </w:rPr>
              <w:t>alocat</w:t>
            </w:r>
            <w:proofErr w:type="spellEnd"/>
            <w:r w:rsidRPr="0061235D">
              <w:rPr>
                <w:rFonts w:ascii="Times New Roman" w:hAnsi="Times New Roman"/>
                <w:sz w:val="26"/>
                <w:szCs w:val="26"/>
                <w:lang w:val="en-GB"/>
              </w:rPr>
              <w:t>:   727.435,00 mii lei, din care:</w:t>
            </w:r>
          </w:p>
          <w:p w14:paraId="38218AD6" w14:textId="77777777" w:rsidR="00741561" w:rsidRPr="004F4FB2" w:rsidRDefault="00741561" w:rsidP="004353CF">
            <w:pPr>
              <w:spacing w:after="0"/>
              <w:contextualSpacing/>
              <w:jc w:val="both"/>
              <w:rPr>
                <w:rFonts w:ascii="Times New Roman" w:hAnsi="Times New Roman"/>
                <w:sz w:val="26"/>
                <w:szCs w:val="26"/>
                <w:lang w:val="it-IT"/>
              </w:rPr>
            </w:pPr>
            <w:r w:rsidRPr="004F4FB2">
              <w:rPr>
                <w:rFonts w:ascii="Times New Roman" w:hAnsi="Times New Roman"/>
                <w:sz w:val="26"/>
                <w:szCs w:val="26"/>
                <w:lang w:val="it-IT"/>
              </w:rPr>
              <w:t>Titlul 65:        427.335,00 mii lei</w:t>
            </w:r>
          </w:p>
          <w:p w14:paraId="79D7FBD2" w14:textId="77777777" w:rsidR="00741561" w:rsidRPr="004F4FB2" w:rsidRDefault="00741561" w:rsidP="004353CF">
            <w:pPr>
              <w:spacing w:after="0"/>
              <w:contextualSpacing/>
              <w:jc w:val="both"/>
              <w:rPr>
                <w:rFonts w:ascii="Times New Roman" w:hAnsi="Times New Roman"/>
                <w:sz w:val="26"/>
                <w:szCs w:val="26"/>
                <w:lang w:val="it-IT"/>
              </w:rPr>
            </w:pPr>
            <w:r w:rsidRPr="004F4FB2">
              <w:rPr>
                <w:rFonts w:ascii="Times New Roman" w:hAnsi="Times New Roman"/>
                <w:sz w:val="26"/>
                <w:szCs w:val="26"/>
                <w:lang w:val="it-IT"/>
              </w:rPr>
              <w:t xml:space="preserve">Titlul 61:        300.000,00 mii lei </w:t>
            </w:r>
          </w:p>
          <w:p w14:paraId="47B03FBA" w14:textId="558B0494" w:rsidR="00741561" w:rsidRPr="0061235D" w:rsidRDefault="00741561" w:rsidP="004353CF">
            <w:pPr>
              <w:spacing w:after="0"/>
              <w:contextualSpacing/>
              <w:jc w:val="both"/>
              <w:rPr>
                <w:rFonts w:ascii="Times New Roman" w:hAnsi="Times New Roman"/>
                <w:sz w:val="26"/>
                <w:szCs w:val="26"/>
                <w:lang w:val="en-GB"/>
              </w:rPr>
            </w:pPr>
            <w:proofErr w:type="spellStart"/>
            <w:r w:rsidRPr="0061235D">
              <w:rPr>
                <w:rFonts w:ascii="Times New Roman" w:hAnsi="Times New Roman"/>
                <w:sz w:val="26"/>
                <w:szCs w:val="26"/>
                <w:lang w:val="en-GB"/>
              </w:rPr>
              <w:t>Titlul</w:t>
            </w:r>
            <w:proofErr w:type="spellEnd"/>
            <w:r w:rsidRPr="0061235D">
              <w:rPr>
                <w:rFonts w:ascii="Times New Roman" w:hAnsi="Times New Roman"/>
                <w:sz w:val="26"/>
                <w:szCs w:val="26"/>
                <w:lang w:val="en-GB"/>
              </w:rPr>
              <w:t xml:space="preserve"> 51:        100,00 mii lei </w:t>
            </w:r>
          </w:p>
          <w:p w14:paraId="749C9CF9" w14:textId="77777777" w:rsidR="0061235D" w:rsidRPr="0061235D" w:rsidRDefault="0061235D" w:rsidP="004353CF">
            <w:pPr>
              <w:pStyle w:val="Listparagraf"/>
              <w:numPr>
                <w:ilvl w:val="0"/>
                <w:numId w:val="12"/>
              </w:numPr>
              <w:spacing w:after="0"/>
              <w:jc w:val="both"/>
              <w:rPr>
                <w:rFonts w:ascii="Times New Roman" w:hAnsi="Times New Roman"/>
                <w:sz w:val="26"/>
                <w:szCs w:val="26"/>
              </w:rPr>
            </w:pPr>
            <w:r w:rsidRPr="0061235D">
              <w:rPr>
                <w:rFonts w:ascii="Times New Roman" w:hAnsi="Times New Roman"/>
                <w:sz w:val="26"/>
                <w:szCs w:val="26"/>
              </w:rPr>
              <w:t>Achiziție  13 trenuri noi de metrou</w:t>
            </w:r>
          </w:p>
          <w:p w14:paraId="373EFF35" w14:textId="77777777" w:rsidR="0061235D" w:rsidRPr="0061235D" w:rsidRDefault="0061235D" w:rsidP="004353CF">
            <w:pPr>
              <w:spacing w:after="0"/>
              <w:contextualSpacing/>
              <w:jc w:val="both"/>
              <w:rPr>
                <w:rFonts w:ascii="Times New Roman" w:hAnsi="Times New Roman"/>
                <w:sz w:val="26"/>
                <w:szCs w:val="26"/>
                <w:lang w:val="en-GB"/>
              </w:rPr>
            </w:pPr>
            <w:r w:rsidRPr="0061235D">
              <w:rPr>
                <w:rFonts w:ascii="Times New Roman" w:hAnsi="Times New Roman"/>
                <w:sz w:val="26"/>
                <w:szCs w:val="26"/>
                <w:lang w:val="en-GB"/>
              </w:rPr>
              <w:t xml:space="preserve">Total </w:t>
            </w:r>
            <w:proofErr w:type="spellStart"/>
            <w:r w:rsidRPr="0061235D">
              <w:rPr>
                <w:rFonts w:ascii="Times New Roman" w:hAnsi="Times New Roman"/>
                <w:sz w:val="26"/>
                <w:szCs w:val="26"/>
                <w:lang w:val="en-GB"/>
              </w:rPr>
              <w:t>alocat</w:t>
            </w:r>
            <w:proofErr w:type="spellEnd"/>
            <w:r w:rsidRPr="0061235D">
              <w:rPr>
                <w:rFonts w:ascii="Times New Roman" w:hAnsi="Times New Roman"/>
                <w:sz w:val="26"/>
                <w:szCs w:val="26"/>
                <w:lang w:val="en-GB"/>
              </w:rPr>
              <w:t>:  93.814,00  mii lei, din care:</w:t>
            </w:r>
          </w:p>
          <w:p w14:paraId="06D16CBF" w14:textId="77777777" w:rsidR="0061235D" w:rsidRPr="004F4FB2" w:rsidRDefault="0061235D" w:rsidP="004353CF">
            <w:pPr>
              <w:spacing w:after="0"/>
              <w:contextualSpacing/>
              <w:jc w:val="both"/>
              <w:rPr>
                <w:rFonts w:ascii="Times New Roman" w:hAnsi="Times New Roman"/>
                <w:sz w:val="26"/>
                <w:szCs w:val="26"/>
                <w:lang w:val="it-IT"/>
              </w:rPr>
            </w:pPr>
            <w:r w:rsidRPr="004F4FB2">
              <w:rPr>
                <w:rFonts w:ascii="Times New Roman" w:hAnsi="Times New Roman"/>
                <w:sz w:val="26"/>
                <w:szCs w:val="26"/>
                <w:lang w:val="it-IT"/>
              </w:rPr>
              <w:t>Titlul 65:       59.365,00 mii lei</w:t>
            </w:r>
          </w:p>
          <w:p w14:paraId="513B8CFD" w14:textId="0C4BB3A7" w:rsidR="0061235D" w:rsidRPr="004F4FB2" w:rsidRDefault="0061235D" w:rsidP="004353CF">
            <w:pPr>
              <w:spacing w:after="0"/>
              <w:contextualSpacing/>
              <w:jc w:val="both"/>
              <w:rPr>
                <w:rFonts w:ascii="Times New Roman" w:hAnsi="Times New Roman"/>
                <w:sz w:val="26"/>
                <w:szCs w:val="26"/>
                <w:lang w:val="it-IT"/>
              </w:rPr>
            </w:pPr>
            <w:r w:rsidRPr="004F4FB2">
              <w:rPr>
                <w:rFonts w:ascii="Times New Roman" w:hAnsi="Times New Roman"/>
                <w:sz w:val="26"/>
                <w:szCs w:val="26"/>
                <w:lang w:val="it-IT"/>
              </w:rPr>
              <w:t>Titlul 55:       34.449,00 mii lei</w:t>
            </w:r>
          </w:p>
          <w:p w14:paraId="38ADF892" w14:textId="77777777" w:rsidR="0061235D" w:rsidRPr="0061235D" w:rsidRDefault="0061235D" w:rsidP="004353CF">
            <w:pPr>
              <w:pStyle w:val="Listparagraf"/>
              <w:numPr>
                <w:ilvl w:val="0"/>
                <w:numId w:val="12"/>
              </w:numPr>
              <w:spacing w:after="0"/>
              <w:jc w:val="both"/>
              <w:rPr>
                <w:rFonts w:ascii="Times New Roman" w:hAnsi="Times New Roman"/>
                <w:sz w:val="26"/>
                <w:szCs w:val="26"/>
              </w:rPr>
            </w:pPr>
            <w:r w:rsidRPr="0061235D">
              <w:rPr>
                <w:rFonts w:ascii="Times New Roman" w:hAnsi="Times New Roman"/>
                <w:sz w:val="26"/>
                <w:szCs w:val="26"/>
              </w:rPr>
              <w:t>Îmbunătățirea serviciilor de transport public de călători cu metroul pe magistrala 2. Berceni-Pipera. Cale de rulare și instalații pe interstații</w:t>
            </w:r>
            <w:r w:rsidRPr="0061235D">
              <w:rPr>
                <w:rFonts w:ascii="Times New Roman" w:hAnsi="Times New Roman"/>
                <w:sz w:val="26"/>
                <w:szCs w:val="26"/>
              </w:rPr>
              <w:tab/>
            </w:r>
          </w:p>
          <w:p w14:paraId="0525CD30" w14:textId="77777777" w:rsidR="0061235D" w:rsidRPr="0061235D" w:rsidRDefault="0061235D" w:rsidP="004353CF">
            <w:pPr>
              <w:spacing w:after="0"/>
              <w:contextualSpacing/>
              <w:jc w:val="both"/>
              <w:rPr>
                <w:rFonts w:ascii="Times New Roman" w:hAnsi="Times New Roman"/>
                <w:sz w:val="26"/>
                <w:szCs w:val="26"/>
                <w:lang w:val="en-GB"/>
              </w:rPr>
            </w:pPr>
            <w:r w:rsidRPr="0061235D">
              <w:rPr>
                <w:rFonts w:ascii="Times New Roman" w:hAnsi="Times New Roman"/>
                <w:sz w:val="26"/>
                <w:szCs w:val="26"/>
                <w:lang w:val="en-GB"/>
              </w:rPr>
              <w:lastRenderedPageBreak/>
              <w:t xml:space="preserve">Total </w:t>
            </w:r>
            <w:proofErr w:type="spellStart"/>
            <w:r w:rsidRPr="0061235D">
              <w:rPr>
                <w:rFonts w:ascii="Times New Roman" w:hAnsi="Times New Roman"/>
                <w:sz w:val="26"/>
                <w:szCs w:val="26"/>
                <w:lang w:val="en-GB"/>
              </w:rPr>
              <w:t>alocat</w:t>
            </w:r>
            <w:proofErr w:type="spellEnd"/>
            <w:r w:rsidRPr="0061235D">
              <w:rPr>
                <w:rFonts w:ascii="Times New Roman" w:hAnsi="Times New Roman"/>
                <w:sz w:val="26"/>
                <w:szCs w:val="26"/>
                <w:lang w:val="en-GB"/>
              </w:rPr>
              <w:t>:   244.100,00 mii lei, din care:</w:t>
            </w:r>
          </w:p>
          <w:p w14:paraId="163D5D3E" w14:textId="77777777" w:rsidR="0061235D" w:rsidRDefault="0061235D" w:rsidP="004353CF">
            <w:pPr>
              <w:spacing w:after="0"/>
              <w:contextualSpacing/>
              <w:jc w:val="both"/>
              <w:rPr>
                <w:rFonts w:ascii="Times New Roman" w:hAnsi="Times New Roman"/>
                <w:sz w:val="26"/>
                <w:szCs w:val="26"/>
                <w:lang w:val="it-IT"/>
              </w:rPr>
            </w:pPr>
            <w:r w:rsidRPr="004F4FB2">
              <w:rPr>
                <w:rFonts w:ascii="Times New Roman" w:hAnsi="Times New Roman"/>
                <w:sz w:val="26"/>
                <w:szCs w:val="26"/>
                <w:lang w:val="it-IT"/>
              </w:rPr>
              <w:t>Titlul 56:        244.100,00 mii lei</w:t>
            </w:r>
          </w:p>
          <w:p w14:paraId="54EF0153" w14:textId="4FE007DD" w:rsidR="00FC06FF" w:rsidRPr="009C77B7" w:rsidRDefault="00FC06FF" w:rsidP="004353CF">
            <w:pPr>
              <w:tabs>
                <w:tab w:val="left" w:pos="-810"/>
              </w:tabs>
              <w:spacing w:after="0"/>
              <w:contextualSpacing/>
              <w:jc w:val="both"/>
              <w:rPr>
                <w:rFonts w:ascii="Times New Roman" w:hAnsi="Times New Roman" w:cs="Times New Roman"/>
                <w:sz w:val="26"/>
                <w:szCs w:val="26"/>
                <w:lang w:val="it-IT"/>
              </w:rPr>
            </w:pPr>
            <w:r w:rsidRPr="009C77B7">
              <w:rPr>
                <w:rFonts w:ascii="Times New Roman" w:hAnsi="Times New Roman" w:cs="Times New Roman"/>
                <w:b/>
                <w:sz w:val="26"/>
                <w:szCs w:val="26"/>
              </w:rPr>
              <w:t>Indicatorii economico – financiari</w:t>
            </w:r>
            <w:r w:rsidRPr="009C77B7">
              <w:rPr>
                <w:rFonts w:ascii="Times New Roman" w:hAnsi="Times New Roman" w:cs="Times New Roman"/>
                <w:sz w:val="26"/>
                <w:szCs w:val="26"/>
              </w:rPr>
              <w:t xml:space="preserve"> cuprinși în proiectul bugetului de venituri și cheltuieli pe anul 202</w:t>
            </w:r>
            <w:r w:rsidR="009B3954">
              <w:rPr>
                <w:rFonts w:ascii="Times New Roman" w:hAnsi="Times New Roman" w:cs="Times New Roman"/>
                <w:sz w:val="26"/>
                <w:szCs w:val="26"/>
              </w:rPr>
              <w:t>5</w:t>
            </w:r>
            <w:r w:rsidRPr="009C77B7">
              <w:rPr>
                <w:rFonts w:ascii="Times New Roman" w:hAnsi="Times New Roman" w:cs="Times New Roman"/>
                <w:sz w:val="26"/>
                <w:szCs w:val="26"/>
              </w:rPr>
              <w:t>, au următoarele valori</w:t>
            </w:r>
            <w:r w:rsidRPr="009C77B7">
              <w:rPr>
                <w:rFonts w:ascii="Times New Roman" w:hAnsi="Times New Roman" w:cs="Times New Roman"/>
                <w:sz w:val="26"/>
                <w:szCs w:val="26"/>
                <w:lang w:val="it-IT"/>
              </w:rPr>
              <w:t>:</w:t>
            </w:r>
          </w:p>
          <w:p w14:paraId="7012A51E" w14:textId="0C360A62" w:rsidR="00FC06FF" w:rsidRPr="009C77B7" w:rsidRDefault="00FC06FF" w:rsidP="004353CF">
            <w:pPr>
              <w:tabs>
                <w:tab w:val="left" w:pos="-810"/>
              </w:tabs>
              <w:spacing w:after="0"/>
              <w:contextualSpacing/>
              <w:jc w:val="both"/>
              <w:rPr>
                <w:rFonts w:ascii="Times New Roman" w:hAnsi="Times New Roman" w:cs="Times New Roman"/>
                <w:color w:val="000000"/>
                <w:sz w:val="26"/>
                <w:szCs w:val="26"/>
              </w:rPr>
            </w:pPr>
            <w:r w:rsidRPr="009C77B7">
              <w:rPr>
                <w:rFonts w:ascii="Times New Roman" w:hAnsi="Times New Roman" w:cs="Times New Roman"/>
                <w:sz w:val="26"/>
                <w:szCs w:val="26"/>
              </w:rPr>
              <w:t xml:space="preserve">- </w:t>
            </w:r>
            <w:r w:rsidRPr="009C77B7">
              <w:rPr>
                <w:rFonts w:ascii="Times New Roman" w:hAnsi="Times New Roman" w:cs="Times New Roman"/>
                <w:color w:val="000000"/>
                <w:sz w:val="26"/>
                <w:szCs w:val="26"/>
              </w:rPr>
              <w:t xml:space="preserve">productivitatea muncii  în unități valorice pe total personal mediu, </w:t>
            </w:r>
            <w:r w:rsidR="008059D0">
              <w:rPr>
                <w:rFonts w:ascii="Times New Roman" w:hAnsi="Times New Roman" w:cs="Times New Roman"/>
                <w:color w:val="000000"/>
                <w:sz w:val="26"/>
                <w:szCs w:val="26"/>
              </w:rPr>
              <w:t>este</w:t>
            </w:r>
            <w:r w:rsidRPr="009C77B7">
              <w:rPr>
                <w:rFonts w:ascii="Times New Roman" w:hAnsi="Times New Roman" w:cs="Times New Roman"/>
                <w:bCs/>
                <w:color w:val="000000"/>
                <w:sz w:val="26"/>
                <w:szCs w:val="26"/>
              </w:rPr>
              <w:t xml:space="preserve"> </w:t>
            </w:r>
            <w:r w:rsidRPr="009C77B7">
              <w:rPr>
                <w:rFonts w:ascii="Times New Roman" w:hAnsi="Times New Roman" w:cs="Times New Roman"/>
                <w:color w:val="000000"/>
                <w:sz w:val="26"/>
                <w:szCs w:val="26"/>
              </w:rPr>
              <w:t xml:space="preserve">în valoare de </w:t>
            </w:r>
            <w:r w:rsidR="009B3954">
              <w:rPr>
                <w:rFonts w:ascii="Times New Roman" w:hAnsi="Times New Roman" w:cs="Times New Roman"/>
                <w:color w:val="000000"/>
                <w:sz w:val="26"/>
                <w:szCs w:val="26"/>
              </w:rPr>
              <w:t>354</w:t>
            </w:r>
            <w:r w:rsidRPr="009C77B7">
              <w:rPr>
                <w:rFonts w:ascii="Times New Roman" w:hAnsi="Times New Roman" w:cs="Times New Roman"/>
                <w:color w:val="000000"/>
                <w:sz w:val="26"/>
                <w:szCs w:val="26"/>
              </w:rPr>
              <w:t>,</w:t>
            </w:r>
            <w:r w:rsidR="009B3954">
              <w:rPr>
                <w:rFonts w:ascii="Times New Roman" w:hAnsi="Times New Roman" w:cs="Times New Roman"/>
                <w:color w:val="000000"/>
                <w:sz w:val="26"/>
                <w:szCs w:val="26"/>
              </w:rPr>
              <w:t>85</w:t>
            </w:r>
            <w:r w:rsidRPr="009C77B7">
              <w:rPr>
                <w:rFonts w:ascii="Times New Roman" w:hAnsi="Times New Roman" w:cs="Times New Roman"/>
                <w:color w:val="000000"/>
                <w:sz w:val="26"/>
                <w:szCs w:val="26"/>
              </w:rPr>
              <w:t xml:space="preserve"> mii lei/persoană, estimată în creștere cu</w:t>
            </w:r>
            <w:r w:rsidR="00380D8C" w:rsidRPr="009C77B7">
              <w:rPr>
                <w:rFonts w:ascii="Times New Roman" w:hAnsi="Times New Roman" w:cs="Times New Roman"/>
                <w:color w:val="000000"/>
                <w:sz w:val="26"/>
                <w:szCs w:val="26"/>
              </w:rPr>
              <w:t xml:space="preserve"> </w:t>
            </w:r>
            <w:r w:rsidR="009B3954">
              <w:rPr>
                <w:rFonts w:ascii="Times New Roman" w:hAnsi="Times New Roman" w:cs="Times New Roman"/>
                <w:color w:val="000000"/>
                <w:sz w:val="26"/>
                <w:szCs w:val="26"/>
              </w:rPr>
              <w:t>12</w:t>
            </w:r>
            <w:r w:rsidR="00380D8C" w:rsidRPr="009C77B7">
              <w:rPr>
                <w:rFonts w:ascii="Times New Roman" w:hAnsi="Times New Roman" w:cs="Times New Roman"/>
                <w:color w:val="000000"/>
                <w:sz w:val="26"/>
                <w:szCs w:val="26"/>
              </w:rPr>
              <w:t>,</w:t>
            </w:r>
            <w:r w:rsidR="009B3954">
              <w:rPr>
                <w:rFonts w:ascii="Times New Roman" w:hAnsi="Times New Roman" w:cs="Times New Roman"/>
                <w:color w:val="000000"/>
                <w:sz w:val="26"/>
                <w:szCs w:val="26"/>
              </w:rPr>
              <w:t xml:space="preserve">66 </w:t>
            </w:r>
            <w:r w:rsidRPr="009C77B7">
              <w:rPr>
                <w:rFonts w:ascii="Times New Roman" w:hAnsi="Times New Roman" w:cs="Times New Roman"/>
                <w:color w:val="000000"/>
                <w:sz w:val="26"/>
                <w:szCs w:val="26"/>
              </w:rPr>
              <w:t xml:space="preserve">% față de cea preliminată în anul </w:t>
            </w:r>
            <w:r w:rsidR="00E859A2" w:rsidRPr="009C77B7">
              <w:rPr>
                <w:rFonts w:ascii="Times New Roman" w:hAnsi="Times New Roman" w:cs="Times New Roman"/>
                <w:color w:val="000000"/>
                <w:sz w:val="26"/>
                <w:szCs w:val="26"/>
              </w:rPr>
              <w:t>202</w:t>
            </w:r>
            <w:r w:rsidR="009B3954">
              <w:rPr>
                <w:rFonts w:ascii="Times New Roman" w:hAnsi="Times New Roman" w:cs="Times New Roman"/>
                <w:color w:val="000000"/>
                <w:sz w:val="26"/>
                <w:szCs w:val="26"/>
              </w:rPr>
              <w:t>4</w:t>
            </w:r>
            <w:r w:rsidRPr="009C77B7">
              <w:rPr>
                <w:rFonts w:ascii="Times New Roman" w:hAnsi="Times New Roman" w:cs="Times New Roman"/>
                <w:color w:val="000000"/>
                <w:sz w:val="26"/>
                <w:szCs w:val="26"/>
              </w:rPr>
              <w:t>;</w:t>
            </w:r>
          </w:p>
          <w:p w14:paraId="1655532E" w14:textId="01941ED8" w:rsidR="00FC06FF" w:rsidRPr="009C77B7" w:rsidRDefault="00FC06FF" w:rsidP="004353CF">
            <w:pPr>
              <w:tabs>
                <w:tab w:val="left" w:pos="-810"/>
              </w:tabs>
              <w:spacing w:after="0"/>
              <w:contextualSpacing/>
              <w:jc w:val="both"/>
              <w:rPr>
                <w:rFonts w:ascii="Times New Roman" w:hAnsi="Times New Roman" w:cs="Times New Roman"/>
                <w:color w:val="000000"/>
                <w:sz w:val="26"/>
                <w:szCs w:val="26"/>
              </w:rPr>
            </w:pPr>
            <w:r w:rsidRPr="009C77B7">
              <w:rPr>
                <w:rFonts w:ascii="Times New Roman" w:hAnsi="Times New Roman" w:cs="Times New Roman"/>
                <w:color w:val="000000"/>
                <w:sz w:val="26"/>
                <w:szCs w:val="26"/>
              </w:rPr>
              <w:t xml:space="preserve">- </w:t>
            </w:r>
            <w:r w:rsidRPr="009C77B7">
              <w:rPr>
                <w:rFonts w:ascii="Times New Roman" w:hAnsi="Times New Roman" w:cs="Times New Roman"/>
                <w:sz w:val="26"/>
                <w:szCs w:val="26"/>
              </w:rPr>
              <w:t xml:space="preserve">câștigul mediu lunar </w:t>
            </w:r>
            <w:r w:rsidRPr="009C77B7">
              <w:rPr>
                <w:rFonts w:ascii="Times New Roman" w:hAnsi="Times New Roman" w:cs="Times New Roman"/>
                <w:bCs/>
                <w:color w:val="000000"/>
                <w:sz w:val="26"/>
                <w:szCs w:val="26"/>
              </w:rPr>
              <w:t>pe salariat (lei/persoană) determinat pe baza cheltuielilor de natură salarială, calculat conform Ordonanței Guvernului nr. 26/2013</w:t>
            </w:r>
            <w:r w:rsidR="008059D0">
              <w:rPr>
                <w:rFonts w:ascii="Times New Roman" w:hAnsi="Times New Roman" w:cs="Times New Roman"/>
                <w:bCs/>
                <w:color w:val="000000"/>
                <w:sz w:val="26"/>
                <w:szCs w:val="26"/>
              </w:rPr>
              <w:t>, este</w:t>
            </w:r>
            <w:r w:rsidRPr="009B3954">
              <w:rPr>
                <w:rFonts w:ascii="Times New Roman" w:hAnsi="Times New Roman" w:cs="Times New Roman"/>
                <w:bCs/>
                <w:color w:val="000000"/>
                <w:sz w:val="26"/>
                <w:szCs w:val="26"/>
              </w:rPr>
              <w:t xml:space="preserve"> </w:t>
            </w:r>
            <w:r w:rsidR="009B3954" w:rsidRPr="004F4FB2">
              <w:rPr>
                <w:rFonts w:ascii="Times New Roman" w:hAnsi="Times New Roman"/>
                <w:sz w:val="26"/>
                <w:szCs w:val="26"/>
              </w:rPr>
              <w:t xml:space="preserve">în valoare de </w:t>
            </w:r>
            <w:r w:rsidR="009B3954" w:rsidRPr="009B3954">
              <w:rPr>
                <w:rFonts w:ascii="Times New Roman" w:hAnsi="Times New Roman"/>
                <w:bCs/>
                <w:color w:val="000000"/>
                <w:sz w:val="26"/>
                <w:szCs w:val="26"/>
              </w:rPr>
              <w:t>15.441,91 lei/salariat</w:t>
            </w:r>
            <w:r w:rsidR="009B3954" w:rsidRPr="004F4FB2">
              <w:rPr>
                <w:rFonts w:ascii="Times New Roman" w:hAnsi="Times New Roman"/>
                <w:sz w:val="26"/>
                <w:szCs w:val="26"/>
              </w:rPr>
              <w:t xml:space="preserve">, </w:t>
            </w:r>
            <w:r w:rsidR="009B3954" w:rsidRPr="004F4FB2">
              <w:rPr>
                <w:rFonts w:ascii="Times New Roman" w:hAnsi="Times New Roman"/>
                <w:color w:val="000000"/>
                <w:sz w:val="26"/>
                <w:szCs w:val="26"/>
              </w:rPr>
              <w:t xml:space="preserve">estimat în creștere cu </w:t>
            </w:r>
            <w:r w:rsidR="009B3954" w:rsidRPr="009B3954">
              <w:rPr>
                <w:rFonts w:ascii="Times New Roman" w:hAnsi="Times New Roman"/>
                <w:color w:val="000000"/>
                <w:sz w:val="26"/>
                <w:szCs w:val="26"/>
              </w:rPr>
              <w:t>10,24 %</w:t>
            </w:r>
            <w:r w:rsidR="009B3954" w:rsidRPr="009B3954">
              <w:rPr>
                <w:rFonts w:ascii="Times New Roman" w:hAnsi="Times New Roman"/>
                <w:bCs/>
                <w:color w:val="000000"/>
                <w:sz w:val="26"/>
                <w:szCs w:val="26"/>
              </w:rPr>
              <w:t xml:space="preserve"> față de valoarea preliminată în anul 2024</w:t>
            </w:r>
            <w:r w:rsidRPr="009C77B7">
              <w:rPr>
                <w:rFonts w:ascii="Times New Roman" w:hAnsi="Times New Roman" w:cs="Times New Roman"/>
                <w:color w:val="000000"/>
                <w:sz w:val="26"/>
                <w:szCs w:val="26"/>
              </w:rPr>
              <w:t>;</w:t>
            </w:r>
          </w:p>
          <w:p w14:paraId="6B6FBA88" w14:textId="2A6FF89F" w:rsidR="00491550" w:rsidRPr="009B3954" w:rsidRDefault="00FC06FF" w:rsidP="004353CF">
            <w:pPr>
              <w:spacing w:after="0"/>
              <w:ind w:firstLine="34"/>
              <w:contextualSpacing/>
              <w:jc w:val="both"/>
              <w:rPr>
                <w:rFonts w:ascii="Times New Roman" w:hAnsi="Times New Roman" w:cs="Times New Roman"/>
                <w:sz w:val="26"/>
                <w:szCs w:val="26"/>
              </w:rPr>
            </w:pPr>
            <w:r w:rsidRPr="009C77B7">
              <w:rPr>
                <w:rFonts w:ascii="Times New Roman" w:hAnsi="Times New Roman" w:cs="Times New Roman"/>
                <w:color w:val="000000"/>
                <w:sz w:val="26"/>
                <w:szCs w:val="26"/>
              </w:rPr>
              <w:t xml:space="preserve">- </w:t>
            </w:r>
            <w:r w:rsidRPr="009B3954">
              <w:rPr>
                <w:rFonts w:ascii="Times New Roman" w:hAnsi="Times New Roman" w:cs="Times New Roman"/>
                <w:sz w:val="26"/>
                <w:szCs w:val="26"/>
              </w:rPr>
              <w:t>numărul de personal prognozat la finele anului 202</w:t>
            </w:r>
            <w:r w:rsidR="009B3954">
              <w:rPr>
                <w:rFonts w:ascii="Times New Roman" w:hAnsi="Times New Roman" w:cs="Times New Roman"/>
                <w:sz w:val="26"/>
                <w:szCs w:val="26"/>
              </w:rPr>
              <w:t>5</w:t>
            </w:r>
            <w:r w:rsidRPr="009B3954">
              <w:rPr>
                <w:rFonts w:ascii="Times New Roman" w:hAnsi="Times New Roman" w:cs="Times New Roman"/>
                <w:sz w:val="26"/>
                <w:szCs w:val="26"/>
              </w:rPr>
              <w:t xml:space="preserve"> </w:t>
            </w:r>
            <w:r w:rsidR="00216141" w:rsidRPr="009B3954">
              <w:rPr>
                <w:rFonts w:ascii="Times New Roman" w:hAnsi="Times New Roman" w:cs="Times New Roman"/>
                <w:sz w:val="26"/>
                <w:szCs w:val="26"/>
              </w:rPr>
              <w:t xml:space="preserve">este </w:t>
            </w:r>
            <w:r w:rsidR="009B3954" w:rsidRPr="009B3954">
              <w:rPr>
                <w:rFonts w:ascii="Times New Roman" w:hAnsi="Times New Roman" w:cs="Times New Roman"/>
                <w:sz w:val="26"/>
                <w:szCs w:val="26"/>
              </w:rPr>
              <w:t>de 5.004 salariați, mai mic cu 207 salariați față de bugetul de venituri și cheltuieli rectificat pe anul 2024</w:t>
            </w:r>
            <w:r w:rsidR="00867B49">
              <w:rPr>
                <w:rFonts w:ascii="Times New Roman" w:hAnsi="Times New Roman" w:cs="Times New Roman"/>
                <w:sz w:val="26"/>
                <w:szCs w:val="26"/>
              </w:rPr>
              <w:t>,</w:t>
            </w:r>
            <w:r w:rsidR="009B3954">
              <w:rPr>
                <w:rFonts w:ascii="Times New Roman" w:hAnsi="Times New Roman" w:cs="Times New Roman"/>
                <w:sz w:val="26"/>
                <w:szCs w:val="26"/>
              </w:rPr>
              <w:t xml:space="preserve"> aprobat prin HG nr. </w:t>
            </w:r>
            <w:r w:rsidR="009B3954" w:rsidRPr="004F4FB2">
              <w:rPr>
                <w:rFonts w:ascii="Times New Roman" w:hAnsi="Times New Roman"/>
                <w:sz w:val="26"/>
                <w:szCs w:val="26"/>
              </w:rPr>
              <w:t>1549/04.12.2024</w:t>
            </w:r>
            <w:r w:rsidR="009B3954" w:rsidRPr="009B3954">
              <w:rPr>
                <w:rFonts w:ascii="Times New Roman" w:hAnsi="Times New Roman" w:cs="Times New Roman"/>
                <w:sz w:val="26"/>
                <w:szCs w:val="26"/>
              </w:rPr>
              <w:t xml:space="preserve"> și cu 1 mai mare decât cel </w:t>
            </w:r>
            <w:r w:rsidR="008059D0">
              <w:rPr>
                <w:rFonts w:ascii="Times New Roman" w:hAnsi="Times New Roman" w:cs="Times New Roman"/>
                <w:sz w:val="26"/>
                <w:szCs w:val="26"/>
              </w:rPr>
              <w:t>preliminat</w:t>
            </w:r>
            <w:r w:rsidR="009B3954" w:rsidRPr="009B3954">
              <w:rPr>
                <w:rFonts w:ascii="Times New Roman" w:hAnsi="Times New Roman" w:cs="Times New Roman"/>
                <w:sz w:val="26"/>
                <w:szCs w:val="26"/>
              </w:rPr>
              <w:t xml:space="preserve"> la data de 31.12.2024</w:t>
            </w:r>
            <w:r w:rsidR="008059D0">
              <w:rPr>
                <w:rFonts w:ascii="Times New Roman" w:hAnsi="Times New Roman" w:cs="Times New Roman"/>
                <w:sz w:val="26"/>
                <w:szCs w:val="26"/>
              </w:rPr>
              <w:t xml:space="preserve">, </w:t>
            </w:r>
            <w:r w:rsidR="009B3954" w:rsidRPr="009B3954">
              <w:rPr>
                <w:rFonts w:ascii="Times New Roman" w:hAnsi="Times New Roman" w:cs="Times New Roman"/>
                <w:sz w:val="26"/>
                <w:szCs w:val="26"/>
              </w:rPr>
              <w:t>urmare a reangajării</w:t>
            </w:r>
            <w:r w:rsidR="008059D0">
              <w:rPr>
                <w:rFonts w:ascii="Times New Roman" w:hAnsi="Times New Roman" w:cs="Times New Roman"/>
                <w:sz w:val="26"/>
                <w:szCs w:val="26"/>
              </w:rPr>
              <w:t xml:space="preserve"> unei persoane</w:t>
            </w:r>
            <w:r w:rsidR="009B3954" w:rsidRPr="009B3954">
              <w:rPr>
                <w:rFonts w:ascii="Times New Roman" w:hAnsi="Times New Roman" w:cs="Times New Roman"/>
                <w:sz w:val="26"/>
                <w:szCs w:val="26"/>
              </w:rPr>
              <w:t xml:space="preserve"> </w:t>
            </w:r>
            <w:r w:rsidR="008059D0">
              <w:rPr>
                <w:rFonts w:ascii="Times New Roman" w:hAnsi="Times New Roman" w:cs="Times New Roman"/>
                <w:sz w:val="26"/>
                <w:szCs w:val="26"/>
              </w:rPr>
              <w:t>di</w:t>
            </w:r>
            <w:r w:rsidR="009B3954" w:rsidRPr="009B3954">
              <w:rPr>
                <w:rFonts w:ascii="Times New Roman" w:hAnsi="Times New Roman" w:cs="Times New Roman"/>
                <w:sz w:val="26"/>
                <w:szCs w:val="26"/>
              </w:rPr>
              <w:t>n luna ianuarie 2025 în urma unei hotărâri judecătorești</w:t>
            </w:r>
            <w:r w:rsidR="0002032A" w:rsidRPr="009B3954">
              <w:rPr>
                <w:rFonts w:ascii="Times New Roman" w:hAnsi="Times New Roman" w:cs="Times New Roman"/>
                <w:sz w:val="26"/>
                <w:szCs w:val="26"/>
              </w:rPr>
              <w:t>.</w:t>
            </w:r>
          </w:p>
          <w:p w14:paraId="70E3CA8E" w14:textId="44295C28" w:rsidR="00FC06FF" w:rsidRPr="009B3954" w:rsidRDefault="00FC06FF" w:rsidP="004353CF">
            <w:pPr>
              <w:spacing w:after="0"/>
              <w:contextualSpacing/>
              <w:jc w:val="both"/>
              <w:rPr>
                <w:rFonts w:ascii="Times New Roman" w:hAnsi="Times New Roman" w:cs="Times New Roman"/>
                <w:sz w:val="26"/>
                <w:szCs w:val="26"/>
              </w:rPr>
            </w:pPr>
            <w:r w:rsidRPr="0036681F">
              <w:rPr>
                <w:rFonts w:ascii="Times New Roman" w:hAnsi="Times New Roman" w:cs="Times New Roman"/>
                <w:color w:val="000000"/>
                <w:sz w:val="26"/>
                <w:szCs w:val="26"/>
              </w:rPr>
              <w:t xml:space="preserve">- </w:t>
            </w:r>
            <w:r w:rsidRPr="009B3954">
              <w:rPr>
                <w:rFonts w:ascii="Times New Roman" w:hAnsi="Times New Roman" w:cs="Times New Roman"/>
                <w:sz w:val="26"/>
                <w:szCs w:val="26"/>
              </w:rPr>
              <w:t xml:space="preserve">numărul mediu de </w:t>
            </w:r>
            <w:proofErr w:type="spellStart"/>
            <w:r w:rsidRPr="009B3954">
              <w:rPr>
                <w:rFonts w:ascii="Times New Roman" w:hAnsi="Times New Roman" w:cs="Times New Roman"/>
                <w:sz w:val="26"/>
                <w:szCs w:val="26"/>
              </w:rPr>
              <w:t>salariaţi</w:t>
            </w:r>
            <w:proofErr w:type="spellEnd"/>
            <w:r w:rsidRPr="009B3954">
              <w:rPr>
                <w:rFonts w:ascii="Times New Roman" w:hAnsi="Times New Roman" w:cs="Times New Roman"/>
                <w:sz w:val="26"/>
                <w:szCs w:val="26"/>
              </w:rPr>
              <w:t xml:space="preserve"> de </w:t>
            </w:r>
            <w:r w:rsidR="00C621AE" w:rsidRPr="009B3954">
              <w:rPr>
                <w:rFonts w:ascii="Times New Roman" w:hAnsi="Times New Roman" w:cs="Times New Roman"/>
                <w:sz w:val="26"/>
                <w:szCs w:val="26"/>
              </w:rPr>
              <w:t>5.</w:t>
            </w:r>
            <w:r w:rsidR="009B3954" w:rsidRPr="009B3954">
              <w:rPr>
                <w:rFonts w:ascii="Times New Roman" w:hAnsi="Times New Roman" w:cs="Times New Roman"/>
                <w:sz w:val="26"/>
                <w:szCs w:val="26"/>
              </w:rPr>
              <w:t>004</w:t>
            </w:r>
            <w:r w:rsidRPr="009B3954">
              <w:rPr>
                <w:rFonts w:ascii="Times New Roman" w:hAnsi="Times New Roman" w:cs="Times New Roman"/>
                <w:sz w:val="26"/>
                <w:szCs w:val="26"/>
              </w:rPr>
              <w:t xml:space="preserve"> salariați </w:t>
            </w:r>
            <w:r w:rsidR="009C77B7" w:rsidRPr="009B3954">
              <w:rPr>
                <w:rFonts w:ascii="Times New Roman" w:hAnsi="Times New Roman" w:cs="Times New Roman"/>
                <w:sz w:val="26"/>
                <w:szCs w:val="26"/>
              </w:rPr>
              <w:t xml:space="preserve">este </w:t>
            </w:r>
            <w:r w:rsidRPr="009B3954">
              <w:rPr>
                <w:rFonts w:ascii="Times New Roman" w:hAnsi="Times New Roman" w:cs="Times New Roman"/>
                <w:sz w:val="26"/>
                <w:szCs w:val="26"/>
              </w:rPr>
              <w:t xml:space="preserve">estimat </w:t>
            </w:r>
            <w:r w:rsidR="0036681F" w:rsidRPr="009B3954">
              <w:rPr>
                <w:rFonts w:ascii="Times New Roman" w:hAnsi="Times New Roman" w:cs="Times New Roman"/>
                <w:sz w:val="26"/>
                <w:szCs w:val="26"/>
              </w:rPr>
              <w:t xml:space="preserve">în scădere </w:t>
            </w:r>
            <w:r w:rsidR="009B3954" w:rsidRPr="009B3954">
              <w:rPr>
                <w:rFonts w:ascii="Times New Roman" w:hAnsi="Times New Roman" w:cs="Times New Roman"/>
                <w:sz w:val="26"/>
                <w:szCs w:val="26"/>
              </w:rPr>
              <w:t xml:space="preserve">cu 204 </w:t>
            </w:r>
            <w:r w:rsidR="008059D0">
              <w:rPr>
                <w:rFonts w:ascii="Times New Roman" w:hAnsi="Times New Roman" w:cs="Times New Roman"/>
                <w:sz w:val="26"/>
                <w:szCs w:val="26"/>
              </w:rPr>
              <w:t>salariați</w:t>
            </w:r>
            <w:r w:rsidR="009B3954" w:rsidRPr="009B3954">
              <w:rPr>
                <w:rFonts w:ascii="Times New Roman" w:hAnsi="Times New Roman" w:cs="Times New Roman"/>
                <w:sz w:val="26"/>
                <w:szCs w:val="26"/>
              </w:rPr>
              <w:t xml:space="preserve"> față de bugetul de venituri și cheltuieli rectificat pe anul 2024</w:t>
            </w:r>
            <w:r w:rsidR="00867B49">
              <w:rPr>
                <w:rFonts w:ascii="Times New Roman" w:hAnsi="Times New Roman" w:cs="Times New Roman"/>
                <w:sz w:val="26"/>
                <w:szCs w:val="26"/>
              </w:rPr>
              <w:t>,</w:t>
            </w:r>
            <w:r w:rsidR="009B3954" w:rsidRPr="009B3954">
              <w:rPr>
                <w:rFonts w:ascii="Times New Roman" w:hAnsi="Times New Roman" w:cs="Times New Roman"/>
                <w:sz w:val="26"/>
                <w:szCs w:val="26"/>
              </w:rPr>
              <w:t xml:space="preserve"> </w:t>
            </w:r>
            <w:r w:rsidR="009B3954">
              <w:rPr>
                <w:rFonts w:ascii="Times New Roman" w:hAnsi="Times New Roman" w:cs="Times New Roman"/>
                <w:sz w:val="26"/>
                <w:szCs w:val="26"/>
              </w:rPr>
              <w:t xml:space="preserve">aprobat prin HG nr. </w:t>
            </w:r>
            <w:r w:rsidR="009B3954" w:rsidRPr="009B3954">
              <w:rPr>
                <w:rFonts w:ascii="Times New Roman" w:hAnsi="Times New Roman" w:cs="Times New Roman"/>
                <w:sz w:val="26"/>
                <w:szCs w:val="26"/>
              </w:rPr>
              <w:t>1549/04.12.2024</w:t>
            </w:r>
            <w:r w:rsidRPr="009B3954">
              <w:rPr>
                <w:rFonts w:ascii="Times New Roman" w:hAnsi="Times New Roman" w:cs="Times New Roman"/>
                <w:sz w:val="26"/>
                <w:szCs w:val="26"/>
              </w:rPr>
              <w:t>;</w:t>
            </w:r>
          </w:p>
          <w:p w14:paraId="6DDEA211" w14:textId="4CDEA5D0" w:rsidR="00FC06FF" w:rsidRPr="00033CBE" w:rsidRDefault="00FC06FF" w:rsidP="004353CF">
            <w:pPr>
              <w:spacing w:after="0"/>
              <w:contextualSpacing/>
              <w:jc w:val="both"/>
              <w:rPr>
                <w:rFonts w:ascii="Times New Roman" w:hAnsi="Times New Roman" w:cs="Times New Roman"/>
                <w:color w:val="000000"/>
                <w:sz w:val="26"/>
                <w:szCs w:val="26"/>
              </w:rPr>
            </w:pPr>
            <w:r w:rsidRPr="00033CBE">
              <w:rPr>
                <w:rFonts w:ascii="Times New Roman" w:hAnsi="Times New Roman" w:cs="Times New Roman"/>
                <w:sz w:val="26"/>
                <w:szCs w:val="26"/>
              </w:rPr>
              <w:t>- c</w:t>
            </w:r>
            <w:r w:rsidRPr="00033CBE">
              <w:rPr>
                <w:rFonts w:ascii="Times New Roman" w:hAnsi="Times New Roman" w:cs="Times New Roman"/>
                <w:color w:val="000000"/>
                <w:sz w:val="26"/>
                <w:szCs w:val="26"/>
              </w:rPr>
              <w:t xml:space="preserve">heltuielile totale la 1.000 lei venituri totale </w:t>
            </w:r>
            <w:r w:rsidR="0036681F" w:rsidRPr="00033CBE">
              <w:rPr>
                <w:rFonts w:ascii="Times New Roman" w:hAnsi="Times New Roman" w:cs="Times New Roman"/>
                <w:color w:val="000000"/>
                <w:sz w:val="26"/>
                <w:szCs w:val="26"/>
              </w:rPr>
              <w:t xml:space="preserve">sunt </w:t>
            </w:r>
            <w:r w:rsidR="00C621AE" w:rsidRPr="00033CBE">
              <w:rPr>
                <w:rFonts w:ascii="Times New Roman" w:hAnsi="Times New Roman" w:cs="Times New Roman"/>
                <w:color w:val="000000"/>
                <w:sz w:val="26"/>
                <w:szCs w:val="26"/>
              </w:rPr>
              <w:t xml:space="preserve">în valoare de </w:t>
            </w:r>
            <w:r w:rsidR="00412C9D" w:rsidRPr="00033CBE">
              <w:rPr>
                <w:rFonts w:ascii="Times New Roman" w:hAnsi="Times New Roman" w:cs="Times New Roman"/>
                <w:color w:val="000000"/>
                <w:sz w:val="26"/>
                <w:szCs w:val="26"/>
              </w:rPr>
              <w:t>1.</w:t>
            </w:r>
            <w:r w:rsidR="002D1E90">
              <w:rPr>
                <w:rFonts w:ascii="Times New Roman" w:hAnsi="Times New Roman" w:cs="Times New Roman"/>
                <w:color w:val="000000"/>
                <w:sz w:val="26"/>
                <w:szCs w:val="26"/>
              </w:rPr>
              <w:t>069</w:t>
            </w:r>
            <w:r w:rsidR="00412C9D" w:rsidRPr="00033CBE">
              <w:rPr>
                <w:rFonts w:ascii="Times New Roman" w:hAnsi="Times New Roman" w:cs="Times New Roman"/>
                <w:color w:val="000000"/>
                <w:sz w:val="26"/>
                <w:szCs w:val="26"/>
              </w:rPr>
              <w:t>,</w:t>
            </w:r>
            <w:r w:rsidR="008059D0">
              <w:rPr>
                <w:rFonts w:ascii="Times New Roman" w:hAnsi="Times New Roman" w:cs="Times New Roman"/>
                <w:color w:val="000000"/>
                <w:sz w:val="26"/>
                <w:szCs w:val="26"/>
              </w:rPr>
              <w:t>48</w:t>
            </w:r>
            <w:r w:rsidR="00C621AE" w:rsidRPr="00033CBE">
              <w:rPr>
                <w:rFonts w:ascii="Times New Roman" w:hAnsi="Times New Roman" w:cs="Times New Roman"/>
                <w:color w:val="000000"/>
                <w:sz w:val="26"/>
                <w:szCs w:val="26"/>
              </w:rPr>
              <w:t xml:space="preserve"> lei, </w:t>
            </w:r>
            <w:r w:rsidRPr="00033CBE">
              <w:rPr>
                <w:rFonts w:ascii="Times New Roman" w:hAnsi="Times New Roman" w:cs="Times New Roman"/>
                <w:color w:val="000000"/>
                <w:sz w:val="26"/>
                <w:szCs w:val="26"/>
              </w:rPr>
              <w:t xml:space="preserve">estimate în creștere cu </w:t>
            </w:r>
            <w:r w:rsidR="002D1E90">
              <w:rPr>
                <w:rFonts w:ascii="Times New Roman" w:hAnsi="Times New Roman" w:cs="Times New Roman"/>
                <w:color w:val="000000"/>
                <w:sz w:val="26"/>
                <w:szCs w:val="26"/>
              </w:rPr>
              <w:t>1</w:t>
            </w:r>
            <w:r w:rsidR="00412C9D" w:rsidRPr="00033CBE">
              <w:rPr>
                <w:rFonts w:ascii="Times New Roman" w:hAnsi="Times New Roman" w:cs="Times New Roman"/>
                <w:color w:val="000000"/>
                <w:sz w:val="26"/>
                <w:szCs w:val="26"/>
              </w:rPr>
              <w:t>,</w:t>
            </w:r>
            <w:r w:rsidR="002D1E90">
              <w:rPr>
                <w:rFonts w:ascii="Times New Roman" w:hAnsi="Times New Roman" w:cs="Times New Roman"/>
                <w:color w:val="000000"/>
                <w:sz w:val="26"/>
                <w:szCs w:val="26"/>
              </w:rPr>
              <w:t>22% față de cele preliminate</w:t>
            </w:r>
            <w:r w:rsidRPr="00033CBE">
              <w:rPr>
                <w:rFonts w:ascii="Times New Roman" w:hAnsi="Times New Roman" w:cs="Times New Roman"/>
                <w:color w:val="000000"/>
                <w:sz w:val="26"/>
                <w:szCs w:val="26"/>
              </w:rPr>
              <w:t xml:space="preserve"> la data de 31.12.</w:t>
            </w:r>
            <w:r w:rsidR="00E859A2" w:rsidRPr="00033CBE">
              <w:rPr>
                <w:rFonts w:ascii="Times New Roman" w:hAnsi="Times New Roman" w:cs="Times New Roman"/>
                <w:color w:val="000000"/>
                <w:sz w:val="26"/>
                <w:szCs w:val="26"/>
              </w:rPr>
              <w:t>202</w:t>
            </w:r>
            <w:r w:rsidR="002D1E90">
              <w:rPr>
                <w:rFonts w:ascii="Times New Roman" w:hAnsi="Times New Roman" w:cs="Times New Roman"/>
                <w:color w:val="000000"/>
                <w:sz w:val="26"/>
                <w:szCs w:val="26"/>
              </w:rPr>
              <w:t>4</w:t>
            </w:r>
            <w:r w:rsidRPr="00033CBE">
              <w:rPr>
                <w:rFonts w:ascii="Times New Roman" w:hAnsi="Times New Roman" w:cs="Times New Roman"/>
                <w:color w:val="000000"/>
                <w:sz w:val="26"/>
                <w:szCs w:val="26"/>
              </w:rPr>
              <w:t>;</w:t>
            </w:r>
          </w:p>
          <w:p w14:paraId="10FC6961" w14:textId="19BAD662" w:rsidR="00FC06FF" w:rsidRPr="00033CBE" w:rsidRDefault="00FC06FF" w:rsidP="004353CF">
            <w:pPr>
              <w:spacing w:after="0"/>
              <w:contextualSpacing/>
              <w:jc w:val="both"/>
              <w:rPr>
                <w:rFonts w:ascii="Times New Roman" w:hAnsi="Times New Roman" w:cs="Times New Roman"/>
                <w:color w:val="000000"/>
                <w:sz w:val="26"/>
                <w:szCs w:val="26"/>
              </w:rPr>
            </w:pPr>
            <w:r w:rsidRPr="00033CBE">
              <w:rPr>
                <w:rFonts w:ascii="Times New Roman" w:hAnsi="Times New Roman" w:cs="Times New Roman"/>
                <w:color w:val="000000"/>
                <w:sz w:val="26"/>
                <w:szCs w:val="26"/>
              </w:rPr>
              <w:t xml:space="preserve">- </w:t>
            </w:r>
            <w:proofErr w:type="spellStart"/>
            <w:r w:rsidRPr="00033CBE">
              <w:rPr>
                <w:rFonts w:ascii="Times New Roman" w:hAnsi="Times New Roman" w:cs="Times New Roman"/>
                <w:color w:val="000000"/>
                <w:sz w:val="26"/>
                <w:szCs w:val="26"/>
              </w:rPr>
              <w:t>p</w:t>
            </w:r>
            <w:r w:rsidR="00746073" w:rsidRPr="00033CBE">
              <w:rPr>
                <w:rFonts w:ascii="Times New Roman" w:hAnsi="Times New Roman" w:cs="Times New Roman"/>
                <w:color w:val="000000"/>
                <w:sz w:val="26"/>
                <w:szCs w:val="26"/>
              </w:rPr>
              <w:t>lăţile</w:t>
            </w:r>
            <w:proofErr w:type="spellEnd"/>
            <w:r w:rsidR="00746073" w:rsidRPr="00033CBE">
              <w:rPr>
                <w:rFonts w:ascii="Times New Roman" w:hAnsi="Times New Roman" w:cs="Times New Roman"/>
                <w:color w:val="000000"/>
                <w:sz w:val="26"/>
                <w:szCs w:val="26"/>
              </w:rPr>
              <w:t xml:space="preserve"> restante în valoare de </w:t>
            </w:r>
            <w:r w:rsidR="0036681F" w:rsidRPr="00033CBE">
              <w:rPr>
                <w:rFonts w:ascii="Times New Roman" w:hAnsi="Times New Roman" w:cs="Times New Roman"/>
                <w:color w:val="000000"/>
                <w:sz w:val="26"/>
                <w:szCs w:val="26"/>
              </w:rPr>
              <w:t>1</w:t>
            </w:r>
            <w:r w:rsidR="002D1E90">
              <w:rPr>
                <w:rFonts w:ascii="Times New Roman" w:hAnsi="Times New Roman" w:cs="Times New Roman"/>
                <w:color w:val="000000"/>
                <w:sz w:val="26"/>
                <w:szCs w:val="26"/>
              </w:rPr>
              <w:t>8</w:t>
            </w:r>
            <w:r w:rsidR="0036681F" w:rsidRPr="00033CBE">
              <w:rPr>
                <w:rFonts w:ascii="Times New Roman" w:hAnsi="Times New Roman" w:cs="Times New Roman"/>
                <w:color w:val="000000"/>
                <w:sz w:val="26"/>
                <w:szCs w:val="26"/>
              </w:rPr>
              <w:t>1</w:t>
            </w:r>
            <w:r w:rsidR="00746073" w:rsidRPr="00033CBE">
              <w:rPr>
                <w:rFonts w:ascii="Times New Roman" w:hAnsi="Times New Roman" w:cs="Times New Roman"/>
                <w:color w:val="000000"/>
                <w:sz w:val="26"/>
                <w:szCs w:val="26"/>
              </w:rPr>
              <w:t>.</w:t>
            </w:r>
            <w:r w:rsidR="0036681F" w:rsidRPr="00033CBE">
              <w:rPr>
                <w:rFonts w:ascii="Times New Roman" w:hAnsi="Times New Roman" w:cs="Times New Roman"/>
                <w:color w:val="000000"/>
                <w:sz w:val="26"/>
                <w:szCs w:val="26"/>
              </w:rPr>
              <w:t>636</w:t>
            </w:r>
            <w:r w:rsidR="00746073" w:rsidRPr="00033CBE">
              <w:rPr>
                <w:rFonts w:ascii="Times New Roman" w:hAnsi="Times New Roman" w:cs="Times New Roman"/>
                <w:color w:val="000000"/>
                <w:sz w:val="26"/>
                <w:szCs w:val="26"/>
              </w:rPr>
              <w:t xml:space="preserve"> mii lei, </w:t>
            </w:r>
            <w:r w:rsidR="00C621AE" w:rsidRPr="00033CBE">
              <w:rPr>
                <w:rFonts w:ascii="Times New Roman" w:hAnsi="Times New Roman" w:cs="Times New Roman"/>
                <w:color w:val="000000"/>
                <w:sz w:val="26"/>
                <w:szCs w:val="26"/>
              </w:rPr>
              <w:t>s</w:t>
            </w:r>
            <w:r w:rsidR="0036681F" w:rsidRPr="00033CBE">
              <w:rPr>
                <w:rFonts w:ascii="Times New Roman" w:hAnsi="Times New Roman" w:cs="Times New Roman"/>
                <w:color w:val="000000"/>
                <w:sz w:val="26"/>
                <w:szCs w:val="26"/>
              </w:rPr>
              <w:t>un</w:t>
            </w:r>
            <w:r w:rsidR="00C621AE" w:rsidRPr="00033CBE">
              <w:rPr>
                <w:rFonts w:ascii="Times New Roman" w:hAnsi="Times New Roman" w:cs="Times New Roman"/>
                <w:color w:val="000000"/>
                <w:sz w:val="26"/>
                <w:szCs w:val="26"/>
              </w:rPr>
              <w:t>t esti</w:t>
            </w:r>
            <w:r w:rsidR="00746073" w:rsidRPr="00033CBE">
              <w:rPr>
                <w:rFonts w:ascii="Times New Roman" w:hAnsi="Times New Roman" w:cs="Times New Roman"/>
                <w:color w:val="000000"/>
                <w:sz w:val="26"/>
                <w:szCs w:val="26"/>
              </w:rPr>
              <w:t xml:space="preserve">mate în scădere cu </w:t>
            </w:r>
            <w:r w:rsidR="0036681F" w:rsidRPr="00033CBE">
              <w:rPr>
                <w:rFonts w:ascii="Times New Roman" w:hAnsi="Times New Roman" w:cs="Times New Roman"/>
                <w:color w:val="000000"/>
                <w:sz w:val="26"/>
                <w:szCs w:val="26"/>
              </w:rPr>
              <w:t>2</w:t>
            </w:r>
            <w:r w:rsidR="002D1E90">
              <w:rPr>
                <w:rFonts w:ascii="Times New Roman" w:hAnsi="Times New Roman" w:cs="Times New Roman"/>
                <w:color w:val="000000"/>
                <w:sz w:val="26"/>
                <w:szCs w:val="26"/>
              </w:rPr>
              <w:t>2</w:t>
            </w:r>
            <w:r w:rsidR="00746073" w:rsidRPr="00033CBE">
              <w:rPr>
                <w:rFonts w:ascii="Times New Roman" w:hAnsi="Times New Roman" w:cs="Times New Roman"/>
                <w:color w:val="000000"/>
                <w:sz w:val="26"/>
                <w:szCs w:val="26"/>
              </w:rPr>
              <w:t>,</w:t>
            </w:r>
            <w:r w:rsidR="002D1E90">
              <w:rPr>
                <w:rFonts w:ascii="Times New Roman" w:hAnsi="Times New Roman" w:cs="Times New Roman"/>
                <w:color w:val="000000"/>
                <w:sz w:val="26"/>
                <w:szCs w:val="26"/>
              </w:rPr>
              <w:t>99% față de cele preliminate</w:t>
            </w:r>
            <w:r w:rsidR="00746073" w:rsidRPr="00033CBE">
              <w:rPr>
                <w:rFonts w:ascii="Times New Roman" w:hAnsi="Times New Roman" w:cs="Times New Roman"/>
                <w:color w:val="000000"/>
                <w:sz w:val="26"/>
                <w:szCs w:val="26"/>
              </w:rPr>
              <w:t xml:space="preserve"> la data de 31.12.</w:t>
            </w:r>
            <w:r w:rsidR="00E859A2" w:rsidRPr="00033CBE">
              <w:rPr>
                <w:rFonts w:ascii="Times New Roman" w:hAnsi="Times New Roman" w:cs="Times New Roman"/>
                <w:color w:val="000000"/>
                <w:sz w:val="26"/>
                <w:szCs w:val="26"/>
              </w:rPr>
              <w:t>202</w:t>
            </w:r>
            <w:r w:rsidR="002D1E90">
              <w:rPr>
                <w:rFonts w:ascii="Times New Roman" w:hAnsi="Times New Roman" w:cs="Times New Roman"/>
                <w:color w:val="000000"/>
                <w:sz w:val="26"/>
                <w:szCs w:val="26"/>
              </w:rPr>
              <w:t>4</w:t>
            </w:r>
            <w:r w:rsidR="00746073" w:rsidRPr="00033CBE">
              <w:rPr>
                <w:rFonts w:ascii="Times New Roman" w:hAnsi="Times New Roman" w:cs="Times New Roman"/>
                <w:color w:val="000000"/>
                <w:sz w:val="26"/>
                <w:szCs w:val="26"/>
              </w:rPr>
              <w:t>;</w:t>
            </w:r>
          </w:p>
          <w:p w14:paraId="3E6363D0" w14:textId="5408E114" w:rsidR="00FC06FF" w:rsidRPr="00033CBE" w:rsidRDefault="00FC06FF" w:rsidP="004353CF">
            <w:pPr>
              <w:spacing w:after="0"/>
              <w:contextualSpacing/>
              <w:jc w:val="both"/>
              <w:rPr>
                <w:rFonts w:ascii="Times New Roman" w:hAnsi="Times New Roman" w:cs="Times New Roman"/>
                <w:color w:val="000000"/>
                <w:spacing w:val="-5"/>
                <w:sz w:val="26"/>
                <w:szCs w:val="26"/>
              </w:rPr>
            </w:pPr>
            <w:r w:rsidRPr="00033CBE">
              <w:rPr>
                <w:rFonts w:ascii="Times New Roman" w:hAnsi="Times New Roman" w:cs="Times New Roman"/>
                <w:color w:val="000000"/>
                <w:sz w:val="26"/>
                <w:szCs w:val="26"/>
              </w:rPr>
              <w:t xml:space="preserve">- creanțele restante, în valoare de </w:t>
            </w:r>
            <w:r w:rsidR="002D1E90">
              <w:rPr>
                <w:rFonts w:ascii="Times New Roman" w:hAnsi="Times New Roman" w:cs="Times New Roman"/>
                <w:color w:val="000000"/>
                <w:sz w:val="26"/>
                <w:szCs w:val="26"/>
              </w:rPr>
              <w:t>204.172</w:t>
            </w:r>
            <w:r w:rsidR="00746073" w:rsidRPr="00033CBE">
              <w:rPr>
                <w:rFonts w:ascii="Times New Roman" w:hAnsi="Times New Roman" w:cs="Times New Roman"/>
                <w:color w:val="000000"/>
                <w:sz w:val="26"/>
                <w:szCs w:val="26"/>
              </w:rPr>
              <w:t xml:space="preserve"> mii lei </w:t>
            </w:r>
            <w:r w:rsidR="0036681F" w:rsidRPr="00033CBE">
              <w:rPr>
                <w:rFonts w:ascii="Times New Roman" w:hAnsi="Times New Roman" w:cs="Times New Roman"/>
                <w:color w:val="000000"/>
                <w:sz w:val="26"/>
                <w:szCs w:val="26"/>
              </w:rPr>
              <w:t>sun</w:t>
            </w:r>
            <w:r w:rsidR="00746073" w:rsidRPr="00033CBE">
              <w:rPr>
                <w:rFonts w:ascii="Times New Roman" w:hAnsi="Times New Roman" w:cs="Times New Roman"/>
                <w:color w:val="000000"/>
                <w:sz w:val="26"/>
                <w:szCs w:val="26"/>
              </w:rPr>
              <w:t>t estimate în scă</w:t>
            </w:r>
            <w:r w:rsidRPr="00033CBE">
              <w:rPr>
                <w:rFonts w:ascii="Times New Roman" w:hAnsi="Times New Roman" w:cs="Times New Roman"/>
                <w:color w:val="000000"/>
                <w:sz w:val="26"/>
                <w:szCs w:val="26"/>
              </w:rPr>
              <w:t>dere</w:t>
            </w:r>
            <w:r w:rsidR="00C621AE" w:rsidRPr="00033CBE">
              <w:rPr>
                <w:rFonts w:ascii="Times New Roman" w:hAnsi="Times New Roman" w:cs="Times New Roman"/>
                <w:color w:val="000000"/>
                <w:sz w:val="26"/>
                <w:szCs w:val="26"/>
              </w:rPr>
              <w:t xml:space="preserve"> cu </w:t>
            </w:r>
            <w:r w:rsidR="002D1E90">
              <w:rPr>
                <w:rFonts w:ascii="Times New Roman" w:hAnsi="Times New Roman" w:cs="Times New Roman"/>
                <w:color w:val="000000"/>
                <w:sz w:val="26"/>
                <w:szCs w:val="26"/>
              </w:rPr>
              <w:t>4</w:t>
            </w:r>
            <w:r w:rsidR="00C621AE" w:rsidRPr="00033CBE">
              <w:rPr>
                <w:rFonts w:ascii="Times New Roman" w:hAnsi="Times New Roman" w:cs="Times New Roman"/>
                <w:color w:val="000000"/>
                <w:sz w:val="26"/>
                <w:szCs w:val="26"/>
              </w:rPr>
              <w:t>,</w:t>
            </w:r>
            <w:r w:rsidR="002D1E90">
              <w:rPr>
                <w:rFonts w:ascii="Times New Roman" w:hAnsi="Times New Roman" w:cs="Times New Roman"/>
                <w:color w:val="000000"/>
                <w:sz w:val="26"/>
                <w:szCs w:val="26"/>
              </w:rPr>
              <w:t>87</w:t>
            </w:r>
            <w:r w:rsidR="00C621AE" w:rsidRPr="00033CBE">
              <w:rPr>
                <w:rFonts w:ascii="Times New Roman" w:hAnsi="Times New Roman" w:cs="Times New Roman"/>
                <w:color w:val="000000"/>
                <w:sz w:val="26"/>
                <w:szCs w:val="26"/>
              </w:rPr>
              <w:t>%</w:t>
            </w:r>
            <w:r w:rsidRPr="00033CBE">
              <w:rPr>
                <w:rFonts w:ascii="Times New Roman" w:hAnsi="Times New Roman" w:cs="Times New Roman"/>
                <w:color w:val="000000"/>
                <w:sz w:val="26"/>
                <w:szCs w:val="26"/>
              </w:rPr>
              <w:t xml:space="preserve"> față de cele preliminate la data de 31.12.</w:t>
            </w:r>
            <w:r w:rsidR="00E859A2" w:rsidRPr="00033CBE">
              <w:rPr>
                <w:rFonts w:ascii="Times New Roman" w:hAnsi="Times New Roman" w:cs="Times New Roman"/>
                <w:color w:val="000000"/>
                <w:sz w:val="26"/>
                <w:szCs w:val="26"/>
              </w:rPr>
              <w:t>202</w:t>
            </w:r>
            <w:r w:rsidR="002D1E90">
              <w:rPr>
                <w:rFonts w:ascii="Times New Roman" w:hAnsi="Times New Roman" w:cs="Times New Roman"/>
                <w:color w:val="000000"/>
                <w:sz w:val="26"/>
                <w:szCs w:val="26"/>
              </w:rPr>
              <w:t>4</w:t>
            </w:r>
            <w:r w:rsidRPr="00033CBE">
              <w:rPr>
                <w:rFonts w:ascii="Times New Roman" w:hAnsi="Times New Roman" w:cs="Times New Roman"/>
                <w:color w:val="000000"/>
                <w:sz w:val="26"/>
                <w:szCs w:val="26"/>
              </w:rPr>
              <w:t>;</w:t>
            </w:r>
          </w:p>
          <w:p w14:paraId="05F8F789" w14:textId="4B1AEE6E" w:rsidR="00FC06FF" w:rsidRPr="00B46AA6" w:rsidRDefault="00FC06FF" w:rsidP="004353CF">
            <w:pPr>
              <w:spacing w:after="0"/>
              <w:contextualSpacing/>
              <w:jc w:val="both"/>
              <w:rPr>
                <w:rFonts w:ascii="Times New Roman" w:hAnsi="Times New Roman" w:cs="Times New Roman"/>
                <w:color w:val="000000"/>
                <w:sz w:val="26"/>
                <w:szCs w:val="26"/>
              </w:rPr>
            </w:pPr>
            <w:r w:rsidRPr="00033CBE">
              <w:rPr>
                <w:rFonts w:ascii="Times New Roman" w:hAnsi="Times New Roman" w:cs="Times New Roman"/>
                <w:color w:val="000000"/>
                <w:spacing w:val="-5"/>
                <w:sz w:val="26"/>
                <w:szCs w:val="26"/>
              </w:rPr>
              <w:t xml:space="preserve">- </w:t>
            </w:r>
            <w:r w:rsidRPr="00B46AA6">
              <w:rPr>
                <w:rFonts w:ascii="Times New Roman" w:hAnsi="Times New Roman" w:cs="Times New Roman"/>
                <w:color w:val="000000"/>
                <w:sz w:val="26"/>
                <w:szCs w:val="26"/>
              </w:rPr>
              <w:t xml:space="preserve">indicele de </w:t>
            </w:r>
            <w:r w:rsidR="008059D0">
              <w:rPr>
                <w:rFonts w:ascii="Times New Roman" w:hAnsi="Times New Roman" w:cs="Times New Roman"/>
                <w:color w:val="000000"/>
                <w:sz w:val="26"/>
                <w:szCs w:val="26"/>
              </w:rPr>
              <w:t xml:space="preserve">scădere </w:t>
            </w:r>
            <w:r w:rsidRPr="00B46AA6">
              <w:rPr>
                <w:rFonts w:ascii="Times New Roman" w:hAnsi="Times New Roman" w:cs="Times New Roman"/>
                <w:color w:val="000000"/>
                <w:sz w:val="26"/>
                <w:szCs w:val="26"/>
              </w:rPr>
              <w:t xml:space="preserve">al cheltuielilor </w:t>
            </w:r>
            <w:r w:rsidR="008059D0">
              <w:rPr>
                <w:rFonts w:ascii="Times New Roman" w:hAnsi="Times New Roman" w:cs="Times New Roman"/>
                <w:color w:val="000000"/>
                <w:sz w:val="26"/>
                <w:szCs w:val="26"/>
              </w:rPr>
              <w:t xml:space="preserve">este </w:t>
            </w:r>
            <w:r w:rsidR="00B46AA6" w:rsidRPr="00B46AA6">
              <w:rPr>
                <w:rFonts w:ascii="Times New Roman" w:hAnsi="Times New Roman" w:cs="Times New Roman"/>
                <w:color w:val="000000"/>
                <w:sz w:val="26"/>
                <w:szCs w:val="26"/>
              </w:rPr>
              <w:t>de 1</w:t>
            </w:r>
            <w:r w:rsidR="008059D0">
              <w:rPr>
                <w:rFonts w:ascii="Times New Roman" w:hAnsi="Times New Roman" w:cs="Times New Roman"/>
                <w:color w:val="000000"/>
                <w:sz w:val="26"/>
                <w:szCs w:val="26"/>
              </w:rPr>
              <w:t>7</w:t>
            </w:r>
            <w:r w:rsidR="00B46AA6" w:rsidRPr="00B46AA6">
              <w:rPr>
                <w:rFonts w:ascii="Times New Roman" w:hAnsi="Times New Roman" w:cs="Times New Roman"/>
                <w:color w:val="000000"/>
                <w:sz w:val="26"/>
                <w:szCs w:val="26"/>
              </w:rPr>
              <w:t>,</w:t>
            </w:r>
            <w:r w:rsidR="008059D0">
              <w:rPr>
                <w:rFonts w:ascii="Times New Roman" w:hAnsi="Times New Roman" w:cs="Times New Roman"/>
                <w:color w:val="000000"/>
                <w:sz w:val="26"/>
                <w:szCs w:val="26"/>
              </w:rPr>
              <w:t>79</w:t>
            </w:r>
            <w:r w:rsidR="00B46AA6" w:rsidRPr="00B46AA6">
              <w:rPr>
                <w:rFonts w:ascii="Times New Roman" w:hAnsi="Times New Roman" w:cs="Times New Roman"/>
                <w:color w:val="000000"/>
                <w:sz w:val="26"/>
                <w:szCs w:val="26"/>
              </w:rPr>
              <w:t>%</w:t>
            </w:r>
            <w:r w:rsidR="008059D0">
              <w:rPr>
                <w:rFonts w:ascii="Times New Roman" w:hAnsi="Times New Roman" w:cs="Times New Roman"/>
                <w:color w:val="000000"/>
                <w:sz w:val="26"/>
                <w:szCs w:val="26"/>
              </w:rPr>
              <w:t>, iar</w:t>
            </w:r>
            <w:r w:rsidR="00B46AA6" w:rsidRPr="00B46AA6">
              <w:rPr>
                <w:rFonts w:ascii="Times New Roman" w:hAnsi="Times New Roman" w:cs="Times New Roman"/>
                <w:color w:val="000000"/>
                <w:sz w:val="26"/>
                <w:szCs w:val="26"/>
              </w:rPr>
              <w:t xml:space="preserve"> indicele de </w:t>
            </w:r>
            <w:r w:rsidR="008059D0">
              <w:rPr>
                <w:rFonts w:ascii="Times New Roman" w:hAnsi="Times New Roman" w:cs="Times New Roman"/>
                <w:color w:val="000000"/>
                <w:sz w:val="26"/>
                <w:szCs w:val="26"/>
              </w:rPr>
              <w:t>scăd</w:t>
            </w:r>
            <w:r w:rsidR="00B46AA6" w:rsidRPr="00B46AA6">
              <w:rPr>
                <w:rFonts w:ascii="Times New Roman" w:hAnsi="Times New Roman" w:cs="Times New Roman"/>
                <w:color w:val="000000"/>
                <w:sz w:val="26"/>
                <w:szCs w:val="26"/>
              </w:rPr>
              <w:t>ere al veniturilor de 1</w:t>
            </w:r>
            <w:r w:rsidR="008059D0">
              <w:rPr>
                <w:rFonts w:ascii="Times New Roman" w:hAnsi="Times New Roman" w:cs="Times New Roman"/>
                <w:color w:val="000000"/>
                <w:sz w:val="26"/>
                <w:szCs w:val="26"/>
              </w:rPr>
              <w:t>8</w:t>
            </w:r>
            <w:r w:rsidR="00B46AA6" w:rsidRPr="00B46AA6">
              <w:rPr>
                <w:rFonts w:ascii="Times New Roman" w:hAnsi="Times New Roman" w:cs="Times New Roman"/>
                <w:color w:val="000000"/>
                <w:sz w:val="26"/>
                <w:szCs w:val="26"/>
              </w:rPr>
              <w:t>,</w:t>
            </w:r>
            <w:r w:rsidR="008059D0">
              <w:rPr>
                <w:rFonts w:ascii="Times New Roman" w:hAnsi="Times New Roman" w:cs="Times New Roman"/>
                <w:color w:val="000000"/>
                <w:sz w:val="26"/>
                <w:szCs w:val="26"/>
              </w:rPr>
              <w:t>7</w:t>
            </w:r>
            <w:r w:rsidR="00B46AA6" w:rsidRPr="00B46AA6">
              <w:rPr>
                <w:rFonts w:ascii="Times New Roman" w:hAnsi="Times New Roman" w:cs="Times New Roman"/>
                <w:color w:val="000000"/>
                <w:sz w:val="26"/>
                <w:szCs w:val="26"/>
              </w:rPr>
              <w:t>8</w:t>
            </w:r>
            <w:r w:rsidR="00B46AA6">
              <w:rPr>
                <w:rFonts w:ascii="Times New Roman" w:hAnsi="Times New Roman" w:cs="Times New Roman"/>
                <w:color w:val="000000"/>
                <w:sz w:val="26"/>
                <w:szCs w:val="26"/>
              </w:rPr>
              <w:t>%</w:t>
            </w:r>
            <w:r w:rsidRPr="00B46AA6">
              <w:rPr>
                <w:rFonts w:ascii="Times New Roman" w:hAnsi="Times New Roman" w:cs="Times New Roman"/>
                <w:color w:val="000000"/>
                <w:sz w:val="26"/>
                <w:szCs w:val="26"/>
              </w:rPr>
              <w:t>;</w:t>
            </w:r>
          </w:p>
          <w:p w14:paraId="1054A2D1" w14:textId="01C1365D" w:rsidR="00B46AA6" w:rsidRPr="00B46AA6" w:rsidRDefault="00FC06FF" w:rsidP="004353CF">
            <w:pPr>
              <w:spacing w:before="40" w:after="0"/>
              <w:contextualSpacing/>
              <w:jc w:val="both"/>
              <w:rPr>
                <w:rFonts w:ascii="Times New Roman" w:hAnsi="Times New Roman" w:cs="Times New Roman"/>
                <w:color w:val="000000"/>
                <w:sz w:val="26"/>
                <w:szCs w:val="26"/>
              </w:rPr>
            </w:pPr>
            <w:r w:rsidRPr="00033CBE">
              <w:rPr>
                <w:rFonts w:ascii="Times New Roman" w:hAnsi="Times New Roman" w:cs="Times New Roman"/>
                <w:color w:val="000000"/>
                <w:spacing w:val="-5"/>
                <w:sz w:val="26"/>
                <w:szCs w:val="26"/>
              </w:rPr>
              <w:t xml:space="preserve">- </w:t>
            </w:r>
            <w:r w:rsidR="007633B2" w:rsidRPr="00B46AA6">
              <w:rPr>
                <w:rFonts w:ascii="Times New Roman" w:hAnsi="Times New Roman" w:cs="Times New Roman"/>
                <w:color w:val="000000"/>
                <w:sz w:val="26"/>
                <w:szCs w:val="26"/>
              </w:rPr>
              <w:t>rezultatul brut (pierder</w:t>
            </w:r>
            <w:r w:rsidR="00033CBE" w:rsidRPr="00B46AA6">
              <w:rPr>
                <w:rFonts w:ascii="Times New Roman" w:hAnsi="Times New Roman" w:cs="Times New Roman"/>
                <w:color w:val="000000"/>
                <w:sz w:val="26"/>
                <w:szCs w:val="26"/>
              </w:rPr>
              <w:t>e</w:t>
            </w:r>
            <w:r w:rsidR="007633B2" w:rsidRPr="00B46AA6">
              <w:rPr>
                <w:rFonts w:ascii="Times New Roman" w:hAnsi="Times New Roman" w:cs="Times New Roman"/>
                <w:color w:val="000000"/>
                <w:sz w:val="26"/>
                <w:szCs w:val="26"/>
              </w:rPr>
              <w:t xml:space="preserve">) </w:t>
            </w:r>
            <w:r w:rsidR="00B46AA6" w:rsidRPr="00B46AA6">
              <w:rPr>
                <w:rFonts w:ascii="Times New Roman" w:hAnsi="Times New Roman" w:cs="Times New Roman"/>
                <w:color w:val="000000"/>
                <w:sz w:val="26"/>
                <w:szCs w:val="26"/>
              </w:rPr>
              <w:t>a fost estimat pentru anul 2025 dezechilibrat, în valoare</w:t>
            </w:r>
            <w:r w:rsidR="00B46AA6">
              <w:rPr>
                <w:rFonts w:ascii="Times New Roman" w:hAnsi="Times New Roman" w:cs="Times New Roman"/>
                <w:color w:val="000000"/>
                <w:sz w:val="26"/>
                <w:szCs w:val="26"/>
              </w:rPr>
              <w:t xml:space="preserve"> </w:t>
            </w:r>
            <w:r w:rsidR="00B46AA6" w:rsidRPr="00B46AA6">
              <w:rPr>
                <w:rFonts w:ascii="Times New Roman" w:hAnsi="Times New Roman" w:cs="Times New Roman"/>
                <w:color w:val="000000"/>
                <w:sz w:val="26"/>
                <w:szCs w:val="26"/>
              </w:rPr>
              <w:t>de  180.830,17 mii lei</w:t>
            </w:r>
            <w:r w:rsidR="00B46AA6">
              <w:rPr>
                <w:rFonts w:ascii="Times New Roman" w:hAnsi="Times New Roman" w:cs="Times New Roman"/>
                <w:color w:val="000000"/>
                <w:sz w:val="26"/>
                <w:szCs w:val="26"/>
              </w:rPr>
              <w:t xml:space="preserve">, în scădere cu 0,21 % față de cel preliminat pe anul 2024 </w:t>
            </w:r>
            <w:r w:rsidR="00B46AA6" w:rsidRPr="00B46AA6">
              <w:rPr>
                <w:rFonts w:ascii="Times New Roman" w:hAnsi="Times New Roman" w:cs="Times New Roman"/>
                <w:color w:val="000000"/>
                <w:sz w:val="26"/>
                <w:szCs w:val="26"/>
              </w:rPr>
              <w:t>.</w:t>
            </w:r>
          </w:p>
          <w:p w14:paraId="2CA2E1DA" w14:textId="18CF7155" w:rsidR="007633B2" w:rsidRDefault="00746073" w:rsidP="004353CF">
            <w:pPr>
              <w:spacing w:before="120" w:after="0"/>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Societatea</w:t>
            </w:r>
            <w:r w:rsidR="007633B2" w:rsidRPr="00594E06">
              <w:rPr>
                <w:rFonts w:ascii="Times New Roman" w:eastAsia="Times New Roman" w:hAnsi="Times New Roman"/>
                <w:color w:val="000000"/>
                <w:sz w:val="26"/>
                <w:szCs w:val="26"/>
              </w:rPr>
              <w:t xml:space="preserve"> va întreprinde </w:t>
            </w:r>
            <w:r>
              <w:rPr>
                <w:rFonts w:ascii="Times New Roman" w:eastAsia="Times New Roman" w:hAnsi="Times New Roman"/>
                <w:color w:val="000000"/>
                <w:sz w:val="26"/>
                <w:szCs w:val="26"/>
              </w:rPr>
              <w:t xml:space="preserve">toate </w:t>
            </w:r>
            <w:r w:rsidR="007633B2" w:rsidRPr="00594E06">
              <w:rPr>
                <w:rFonts w:ascii="Times New Roman" w:eastAsia="Times New Roman" w:hAnsi="Times New Roman"/>
                <w:color w:val="000000"/>
                <w:sz w:val="26"/>
                <w:szCs w:val="26"/>
              </w:rPr>
              <w:t>demersurile necesare pe parcursul execuției bugetare</w:t>
            </w:r>
            <w:r>
              <w:rPr>
                <w:rFonts w:ascii="Times New Roman" w:eastAsia="Times New Roman" w:hAnsi="Times New Roman"/>
                <w:color w:val="000000"/>
                <w:sz w:val="26"/>
                <w:szCs w:val="26"/>
              </w:rPr>
              <w:t xml:space="preserve"> ale </w:t>
            </w:r>
            <w:r w:rsidR="007633B2" w:rsidRPr="00594E06">
              <w:rPr>
                <w:rFonts w:ascii="Times New Roman" w:eastAsia="Times New Roman" w:hAnsi="Times New Roman"/>
                <w:color w:val="000000"/>
                <w:sz w:val="26"/>
                <w:szCs w:val="26"/>
              </w:rPr>
              <w:t xml:space="preserve"> anul 202</w:t>
            </w:r>
            <w:r w:rsidR="00B46AA6">
              <w:rPr>
                <w:rFonts w:ascii="Times New Roman" w:eastAsia="Times New Roman" w:hAnsi="Times New Roman"/>
                <w:color w:val="000000"/>
                <w:sz w:val="26"/>
                <w:szCs w:val="26"/>
              </w:rPr>
              <w:t>5</w:t>
            </w:r>
            <w:r w:rsidR="007633B2" w:rsidRPr="00594E06">
              <w:rPr>
                <w:rFonts w:ascii="Times New Roman" w:eastAsia="Times New Roman" w:hAnsi="Times New Roman"/>
                <w:color w:val="000000"/>
                <w:sz w:val="26"/>
                <w:szCs w:val="26"/>
              </w:rPr>
              <w:t xml:space="preserve"> astfel încât la sfârșitul anului să diminueze pierderea prevăzută.</w:t>
            </w:r>
          </w:p>
          <w:p w14:paraId="7FBF446E" w14:textId="2D97B774" w:rsidR="00FC06FF" w:rsidRDefault="00FC06FF" w:rsidP="004353CF">
            <w:pPr>
              <w:tabs>
                <w:tab w:val="left" w:pos="990"/>
                <w:tab w:val="left" w:pos="3960"/>
              </w:tabs>
              <w:spacing w:after="0"/>
              <w:contextualSpacing/>
              <w:jc w:val="both"/>
              <w:rPr>
                <w:rFonts w:ascii="Times New Roman" w:hAnsi="Times New Roman" w:cs="Times New Roman"/>
                <w:color w:val="000000"/>
                <w:sz w:val="26"/>
                <w:szCs w:val="26"/>
              </w:rPr>
            </w:pPr>
            <w:r w:rsidRPr="007633B2">
              <w:rPr>
                <w:rFonts w:ascii="Times New Roman" w:hAnsi="Times New Roman" w:cs="Times New Roman"/>
                <w:color w:val="000000"/>
                <w:sz w:val="26"/>
                <w:szCs w:val="26"/>
              </w:rPr>
              <w:t>Proiectul bugetului de venituri și cheltuieli pe anul 202</w:t>
            </w:r>
            <w:r w:rsidR="00B46AA6">
              <w:rPr>
                <w:rFonts w:ascii="Times New Roman" w:hAnsi="Times New Roman" w:cs="Times New Roman"/>
                <w:color w:val="000000"/>
                <w:sz w:val="26"/>
                <w:szCs w:val="26"/>
              </w:rPr>
              <w:t>5</w:t>
            </w:r>
            <w:r w:rsidRPr="007633B2">
              <w:rPr>
                <w:rFonts w:ascii="Times New Roman" w:hAnsi="Times New Roman" w:cs="Times New Roman"/>
                <w:color w:val="000000"/>
                <w:sz w:val="26"/>
                <w:szCs w:val="26"/>
              </w:rPr>
              <w:t xml:space="preserve"> </w:t>
            </w:r>
            <w:r w:rsidRPr="007633B2">
              <w:rPr>
                <w:rFonts w:ascii="Times New Roman" w:hAnsi="Times New Roman" w:cs="Times New Roman"/>
                <w:sz w:val="26"/>
                <w:szCs w:val="26"/>
              </w:rPr>
              <w:t xml:space="preserve">al </w:t>
            </w:r>
            <w:proofErr w:type="spellStart"/>
            <w:r w:rsidR="007633B2" w:rsidRPr="007633B2">
              <w:rPr>
                <w:rFonts w:ascii="Times New Roman" w:hAnsi="Times New Roman" w:cs="Times New Roman"/>
                <w:color w:val="000000"/>
                <w:sz w:val="26"/>
                <w:szCs w:val="26"/>
              </w:rPr>
              <w:t>Societăţii</w:t>
            </w:r>
            <w:proofErr w:type="spellEnd"/>
            <w:r w:rsidR="007633B2" w:rsidRPr="007633B2">
              <w:rPr>
                <w:rFonts w:ascii="Times New Roman" w:hAnsi="Times New Roman" w:cs="Times New Roman"/>
                <w:color w:val="000000"/>
                <w:sz w:val="26"/>
                <w:szCs w:val="26"/>
              </w:rPr>
              <w:t xml:space="preserve"> de Transport cu Metroul </w:t>
            </w:r>
            <w:proofErr w:type="spellStart"/>
            <w:r w:rsidR="007633B2" w:rsidRPr="007633B2">
              <w:rPr>
                <w:rFonts w:ascii="Times New Roman" w:hAnsi="Times New Roman" w:cs="Times New Roman"/>
                <w:color w:val="000000"/>
                <w:sz w:val="26"/>
                <w:szCs w:val="26"/>
              </w:rPr>
              <w:t>Bucureşti</w:t>
            </w:r>
            <w:proofErr w:type="spellEnd"/>
            <w:r w:rsidR="007633B2" w:rsidRPr="007633B2">
              <w:rPr>
                <w:rFonts w:ascii="Times New Roman" w:hAnsi="Times New Roman" w:cs="Times New Roman"/>
                <w:color w:val="000000"/>
                <w:sz w:val="26"/>
                <w:szCs w:val="26"/>
              </w:rPr>
              <w:t xml:space="preserve"> „Metrorex” - S.A.</w:t>
            </w:r>
            <w:r w:rsidR="007633B2" w:rsidRPr="007633B2">
              <w:rPr>
                <w:rFonts w:ascii="Times New Roman" w:hAnsi="Times New Roman" w:cs="Times New Roman"/>
                <w:sz w:val="26"/>
                <w:szCs w:val="26"/>
              </w:rPr>
              <w:t xml:space="preserve"> </w:t>
            </w:r>
            <w:r w:rsidRPr="007633B2">
              <w:rPr>
                <w:rFonts w:ascii="Times New Roman" w:hAnsi="Times New Roman" w:cs="Times New Roman"/>
                <w:sz w:val="26"/>
                <w:szCs w:val="26"/>
              </w:rPr>
              <w:t xml:space="preserve">a </w:t>
            </w:r>
            <w:r w:rsidRPr="007633B2">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r w:rsidRPr="0076411F">
              <w:rPr>
                <w:rFonts w:ascii="Times New Roman" w:hAnsi="Times New Roman" w:cs="Times New Roman"/>
                <w:color w:val="000000"/>
                <w:sz w:val="26"/>
                <w:szCs w:val="26"/>
              </w:rPr>
              <w:t>.</w:t>
            </w:r>
          </w:p>
          <w:p w14:paraId="55792AB6" w14:textId="0F005C00" w:rsidR="006B5B4C" w:rsidRPr="006B5B4C" w:rsidRDefault="006B5B4C" w:rsidP="004353CF">
            <w:pPr>
              <w:shd w:val="clear" w:color="auto" w:fill="FFFFFF"/>
              <w:spacing w:after="0"/>
              <w:contextualSpacing/>
              <w:jc w:val="both"/>
              <w:rPr>
                <w:rFonts w:ascii="Times New Roman" w:hAnsi="Times New Roman" w:cs="Times New Roman"/>
                <w:sz w:val="26"/>
                <w:szCs w:val="26"/>
              </w:rPr>
            </w:pPr>
            <w:r>
              <w:rPr>
                <w:rFonts w:ascii="Times New Roman" w:hAnsi="Times New Roman" w:cs="Times New Roman"/>
                <w:sz w:val="26"/>
                <w:szCs w:val="26"/>
              </w:rPr>
              <w:t xml:space="preserve">Societatea </w:t>
            </w:r>
            <w:r w:rsidRPr="007D0DDA">
              <w:rPr>
                <w:rFonts w:ascii="Times New Roman" w:hAnsi="Times New Roman" w:cs="Times New Roman"/>
                <w:sz w:val="26"/>
                <w:szCs w:val="26"/>
              </w:rPr>
              <w:t>aplică prevederile art. XXXV</w:t>
            </w:r>
            <w:r>
              <w:rPr>
                <w:rFonts w:ascii="Times New Roman" w:hAnsi="Times New Roman" w:cs="Times New Roman"/>
                <w:sz w:val="26"/>
                <w:szCs w:val="26"/>
              </w:rPr>
              <w:t xml:space="preserve"> din OUG nr. 156/2024</w:t>
            </w:r>
            <w:r w:rsidRPr="007D0DDA">
              <w:rPr>
                <w:rFonts w:ascii="Times New Roman" w:hAnsi="Times New Roman" w:cs="Times New Roman"/>
                <w:sz w:val="26"/>
                <w:szCs w:val="26"/>
              </w:rPr>
              <w:t xml:space="preserve">, întrucât înregistrează pierderi contabile provenite din anii precedenți de recuperat, pierderi contabile și plăți restante la data de 31.12.2024, prezentând odată cu aprobarea bugetului de venituri și cheltuieli, planul de reorganizare, restructurare și redresare financiară și analiza referitoare la activele necesare desfășurării/dezvoltării obiectului de activitate. </w:t>
            </w:r>
          </w:p>
          <w:p w14:paraId="67B120CD" w14:textId="516520ED" w:rsidR="00FC06FF" w:rsidRDefault="00FC06FF" w:rsidP="004353CF">
            <w:pPr>
              <w:tabs>
                <w:tab w:val="left" w:pos="990"/>
                <w:tab w:val="left" w:pos="3960"/>
              </w:tabs>
              <w:spacing w:after="0"/>
              <w:contextualSpacing/>
              <w:jc w:val="both"/>
              <w:rPr>
                <w:rFonts w:ascii="Times New Roman" w:hAnsi="Times New Roman" w:cs="Times New Roman"/>
                <w:sz w:val="26"/>
                <w:szCs w:val="26"/>
              </w:rPr>
            </w:pPr>
            <w:r w:rsidRPr="0076411F">
              <w:rPr>
                <w:rFonts w:ascii="Times New Roman" w:hAnsi="Times New Roman" w:cs="Times New Roman"/>
                <w:color w:val="000000"/>
                <w:sz w:val="26"/>
                <w:szCs w:val="26"/>
              </w:rPr>
              <w:lastRenderedPageBreak/>
              <w:t>Proiectul bugetului de venituri și cheltuieli pe anul 20</w:t>
            </w:r>
            <w:r w:rsidR="00BE415B">
              <w:rPr>
                <w:rFonts w:ascii="Times New Roman" w:hAnsi="Times New Roman" w:cs="Times New Roman"/>
                <w:color w:val="000000"/>
                <w:sz w:val="26"/>
                <w:szCs w:val="26"/>
              </w:rPr>
              <w:t>2</w:t>
            </w:r>
            <w:r w:rsidR="00B46AA6">
              <w:rPr>
                <w:rFonts w:ascii="Times New Roman" w:hAnsi="Times New Roman" w:cs="Times New Roman"/>
                <w:color w:val="000000"/>
                <w:sz w:val="26"/>
                <w:szCs w:val="26"/>
              </w:rPr>
              <w:t>5</w:t>
            </w:r>
            <w:r w:rsidRPr="0076411F">
              <w:rPr>
                <w:rFonts w:ascii="Times New Roman" w:hAnsi="Times New Roman" w:cs="Times New Roman"/>
                <w:color w:val="000000"/>
                <w:sz w:val="26"/>
                <w:szCs w:val="26"/>
              </w:rPr>
              <w:t xml:space="preserve"> </w:t>
            </w:r>
            <w:r w:rsidR="007633B2">
              <w:rPr>
                <w:rFonts w:ascii="Times New Roman" w:hAnsi="Times New Roman" w:cs="Times New Roman"/>
                <w:color w:val="000000"/>
                <w:sz w:val="26"/>
                <w:szCs w:val="26"/>
              </w:rPr>
              <w:t xml:space="preserve">al </w:t>
            </w:r>
            <w:proofErr w:type="spellStart"/>
            <w:r w:rsidR="007633B2" w:rsidRPr="007633B2">
              <w:rPr>
                <w:rFonts w:ascii="Times New Roman" w:hAnsi="Times New Roman" w:cs="Times New Roman"/>
                <w:color w:val="000000"/>
                <w:sz w:val="26"/>
                <w:szCs w:val="26"/>
              </w:rPr>
              <w:t>Societăţii</w:t>
            </w:r>
            <w:proofErr w:type="spellEnd"/>
            <w:r w:rsidR="007633B2" w:rsidRPr="007633B2">
              <w:rPr>
                <w:rFonts w:ascii="Times New Roman" w:hAnsi="Times New Roman" w:cs="Times New Roman"/>
                <w:color w:val="000000"/>
                <w:sz w:val="26"/>
                <w:szCs w:val="26"/>
              </w:rPr>
              <w:t xml:space="preserve"> de Transport cu Metroul </w:t>
            </w:r>
            <w:proofErr w:type="spellStart"/>
            <w:r w:rsidR="007633B2" w:rsidRPr="007633B2">
              <w:rPr>
                <w:rFonts w:ascii="Times New Roman" w:hAnsi="Times New Roman" w:cs="Times New Roman"/>
                <w:color w:val="000000"/>
                <w:sz w:val="26"/>
                <w:szCs w:val="26"/>
              </w:rPr>
              <w:t>Bucureşti</w:t>
            </w:r>
            <w:proofErr w:type="spellEnd"/>
            <w:r w:rsidR="007633B2" w:rsidRPr="007633B2">
              <w:rPr>
                <w:rFonts w:ascii="Times New Roman" w:hAnsi="Times New Roman" w:cs="Times New Roman"/>
                <w:color w:val="000000"/>
                <w:sz w:val="26"/>
                <w:szCs w:val="26"/>
              </w:rPr>
              <w:t xml:space="preserve"> „Metrorex” - S.A.</w:t>
            </w:r>
            <w:r w:rsidR="007633B2" w:rsidRPr="007633B2">
              <w:rPr>
                <w:rFonts w:ascii="Times New Roman" w:hAnsi="Times New Roman" w:cs="Times New Roman"/>
                <w:sz w:val="26"/>
                <w:szCs w:val="26"/>
              </w:rPr>
              <w:t xml:space="preserve"> </w:t>
            </w:r>
            <w:r w:rsidRPr="007633B2">
              <w:rPr>
                <w:rFonts w:ascii="Times New Roman" w:hAnsi="Times New Roman" w:cs="Times New Roman"/>
                <w:sz w:val="26"/>
                <w:szCs w:val="26"/>
              </w:rPr>
              <w:t>a fost avizat de către membrii</w:t>
            </w:r>
            <w:r w:rsidRPr="0076411F">
              <w:rPr>
                <w:rFonts w:ascii="Times New Roman" w:hAnsi="Times New Roman" w:cs="Times New Roman"/>
                <w:sz w:val="26"/>
                <w:szCs w:val="26"/>
              </w:rPr>
              <w:t xml:space="preserve"> Consiliului de Administrație prin </w:t>
            </w:r>
            <w:r>
              <w:rPr>
                <w:rFonts w:ascii="Times New Roman" w:hAnsi="Times New Roman" w:cs="Times New Roman"/>
                <w:sz w:val="26"/>
                <w:szCs w:val="26"/>
              </w:rPr>
              <w:t xml:space="preserve">Hotărârea </w:t>
            </w:r>
            <w:r w:rsidRPr="0076411F">
              <w:rPr>
                <w:rFonts w:ascii="Times New Roman" w:hAnsi="Times New Roman" w:cs="Times New Roman"/>
                <w:sz w:val="26"/>
                <w:szCs w:val="26"/>
              </w:rPr>
              <w:t xml:space="preserve"> nr</w:t>
            </w:r>
            <w:r w:rsidRPr="008E35BA">
              <w:rPr>
                <w:rFonts w:ascii="Times New Roman" w:hAnsi="Times New Roman" w:cs="Times New Roman"/>
                <w:sz w:val="26"/>
                <w:szCs w:val="26"/>
              </w:rPr>
              <w:t xml:space="preserve">. </w:t>
            </w:r>
            <w:r w:rsidR="00B46AA6">
              <w:rPr>
                <w:rFonts w:ascii="Times New Roman" w:hAnsi="Times New Roman" w:cs="Times New Roman"/>
                <w:sz w:val="26"/>
                <w:szCs w:val="26"/>
              </w:rPr>
              <w:t>15</w:t>
            </w:r>
            <w:r w:rsidRPr="008E35BA">
              <w:rPr>
                <w:rFonts w:ascii="Times New Roman" w:hAnsi="Times New Roman" w:cs="Times New Roman"/>
                <w:sz w:val="26"/>
                <w:szCs w:val="26"/>
              </w:rPr>
              <w:t>/</w:t>
            </w:r>
            <w:r w:rsidR="00B46AA6">
              <w:rPr>
                <w:rFonts w:ascii="Times New Roman" w:hAnsi="Times New Roman" w:cs="Times New Roman"/>
                <w:sz w:val="26"/>
                <w:szCs w:val="26"/>
              </w:rPr>
              <w:t>20.03</w:t>
            </w:r>
            <w:r w:rsidRPr="008E35BA">
              <w:rPr>
                <w:rFonts w:ascii="Times New Roman" w:hAnsi="Times New Roman" w:cs="Times New Roman"/>
                <w:sz w:val="26"/>
                <w:szCs w:val="26"/>
              </w:rPr>
              <w:t>.202</w:t>
            </w:r>
            <w:r w:rsidR="00B46AA6">
              <w:rPr>
                <w:rFonts w:ascii="Times New Roman" w:hAnsi="Times New Roman" w:cs="Times New Roman"/>
                <w:sz w:val="26"/>
                <w:szCs w:val="26"/>
              </w:rPr>
              <w:t>5</w:t>
            </w:r>
            <w:r w:rsidRPr="008E35BA">
              <w:rPr>
                <w:rFonts w:ascii="Times New Roman" w:hAnsi="Times New Roman" w:cs="Times New Roman"/>
                <w:sz w:val="26"/>
                <w:szCs w:val="26"/>
              </w:rPr>
              <w:t xml:space="preserve"> </w:t>
            </w:r>
            <w:r w:rsidRPr="00C21D9C">
              <w:rPr>
                <w:rFonts w:ascii="Times New Roman" w:hAnsi="Times New Roman" w:cs="Times New Roman"/>
                <w:sz w:val="26"/>
                <w:szCs w:val="26"/>
              </w:rPr>
              <w:t>și stabilit de către Adunarea Generală a Acționarilor prin Hotărârea</w:t>
            </w:r>
            <w:r w:rsidR="00746073" w:rsidRPr="00C21D9C">
              <w:rPr>
                <w:rFonts w:ascii="Times New Roman" w:hAnsi="Times New Roman" w:cs="Times New Roman"/>
                <w:sz w:val="26"/>
                <w:szCs w:val="26"/>
              </w:rPr>
              <w:t xml:space="preserve"> ș</w:t>
            </w:r>
            <w:r w:rsidR="007633B2" w:rsidRPr="00C21D9C">
              <w:rPr>
                <w:rFonts w:ascii="Times New Roman" w:hAnsi="Times New Roman" w:cs="Times New Roman"/>
                <w:sz w:val="26"/>
                <w:szCs w:val="26"/>
              </w:rPr>
              <w:t>edin</w:t>
            </w:r>
            <w:r w:rsidR="00746073" w:rsidRPr="00C21D9C">
              <w:rPr>
                <w:rFonts w:ascii="Times New Roman" w:hAnsi="Times New Roman" w:cs="Times New Roman"/>
                <w:sz w:val="26"/>
                <w:szCs w:val="26"/>
              </w:rPr>
              <w:t>ț</w:t>
            </w:r>
            <w:r w:rsidR="007633B2" w:rsidRPr="00C21D9C">
              <w:rPr>
                <w:rFonts w:ascii="Times New Roman" w:hAnsi="Times New Roman" w:cs="Times New Roman"/>
                <w:sz w:val="26"/>
                <w:szCs w:val="26"/>
              </w:rPr>
              <w:t xml:space="preserve">ei ordinare </w:t>
            </w:r>
            <w:r w:rsidRPr="00C21D9C">
              <w:rPr>
                <w:rFonts w:ascii="Times New Roman" w:hAnsi="Times New Roman" w:cs="Times New Roman"/>
                <w:sz w:val="26"/>
                <w:szCs w:val="26"/>
              </w:rPr>
              <w:t xml:space="preserve">din </w:t>
            </w:r>
            <w:r w:rsidR="00F04781" w:rsidRPr="00C21D9C">
              <w:rPr>
                <w:rFonts w:ascii="Times New Roman" w:hAnsi="Times New Roman" w:cs="Times New Roman"/>
                <w:sz w:val="26"/>
                <w:szCs w:val="26"/>
              </w:rPr>
              <w:t xml:space="preserve"> </w:t>
            </w:r>
            <w:r w:rsidR="00C21D9C">
              <w:rPr>
                <w:rFonts w:ascii="Times New Roman" w:hAnsi="Times New Roman" w:cs="Times New Roman"/>
                <w:sz w:val="26"/>
                <w:szCs w:val="26"/>
              </w:rPr>
              <w:t>2</w:t>
            </w:r>
            <w:r w:rsidR="00B46AA6">
              <w:rPr>
                <w:rFonts w:ascii="Times New Roman" w:hAnsi="Times New Roman" w:cs="Times New Roman"/>
                <w:sz w:val="26"/>
                <w:szCs w:val="26"/>
              </w:rPr>
              <w:t>8</w:t>
            </w:r>
            <w:r w:rsidRPr="00C21D9C">
              <w:rPr>
                <w:rFonts w:ascii="Times New Roman" w:hAnsi="Times New Roman" w:cs="Times New Roman"/>
                <w:sz w:val="26"/>
                <w:szCs w:val="26"/>
              </w:rPr>
              <w:t>.0</w:t>
            </w:r>
            <w:r w:rsidR="00B46AA6">
              <w:rPr>
                <w:rFonts w:ascii="Times New Roman" w:hAnsi="Times New Roman" w:cs="Times New Roman"/>
                <w:sz w:val="26"/>
                <w:szCs w:val="26"/>
              </w:rPr>
              <w:t>3</w:t>
            </w:r>
            <w:r w:rsidRPr="00C21D9C">
              <w:rPr>
                <w:rFonts w:ascii="Times New Roman" w:hAnsi="Times New Roman" w:cs="Times New Roman"/>
                <w:sz w:val="26"/>
                <w:szCs w:val="26"/>
              </w:rPr>
              <w:t>.202</w:t>
            </w:r>
            <w:r w:rsidR="00B46AA6">
              <w:rPr>
                <w:rFonts w:ascii="Times New Roman" w:hAnsi="Times New Roman" w:cs="Times New Roman"/>
                <w:sz w:val="26"/>
                <w:szCs w:val="26"/>
              </w:rPr>
              <w:t>5</w:t>
            </w:r>
            <w:r w:rsidRPr="00C21D9C">
              <w:rPr>
                <w:rFonts w:ascii="Times New Roman" w:hAnsi="Times New Roman" w:cs="Times New Roman"/>
                <w:sz w:val="26"/>
                <w:szCs w:val="26"/>
              </w:rPr>
              <w:t>.</w:t>
            </w:r>
          </w:p>
          <w:p w14:paraId="4B36F930" w14:textId="6C4F3A5D" w:rsidR="006B5B4C" w:rsidRDefault="006B5B4C" w:rsidP="004353CF">
            <w:pPr>
              <w:tabs>
                <w:tab w:val="left" w:pos="990"/>
                <w:tab w:val="left" w:pos="3960"/>
              </w:tabs>
              <w:spacing w:after="0"/>
              <w:contextualSpacing/>
              <w:jc w:val="both"/>
              <w:rPr>
                <w:rFonts w:ascii="Times New Roman" w:hAnsi="Times New Roman" w:cs="Times New Roman"/>
                <w:sz w:val="26"/>
                <w:szCs w:val="26"/>
              </w:rPr>
            </w:pPr>
            <w:r w:rsidRPr="00C74B93">
              <w:rPr>
                <w:rFonts w:ascii="Times New Roman" w:hAnsi="Times New Roman" w:cs="Times New Roman"/>
                <w:color w:val="000000"/>
                <w:sz w:val="26"/>
                <w:szCs w:val="26"/>
              </w:rPr>
              <w:t>Planul de reorganizare, restructurare și redresare financiară a „Metrorex” – S.A.</w:t>
            </w:r>
            <w:r>
              <w:rPr>
                <w:rFonts w:ascii="Times New Roman" w:hAnsi="Times New Roman" w:cs="Times New Roman"/>
                <w:color w:val="000000"/>
                <w:sz w:val="26"/>
                <w:szCs w:val="26"/>
              </w:rPr>
              <w:t xml:space="preserve"> pentru perioada 2025-2028 a fost avizat </w:t>
            </w:r>
            <w:r w:rsidRPr="007633B2">
              <w:rPr>
                <w:rFonts w:ascii="Times New Roman" w:hAnsi="Times New Roman" w:cs="Times New Roman"/>
                <w:sz w:val="26"/>
                <w:szCs w:val="26"/>
              </w:rPr>
              <w:t>de către membrii</w:t>
            </w:r>
            <w:r w:rsidRPr="0076411F">
              <w:rPr>
                <w:rFonts w:ascii="Times New Roman" w:hAnsi="Times New Roman" w:cs="Times New Roman"/>
                <w:sz w:val="26"/>
                <w:szCs w:val="26"/>
              </w:rPr>
              <w:t xml:space="preserve"> Consiliului de Administrație prin </w:t>
            </w:r>
            <w:r>
              <w:rPr>
                <w:rFonts w:ascii="Times New Roman" w:hAnsi="Times New Roman" w:cs="Times New Roman"/>
                <w:sz w:val="26"/>
                <w:szCs w:val="26"/>
              </w:rPr>
              <w:t xml:space="preserve">Hotărârea </w:t>
            </w:r>
            <w:r w:rsidRPr="0076411F">
              <w:rPr>
                <w:rFonts w:ascii="Times New Roman" w:hAnsi="Times New Roman" w:cs="Times New Roman"/>
                <w:sz w:val="26"/>
                <w:szCs w:val="26"/>
              </w:rPr>
              <w:t>nr</w:t>
            </w:r>
            <w:r w:rsidRPr="008E35BA">
              <w:rPr>
                <w:rFonts w:ascii="Times New Roman" w:hAnsi="Times New Roman" w:cs="Times New Roman"/>
                <w:sz w:val="26"/>
                <w:szCs w:val="26"/>
              </w:rPr>
              <w:t xml:space="preserve">. </w:t>
            </w:r>
            <w:r>
              <w:rPr>
                <w:rFonts w:ascii="Times New Roman" w:hAnsi="Times New Roman" w:cs="Times New Roman"/>
                <w:sz w:val="26"/>
                <w:szCs w:val="26"/>
              </w:rPr>
              <w:t>16</w:t>
            </w:r>
            <w:r w:rsidRPr="008E35BA">
              <w:rPr>
                <w:rFonts w:ascii="Times New Roman" w:hAnsi="Times New Roman" w:cs="Times New Roman"/>
                <w:sz w:val="26"/>
                <w:szCs w:val="26"/>
              </w:rPr>
              <w:t>/</w:t>
            </w:r>
            <w:r>
              <w:rPr>
                <w:rFonts w:ascii="Times New Roman" w:hAnsi="Times New Roman" w:cs="Times New Roman"/>
                <w:sz w:val="26"/>
                <w:szCs w:val="26"/>
              </w:rPr>
              <w:t>20.03</w:t>
            </w:r>
            <w:r w:rsidRPr="008E35BA">
              <w:rPr>
                <w:rFonts w:ascii="Times New Roman" w:hAnsi="Times New Roman" w:cs="Times New Roman"/>
                <w:sz w:val="26"/>
                <w:szCs w:val="26"/>
              </w:rPr>
              <w:t>.202</w:t>
            </w:r>
            <w:r>
              <w:rPr>
                <w:rFonts w:ascii="Times New Roman" w:hAnsi="Times New Roman" w:cs="Times New Roman"/>
                <w:sz w:val="26"/>
                <w:szCs w:val="26"/>
              </w:rPr>
              <w:t xml:space="preserve">5, iar </w:t>
            </w:r>
            <w:r w:rsidRPr="00C74B93">
              <w:rPr>
                <w:rFonts w:ascii="Times New Roman" w:hAnsi="Times New Roman" w:cs="Times New Roman"/>
                <w:color w:val="000000"/>
                <w:sz w:val="26"/>
                <w:szCs w:val="26"/>
              </w:rPr>
              <w:t>Analiza activelor necesare desfășurării obiectului de activitate al Metrorex S.A. cu identificarea activelor neproductive/nefuncționale, precum și măsurile preconizate în vederea folosirii și/sau valorificării acestora în anul 2025</w:t>
            </w:r>
            <w:r>
              <w:rPr>
                <w:rFonts w:ascii="Times New Roman" w:hAnsi="Times New Roman" w:cs="Times New Roman"/>
                <w:color w:val="000000"/>
                <w:sz w:val="26"/>
                <w:szCs w:val="26"/>
              </w:rPr>
              <w:t xml:space="preserve"> a fost avizată </w:t>
            </w:r>
            <w:r w:rsidRPr="007633B2">
              <w:rPr>
                <w:rFonts w:ascii="Times New Roman" w:hAnsi="Times New Roman" w:cs="Times New Roman"/>
                <w:sz w:val="26"/>
                <w:szCs w:val="26"/>
              </w:rPr>
              <w:t>de către membrii</w:t>
            </w:r>
            <w:r w:rsidRPr="0076411F">
              <w:rPr>
                <w:rFonts w:ascii="Times New Roman" w:hAnsi="Times New Roman" w:cs="Times New Roman"/>
                <w:sz w:val="26"/>
                <w:szCs w:val="26"/>
              </w:rPr>
              <w:t xml:space="preserve"> Consiliului de Administrație prin </w:t>
            </w:r>
            <w:r>
              <w:rPr>
                <w:rFonts w:ascii="Times New Roman" w:hAnsi="Times New Roman" w:cs="Times New Roman"/>
                <w:sz w:val="26"/>
                <w:szCs w:val="26"/>
              </w:rPr>
              <w:t xml:space="preserve">Hotărârea </w:t>
            </w:r>
            <w:r w:rsidRPr="0076411F">
              <w:rPr>
                <w:rFonts w:ascii="Times New Roman" w:hAnsi="Times New Roman" w:cs="Times New Roman"/>
                <w:sz w:val="26"/>
                <w:szCs w:val="26"/>
              </w:rPr>
              <w:t xml:space="preserve"> nr</w:t>
            </w:r>
            <w:r w:rsidRPr="008E35BA">
              <w:rPr>
                <w:rFonts w:ascii="Times New Roman" w:hAnsi="Times New Roman" w:cs="Times New Roman"/>
                <w:sz w:val="26"/>
                <w:szCs w:val="26"/>
              </w:rPr>
              <w:t xml:space="preserve">. </w:t>
            </w:r>
            <w:r>
              <w:rPr>
                <w:rFonts w:ascii="Times New Roman" w:hAnsi="Times New Roman" w:cs="Times New Roman"/>
                <w:sz w:val="26"/>
                <w:szCs w:val="26"/>
              </w:rPr>
              <w:t>17</w:t>
            </w:r>
            <w:r w:rsidRPr="008E35BA">
              <w:rPr>
                <w:rFonts w:ascii="Times New Roman" w:hAnsi="Times New Roman" w:cs="Times New Roman"/>
                <w:sz w:val="26"/>
                <w:szCs w:val="26"/>
              </w:rPr>
              <w:t>/</w:t>
            </w:r>
            <w:r>
              <w:rPr>
                <w:rFonts w:ascii="Times New Roman" w:hAnsi="Times New Roman" w:cs="Times New Roman"/>
                <w:sz w:val="26"/>
                <w:szCs w:val="26"/>
              </w:rPr>
              <w:t>20.03</w:t>
            </w:r>
            <w:r w:rsidRPr="008E35BA">
              <w:rPr>
                <w:rFonts w:ascii="Times New Roman" w:hAnsi="Times New Roman" w:cs="Times New Roman"/>
                <w:sz w:val="26"/>
                <w:szCs w:val="26"/>
              </w:rPr>
              <w:t>.202</w:t>
            </w:r>
            <w:r>
              <w:rPr>
                <w:rFonts w:ascii="Times New Roman" w:hAnsi="Times New Roman" w:cs="Times New Roman"/>
                <w:sz w:val="26"/>
                <w:szCs w:val="26"/>
              </w:rPr>
              <w:t xml:space="preserve">5 și aprobate </w:t>
            </w:r>
            <w:r w:rsidRPr="00C21D9C">
              <w:rPr>
                <w:rFonts w:ascii="Times New Roman" w:hAnsi="Times New Roman" w:cs="Times New Roman"/>
                <w:sz w:val="26"/>
                <w:szCs w:val="26"/>
              </w:rPr>
              <w:t xml:space="preserve">de către Adunarea Generală a Acționarilor prin Hotărârea ședinței ordinare din  </w:t>
            </w:r>
            <w:r>
              <w:rPr>
                <w:rFonts w:ascii="Times New Roman" w:hAnsi="Times New Roman" w:cs="Times New Roman"/>
                <w:sz w:val="26"/>
                <w:szCs w:val="26"/>
              </w:rPr>
              <w:t>28</w:t>
            </w:r>
            <w:r w:rsidRPr="00C21D9C">
              <w:rPr>
                <w:rFonts w:ascii="Times New Roman" w:hAnsi="Times New Roman" w:cs="Times New Roman"/>
                <w:sz w:val="26"/>
                <w:szCs w:val="26"/>
              </w:rPr>
              <w:t>.0</w:t>
            </w:r>
            <w:r>
              <w:rPr>
                <w:rFonts w:ascii="Times New Roman" w:hAnsi="Times New Roman" w:cs="Times New Roman"/>
                <w:sz w:val="26"/>
                <w:szCs w:val="26"/>
              </w:rPr>
              <w:t>3</w:t>
            </w:r>
            <w:r w:rsidRPr="00C21D9C">
              <w:rPr>
                <w:rFonts w:ascii="Times New Roman" w:hAnsi="Times New Roman" w:cs="Times New Roman"/>
                <w:sz w:val="26"/>
                <w:szCs w:val="26"/>
              </w:rPr>
              <w:t>.202</w:t>
            </w:r>
            <w:r>
              <w:rPr>
                <w:rFonts w:ascii="Times New Roman" w:hAnsi="Times New Roman" w:cs="Times New Roman"/>
                <w:sz w:val="26"/>
                <w:szCs w:val="26"/>
              </w:rPr>
              <w:t>5</w:t>
            </w:r>
            <w:r w:rsidRPr="00C21D9C">
              <w:rPr>
                <w:rFonts w:ascii="Times New Roman" w:hAnsi="Times New Roman" w:cs="Times New Roman"/>
                <w:sz w:val="26"/>
                <w:szCs w:val="26"/>
              </w:rPr>
              <w:t>.</w:t>
            </w:r>
          </w:p>
          <w:p w14:paraId="11444798" w14:textId="4DBC4F98" w:rsidR="00FC06FF" w:rsidRDefault="00FC06FF" w:rsidP="004353CF">
            <w:pPr>
              <w:spacing w:after="0"/>
              <w:contextualSpacing/>
              <w:jc w:val="both"/>
              <w:rPr>
                <w:rFonts w:ascii="Times New Roman" w:hAnsi="Times New Roman" w:cs="Times New Roman"/>
                <w:color w:val="000000"/>
                <w:sz w:val="26"/>
                <w:szCs w:val="26"/>
              </w:rPr>
            </w:pPr>
            <w:r w:rsidRPr="008E0D58">
              <w:rPr>
                <w:rFonts w:ascii="Times New Roman" w:hAnsi="Times New Roman" w:cs="Times New Roman"/>
                <w:color w:val="000000"/>
                <w:sz w:val="26"/>
                <w:szCs w:val="26"/>
              </w:rPr>
              <w:t>În conformitate cu art.</w:t>
            </w:r>
            <w:r w:rsidR="00491550">
              <w:rPr>
                <w:rFonts w:ascii="Times New Roman" w:hAnsi="Times New Roman" w:cs="Times New Roman"/>
                <w:color w:val="000000"/>
                <w:sz w:val="26"/>
                <w:szCs w:val="26"/>
              </w:rPr>
              <w:t xml:space="preserve"> </w:t>
            </w:r>
            <w:r w:rsidRPr="008E0D58">
              <w:rPr>
                <w:rFonts w:ascii="Times New Roman" w:hAnsi="Times New Roman" w:cs="Times New Roman"/>
                <w:color w:val="000000"/>
                <w:sz w:val="26"/>
                <w:szCs w:val="26"/>
              </w:rPr>
              <w:t xml:space="preserve">6 </w:t>
            </w:r>
            <w:r>
              <w:rPr>
                <w:rFonts w:ascii="Times New Roman" w:hAnsi="Times New Roman" w:cs="Times New Roman"/>
                <w:color w:val="000000"/>
                <w:sz w:val="26"/>
                <w:szCs w:val="26"/>
              </w:rPr>
              <w:t xml:space="preserve">alin. </w:t>
            </w:r>
            <w:r w:rsidRPr="008E0D58">
              <w:rPr>
                <w:rFonts w:ascii="Times New Roman" w:hAnsi="Times New Roman" w:cs="Times New Roman"/>
                <w:color w:val="000000"/>
                <w:sz w:val="26"/>
                <w:szCs w:val="26"/>
              </w:rPr>
              <w:t xml:space="preserve">(1) din Ordonanța Guvernului nr. 26/2013, proiectul de buget de venituri şi cheltuieli </w:t>
            </w:r>
            <w:r>
              <w:rPr>
                <w:rFonts w:ascii="Times New Roman" w:hAnsi="Times New Roman" w:cs="Times New Roman"/>
                <w:color w:val="000000"/>
                <w:sz w:val="26"/>
                <w:szCs w:val="26"/>
              </w:rPr>
              <w:t>pe anul 202</w:t>
            </w:r>
            <w:r w:rsidR="00BE7FE6">
              <w:rPr>
                <w:rFonts w:ascii="Times New Roman" w:hAnsi="Times New Roman" w:cs="Times New Roman"/>
                <w:color w:val="000000"/>
                <w:sz w:val="26"/>
                <w:szCs w:val="26"/>
              </w:rPr>
              <w:t>5</w:t>
            </w:r>
            <w:r w:rsidRPr="008E0D58">
              <w:rPr>
                <w:rFonts w:ascii="Times New Roman" w:hAnsi="Times New Roman" w:cs="Times New Roman"/>
                <w:color w:val="000000"/>
                <w:sz w:val="26"/>
                <w:szCs w:val="26"/>
              </w:rPr>
              <w:t xml:space="preserve"> a</w:t>
            </w:r>
            <w:r>
              <w:rPr>
                <w:rFonts w:ascii="Times New Roman" w:hAnsi="Times New Roman" w:cs="Times New Roman"/>
                <w:color w:val="000000"/>
                <w:sz w:val="26"/>
                <w:szCs w:val="26"/>
              </w:rPr>
              <w:t xml:space="preserve"> fost supus </w:t>
            </w:r>
            <w:r w:rsidRPr="003C7765">
              <w:rPr>
                <w:rFonts w:ascii="Times New Roman" w:hAnsi="Times New Roman" w:cs="Times New Roman"/>
                <w:color w:val="000000"/>
                <w:sz w:val="26"/>
                <w:szCs w:val="26"/>
              </w:rPr>
              <w:t xml:space="preserve">consultării </w:t>
            </w:r>
            <w:r w:rsidRPr="009C3CE6">
              <w:rPr>
                <w:rFonts w:ascii="Times New Roman" w:hAnsi="Times New Roman" w:cs="Times New Roman"/>
                <w:spacing w:val="-5"/>
                <w:sz w:val="26"/>
                <w:szCs w:val="26"/>
              </w:rPr>
              <w:t xml:space="preserve">Sindicatului </w:t>
            </w:r>
            <w:r>
              <w:rPr>
                <w:rFonts w:ascii="Times New Roman" w:hAnsi="Times New Roman" w:cs="Times New Roman"/>
                <w:spacing w:val="-5"/>
                <w:sz w:val="26"/>
                <w:szCs w:val="26"/>
              </w:rPr>
              <w:t xml:space="preserve">Liber </w:t>
            </w:r>
            <w:r w:rsidR="007633B2">
              <w:rPr>
                <w:rFonts w:ascii="Times New Roman" w:hAnsi="Times New Roman" w:cs="Times New Roman"/>
                <w:spacing w:val="-5"/>
                <w:sz w:val="26"/>
                <w:szCs w:val="26"/>
              </w:rPr>
              <w:t>Metrou (USLM) din Metrorex S.A.</w:t>
            </w:r>
            <w:r w:rsidRPr="003C7765">
              <w:rPr>
                <w:rFonts w:ascii="Times New Roman" w:hAnsi="Times New Roman" w:cs="Times New Roman"/>
                <w:color w:val="000000"/>
                <w:sz w:val="26"/>
                <w:szCs w:val="26"/>
              </w:rPr>
              <w:t xml:space="preserve"> </w:t>
            </w:r>
          </w:p>
          <w:p w14:paraId="037B5403" w14:textId="08551C6C" w:rsidR="00710F5B" w:rsidRPr="003C7765" w:rsidRDefault="00FC06FF" w:rsidP="004353CF">
            <w:pPr>
              <w:spacing w:after="0"/>
              <w:contextualSpacing/>
              <w:jc w:val="both"/>
              <w:rPr>
                <w:rFonts w:ascii="Times New Roman" w:hAnsi="Times New Roman" w:cs="Times New Roman"/>
                <w:b/>
                <w:color w:val="000000"/>
                <w:sz w:val="26"/>
                <w:szCs w:val="26"/>
              </w:rPr>
            </w:pPr>
            <w:r w:rsidRPr="00F36C55">
              <w:rPr>
                <w:rFonts w:ascii="Times New Roman" w:hAnsi="Times New Roman" w:cs="Times New Roman"/>
                <w:color w:val="000000"/>
                <w:sz w:val="26"/>
                <w:szCs w:val="26"/>
              </w:rPr>
              <w:t xml:space="preserve">Precizăm că sumele sunt actualizate conform filei de buget aprobată de ordonatorul principal de credite din cadrul Ministerului Transporturilor și Infrastructurii, transmisă </w:t>
            </w:r>
            <w:r w:rsidRPr="00F36C55">
              <w:rPr>
                <w:rFonts w:ascii="Times New Roman" w:hAnsi="Times New Roman" w:cs="Times New Roman"/>
                <w:sz w:val="26"/>
                <w:szCs w:val="26"/>
              </w:rPr>
              <w:t>Ministerului Finanțelor cu adresa nr</w:t>
            </w:r>
            <w:r w:rsidR="00A734F5" w:rsidRPr="00F36C55">
              <w:rPr>
                <w:rFonts w:ascii="Times New Roman" w:hAnsi="Times New Roman" w:cs="Times New Roman"/>
                <w:sz w:val="26"/>
                <w:szCs w:val="26"/>
              </w:rPr>
              <w:t>. 9</w:t>
            </w:r>
            <w:r w:rsidR="00F36C55" w:rsidRPr="00F36C55">
              <w:rPr>
                <w:rFonts w:ascii="Times New Roman" w:hAnsi="Times New Roman" w:cs="Times New Roman"/>
                <w:sz w:val="26"/>
                <w:szCs w:val="26"/>
              </w:rPr>
              <w:t>08</w:t>
            </w:r>
            <w:r w:rsidR="00A734F5" w:rsidRPr="00F36C55">
              <w:rPr>
                <w:rFonts w:ascii="Times New Roman" w:hAnsi="Times New Roman" w:cs="Times New Roman"/>
                <w:sz w:val="26"/>
                <w:szCs w:val="26"/>
              </w:rPr>
              <w:t>/</w:t>
            </w:r>
            <w:r w:rsidR="00F36C55" w:rsidRPr="00F36C55">
              <w:rPr>
                <w:rFonts w:ascii="Times New Roman" w:hAnsi="Times New Roman" w:cs="Times New Roman"/>
                <w:sz w:val="26"/>
                <w:szCs w:val="26"/>
              </w:rPr>
              <w:t>8.394</w:t>
            </w:r>
            <w:r w:rsidR="00A734F5" w:rsidRPr="00F36C55">
              <w:rPr>
                <w:rFonts w:ascii="Times New Roman" w:hAnsi="Times New Roman" w:cs="Times New Roman"/>
                <w:sz w:val="26"/>
                <w:szCs w:val="26"/>
              </w:rPr>
              <w:t>/</w:t>
            </w:r>
            <w:r w:rsidR="00F36C55" w:rsidRPr="00F36C55">
              <w:rPr>
                <w:rFonts w:ascii="Times New Roman" w:hAnsi="Times New Roman" w:cs="Times New Roman"/>
                <w:sz w:val="26"/>
                <w:szCs w:val="26"/>
              </w:rPr>
              <w:t>27</w:t>
            </w:r>
            <w:r w:rsidR="00A734F5" w:rsidRPr="00F36C55">
              <w:rPr>
                <w:rFonts w:ascii="Times New Roman" w:hAnsi="Times New Roman" w:cs="Times New Roman"/>
                <w:sz w:val="26"/>
                <w:szCs w:val="26"/>
              </w:rPr>
              <w:t>.03.202</w:t>
            </w:r>
            <w:r w:rsidR="00F36C55" w:rsidRPr="00F36C55">
              <w:rPr>
                <w:rFonts w:ascii="Times New Roman" w:hAnsi="Times New Roman" w:cs="Times New Roman"/>
                <w:sz w:val="26"/>
                <w:szCs w:val="26"/>
              </w:rPr>
              <w:t>5</w:t>
            </w:r>
            <w:r w:rsidR="00A734F5" w:rsidRPr="00F36C55">
              <w:rPr>
                <w:rFonts w:ascii="Times New Roman" w:hAnsi="Times New Roman" w:cs="Times New Roman"/>
                <w:sz w:val="26"/>
                <w:szCs w:val="26"/>
              </w:rPr>
              <w:t xml:space="preserve"> </w:t>
            </w:r>
            <w:r w:rsidRPr="00F36C55">
              <w:rPr>
                <w:rFonts w:ascii="Times New Roman" w:hAnsi="Times New Roman" w:cs="Times New Roman"/>
                <w:sz w:val="26"/>
                <w:szCs w:val="26"/>
              </w:rPr>
              <w:t>și înregistrată sub nr.</w:t>
            </w:r>
            <w:r w:rsidR="00BE415B" w:rsidRPr="00F36C55">
              <w:rPr>
                <w:rFonts w:ascii="Times New Roman" w:hAnsi="Times New Roman" w:cs="Times New Roman"/>
                <w:sz w:val="26"/>
                <w:szCs w:val="26"/>
              </w:rPr>
              <w:t xml:space="preserve"> </w:t>
            </w:r>
            <w:r w:rsidR="00BB4367" w:rsidRPr="00F36C55">
              <w:rPr>
                <w:rFonts w:ascii="Times New Roman" w:hAnsi="Times New Roman" w:cs="Times New Roman"/>
                <w:sz w:val="26"/>
                <w:szCs w:val="26"/>
              </w:rPr>
              <w:t>100</w:t>
            </w:r>
            <w:r w:rsidR="00A734F5" w:rsidRPr="00F36C55">
              <w:rPr>
                <w:rFonts w:ascii="Times New Roman" w:hAnsi="Times New Roman" w:cs="Times New Roman"/>
                <w:sz w:val="26"/>
                <w:szCs w:val="26"/>
              </w:rPr>
              <w:t>9</w:t>
            </w:r>
            <w:r w:rsidR="00F36C55" w:rsidRPr="00F36C55">
              <w:rPr>
                <w:rFonts w:ascii="Times New Roman" w:hAnsi="Times New Roman" w:cs="Times New Roman"/>
                <w:sz w:val="26"/>
                <w:szCs w:val="26"/>
              </w:rPr>
              <w:t>714</w:t>
            </w:r>
            <w:r w:rsidR="00BB4367" w:rsidRPr="00F36C55">
              <w:rPr>
                <w:rFonts w:ascii="Times New Roman" w:hAnsi="Times New Roman" w:cs="Times New Roman"/>
                <w:sz w:val="26"/>
                <w:szCs w:val="26"/>
              </w:rPr>
              <w:t>/</w:t>
            </w:r>
            <w:r w:rsidR="00F36C55" w:rsidRPr="00F36C55">
              <w:rPr>
                <w:rFonts w:ascii="Times New Roman" w:hAnsi="Times New Roman" w:cs="Times New Roman"/>
                <w:sz w:val="26"/>
                <w:szCs w:val="26"/>
              </w:rPr>
              <w:t>28</w:t>
            </w:r>
            <w:r w:rsidR="00BB4367" w:rsidRPr="00F36C55">
              <w:rPr>
                <w:rFonts w:ascii="Times New Roman" w:hAnsi="Times New Roman" w:cs="Times New Roman"/>
                <w:sz w:val="26"/>
                <w:szCs w:val="26"/>
              </w:rPr>
              <w:t>.0</w:t>
            </w:r>
            <w:r w:rsidR="008E35BA" w:rsidRPr="00F36C55">
              <w:rPr>
                <w:rFonts w:ascii="Times New Roman" w:hAnsi="Times New Roman" w:cs="Times New Roman"/>
                <w:sz w:val="26"/>
                <w:szCs w:val="26"/>
              </w:rPr>
              <w:t>3</w:t>
            </w:r>
            <w:r w:rsidR="00BB4367" w:rsidRPr="00F36C55">
              <w:rPr>
                <w:rFonts w:ascii="Times New Roman" w:hAnsi="Times New Roman" w:cs="Times New Roman"/>
                <w:sz w:val="26"/>
                <w:szCs w:val="26"/>
              </w:rPr>
              <w:t>.202</w:t>
            </w:r>
            <w:r w:rsidR="00F36C55" w:rsidRPr="00F36C55">
              <w:rPr>
                <w:rFonts w:ascii="Times New Roman" w:hAnsi="Times New Roman" w:cs="Times New Roman"/>
                <w:sz w:val="26"/>
                <w:szCs w:val="26"/>
              </w:rPr>
              <w:t>5</w:t>
            </w:r>
            <w:r w:rsidRPr="00F36C55">
              <w:rPr>
                <w:rFonts w:ascii="Times New Roman" w:hAnsi="Times New Roman" w:cs="Times New Roman"/>
                <w:sz w:val="26"/>
                <w:szCs w:val="26"/>
              </w:rPr>
              <w:t>.</w:t>
            </w:r>
          </w:p>
        </w:tc>
      </w:tr>
      <w:tr w:rsidR="003479AA" w:rsidRPr="00FB631D" w14:paraId="0D7893E0" w14:textId="77777777" w:rsidTr="00F77CA2">
        <w:tc>
          <w:tcPr>
            <w:tcW w:w="9316" w:type="dxa"/>
            <w:gridSpan w:val="8"/>
          </w:tcPr>
          <w:p w14:paraId="75AE7ECD" w14:textId="77777777" w:rsidR="009A01E2" w:rsidRPr="003C7765" w:rsidRDefault="003479AA" w:rsidP="008F524F">
            <w:pPr>
              <w:pStyle w:val="Listparagraf"/>
              <w:numPr>
                <w:ilvl w:val="0"/>
                <w:numId w:val="7"/>
              </w:num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lastRenderedPageBreak/>
              <w:t>Alte informaţii</w:t>
            </w:r>
          </w:p>
          <w:p w14:paraId="4243827F" w14:textId="5032812F" w:rsidR="00540A45" w:rsidRPr="003C7765" w:rsidRDefault="00540A45" w:rsidP="009E2934">
            <w:pPr>
              <w:tabs>
                <w:tab w:val="left" w:pos="3960"/>
              </w:tabs>
              <w:spacing w:after="0"/>
              <w:contextualSpacing/>
              <w:jc w:val="both"/>
              <w:rPr>
                <w:rFonts w:ascii="Times New Roman" w:hAnsi="Times New Roman" w:cs="Times New Roman"/>
                <w:bCs/>
                <w:sz w:val="26"/>
                <w:szCs w:val="26"/>
              </w:rPr>
            </w:pPr>
            <w:r w:rsidRPr="003C7765">
              <w:rPr>
                <w:rFonts w:ascii="Times New Roman" w:hAnsi="Times New Roman" w:cs="Times New Roman"/>
                <w:bCs/>
                <w:sz w:val="26"/>
                <w:szCs w:val="26"/>
              </w:rPr>
              <w:t>În conformitate cu prevederile art. 4, alin. 1,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202</w:t>
            </w:r>
            <w:r w:rsidR="00BE7FE6">
              <w:rPr>
                <w:rFonts w:ascii="Times New Roman" w:hAnsi="Times New Roman" w:cs="Times New Roman"/>
                <w:bCs/>
                <w:sz w:val="26"/>
                <w:szCs w:val="26"/>
              </w:rPr>
              <w:t>5</w:t>
            </w:r>
            <w:r w:rsidRPr="003C7765">
              <w:rPr>
                <w:rFonts w:ascii="Times New Roman" w:hAnsi="Times New Roman" w:cs="Times New Roman"/>
                <w:bCs/>
                <w:sz w:val="26"/>
                <w:szCs w:val="26"/>
              </w:rPr>
              <w:t xml:space="preserve"> al </w:t>
            </w:r>
            <w:r w:rsidR="00D67FD8">
              <w:rPr>
                <w:rFonts w:ascii="Times New Roman" w:hAnsi="Times New Roman" w:cs="Times New Roman"/>
                <w:bCs/>
                <w:sz w:val="26"/>
                <w:szCs w:val="26"/>
              </w:rPr>
              <w:t xml:space="preserve"> </w:t>
            </w:r>
            <w:r w:rsidR="00D67FD8" w:rsidRPr="00AE177F">
              <w:rPr>
                <w:rFonts w:ascii="Times New Roman" w:hAnsi="Times New Roman" w:cs="Times New Roman"/>
                <w:color w:val="000000"/>
                <w:sz w:val="26"/>
                <w:szCs w:val="26"/>
              </w:rPr>
              <w:t>Societății de Transport cu Metroul Bucuresti “Metrorex” - S.A.</w:t>
            </w:r>
            <w:r w:rsidR="005E09D4" w:rsidRPr="003C7765">
              <w:rPr>
                <w:rFonts w:ascii="Times New Roman" w:hAnsi="Times New Roman" w:cs="Times New Roman"/>
                <w:sz w:val="26"/>
                <w:szCs w:val="26"/>
              </w:rPr>
              <w:t xml:space="preserve"> ur</w:t>
            </w:r>
            <w:r w:rsidRPr="003C7765">
              <w:rPr>
                <w:rFonts w:ascii="Times New Roman" w:hAnsi="Times New Roman" w:cs="Times New Roman"/>
                <w:bCs/>
                <w:sz w:val="26"/>
                <w:szCs w:val="26"/>
              </w:rPr>
              <w:t xml:space="preserve">mează sa fie aprobat prin Hotărâre de Guvern. </w:t>
            </w:r>
          </w:p>
          <w:p w14:paraId="32F21E13" w14:textId="026BD178" w:rsidR="003C2D5F" w:rsidRPr="00C74B93" w:rsidRDefault="00B02600" w:rsidP="009E2934">
            <w:pPr>
              <w:tabs>
                <w:tab w:val="left" w:pos="3960"/>
              </w:tabs>
              <w:spacing w:after="0"/>
              <w:contextualSpacing/>
              <w:jc w:val="both"/>
              <w:rPr>
                <w:rFonts w:ascii="Times New Roman" w:hAnsi="Times New Roman" w:cs="Times New Roman"/>
                <w:bCs/>
                <w:sz w:val="26"/>
                <w:szCs w:val="26"/>
              </w:rPr>
            </w:pPr>
            <w:r w:rsidRPr="003C7765">
              <w:rPr>
                <w:rFonts w:ascii="Times New Roman" w:hAnsi="Times New Roman" w:cs="Times New Roman"/>
                <w:bCs/>
                <w:sz w:val="26"/>
                <w:szCs w:val="26"/>
              </w:rPr>
              <w:t>Realitatea datelor prezentate în proiectul bugetului de venituri și cheltuieli  pe anul 202</w:t>
            </w:r>
            <w:r w:rsidR="000F120D">
              <w:rPr>
                <w:rFonts w:ascii="Times New Roman" w:hAnsi="Times New Roman" w:cs="Times New Roman"/>
                <w:bCs/>
                <w:sz w:val="26"/>
                <w:szCs w:val="26"/>
              </w:rPr>
              <w:t>5</w:t>
            </w:r>
            <w:r w:rsidRPr="003C7765">
              <w:rPr>
                <w:rFonts w:ascii="Times New Roman" w:hAnsi="Times New Roman" w:cs="Times New Roman"/>
                <w:bCs/>
                <w:sz w:val="26"/>
                <w:szCs w:val="26"/>
              </w:rPr>
              <w:t>,</w:t>
            </w:r>
            <w:r w:rsidR="00F36C55">
              <w:rPr>
                <w:rFonts w:ascii="Times New Roman" w:hAnsi="Times New Roman" w:cs="Times New Roman"/>
                <w:bCs/>
                <w:sz w:val="26"/>
                <w:szCs w:val="26"/>
              </w:rPr>
              <w:t xml:space="preserve"> </w:t>
            </w:r>
            <w:r w:rsidRPr="003C7765">
              <w:rPr>
                <w:rFonts w:ascii="Times New Roman" w:hAnsi="Times New Roman" w:cs="Times New Roman"/>
                <w:bCs/>
                <w:sz w:val="26"/>
                <w:szCs w:val="26"/>
              </w:rPr>
              <w:t xml:space="preserve"> </w:t>
            </w:r>
            <w:r w:rsidR="00C74B93" w:rsidRPr="00C74B93">
              <w:rPr>
                <w:rFonts w:ascii="Times New Roman" w:hAnsi="Times New Roman" w:cs="Times New Roman"/>
                <w:bCs/>
                <w:sz w:val="26"/>
                <w:szCs w:val="26"/>
              </w:rPr>
              <w:t xml:space="preserve">în </w:t>
            </w:r>
            <w:r w:rsidR="00C74B93" w:rsidRPr="00C74B93">
              <w:rPr>
                <w:rFonts w:ascii="Times New Roman" w:hAnsi="Times New Roman" w:cs="Times New Roman"/>
                <w:color w:val="000000"/>
                <w:sz w:val="26"/>
                <w:szCs w:val="26"/>
              </w:rPr>
              <w:t>Planul de reorganizare, restructurare și redresare financiară a</w:t>
            </w:r>
            <w:r w:rsidR="00C74B93">
              <w:rPr>
                <w:rFonts w:ascii="Times New Roman" w:hAnsi="Times New Roman" w:cs="Times New Roman"/>
                <w:color w:val="000000"/>
                <w:sz w:val="26"/>
                <w:szCs w:val="26"/>
              </w:rPr>
              <w:t>l</w:t>
            </w:r>
            <w:r w:rsidR="00C74B93" w:rsidRPr="00C74B93">
              <w:rPr>
                <w:rFonts w:ascii="Times New Roman" w:hAnsi="Times New Roman" w:cs="Times New Roman"/>
                <w:color w:val="000000"/>
                <w:sz w:val="26"/>
                <w:szCs w:val="26"/>
              </w:rPr>
              <w:t xml:space="preserve"> Societății de Transport cu Metroul București „Metrorex” – S.A.</w:t>
            </w:r>
            <w:r w:rsidR="00C74B93">
              <w:rPr>
                <w:rFonts w:ascii="Times New Roman" w:hAnsi="Times New Roman" w:cs="Times New Roman"/>
                <w:color w:val="000000"/>
                <w:sz w:val="26"/>
                <w:szCs w:val="26"/>
              </w:rPr>
              <w:t xml:space="preserve">, în </w:t>
            </w:r>
            <w:r w:rsidR="00C74B93" w:rsidRPr="00C74B93">
              <w:rPr>
                <w:rFonts w:ascii="Times New Roman" w:hAnsi="Times New Roman" w:cs="Times New Roman"/>
                <w:color w:val="000000"/>
                <w:sz w:val="26"/>
                <w:szCs w:val="26"/>
              </w:rPr>
              <w:t>Analiza activelor necesare desfășurării obiectului de activitate al Metrorex S.A. cu identificarea activelor neproductive/nefuncționale, precum și măsurile preconizate în vederea folosirii și/sau valorificării acestora în anul 2025</w:t>
            </w:r>
            <w:r w:rsidR="00C74B93" w:rsidRPr="00C74B93">
              <w:rPr>
                <w:rFonts w:ascii="Times New Roman" w:hAnsi="Times New Roman" w:cs="Times New Roman"/>
                <w:bCs/>
                <w:sz w:val="26"/>
                <w:szCs w:val="26"/>
              </w:rPr>
              <w:t xml:space="preserve"> </w:t>
            </w:r>
            <w:r w:rsidRPr="00C74B93">
              <w:rPr>
                <w:rFonts w:ascii="Times New Roman" w:hAnsi="Times New Roman" w:cs="Times New Roman"/>
                <w:bCs/>
                <w:sz w:val="26"/>
                <w:szCs w:val="26"/>
              </w:rPr>
              <w:t>a</w:t>
            </w:r>
            <w:r w:rsidRPr="003C7765">
              <w:rPr>
                <w:rFonts w:ascii="Times New Roman" w:hAnsi="Times New Roman" w:cs="Times New Roman"/>
                <w:bCs/>
                <w:sz w:val="26"/>
                <w:szCs w:val="26"/>
              </w:rPr>
              <w:t>parți</w:t>
            </w:r>
            <w:r w:rsidR="009449F6" w:rsidRPr="003C7765">
              <w:rPr>
                <w:rFonts w:ascii="Times New Roman" w:hAnsi="Times New Roman" w:cs="Times New Roman"/>
                <w:bCs/>
                <w:sz w:val="26"/>
                <w:szCs w:val="26"/>
              </w:rPr>
              <w:t xml:space="preserve">ne </w:t>
            </w:r>
            <w:r w:rsidRPr="003C7765">
              <w:rPr>
                <w:rFonts w:ascii="Times New Roman" w:hAnsi="Times New Roman" w:cs="Times New Roman"/>
                <w:bCs/>
                <w:sz w:val="26"/>
                <w:szCs w:val="26"/>
              </w:rPr>
              <w:t xml:space="preserve">organelor de conducere ale </w:t>
            </w:r>
            <w:r w:rsidR="00D67FD8" w:rsidRPr="00AE177F">
              <w:rPr>
                <w:rFonts w:ascii="Times New Roman" w:hAnsi="Times New Roman" w:cs="Times New Roman"/>
                <w:color w:val="000000"/>
                <w:sz w:val="26"/>
                <w:szCs w:val="26"/>
              </w:rPr>
              <w:t>Societății de Transport cu Metroul Bucure</w:t>
            </w:r>
            <w:r w:rsidR="00762A7F">
              <w:rPr>
                <w:rFonts w:ascii="Times New Roman" w:hAnsi="Times New Roman" w:cs="Times New Roman"/>
                <w:color w:val="000000"/>
                <w:sz w:val="26"/>
                <w:szCs w:val="26"/>
              </w:rPr>
              <w:t>ș</w:t>
            </w:r>
            <w:r w:rsidR="00D67FD8" w:rsidRPr="00AE177F">
              <w:rPr>
                <w:rFonts w:ascii="Times New Roman" w:hAnsi="Times New Roman" w:cs="Times New Roman"/>
                <w:color w:val="000000"/>
                <w:sz w:val="26"/>
                <w:szCs w:val="26"/>
              </w:rPr>
              <w:t>ti “Metrorex” - S.A.</w:t>
            </w:r>
            <w:r w:rsidR="005E09D4" w:rsidRPr="003C7765">
              <w:rPr>
                <w:rFonts w:ascii="Times New Roman" w:hAnsi="Times New Roman" w:cs="Times New Roman"/>
                <w:sz w:val="26"/>
                <w:szCs w:val="26"/>
              </w:rPr>
              <w:t xml:space="preserve"> </w:t>
            </w:r>
            <w:r w:rsidR="004F475D" w:rsidRPr="003C7765">
              <w:rPr>
                <w:rFonts w:ascii="Times New Roman" w:hAnsi="Times New Roman" w:cs="Times New Roman"/>
                <w:sz w:val="26"/>
                <w:szCs w:val="26"/>
              </w:rPr>
              <w:t>aflată sub autoritat</w:t>
            </w:r>
            <w:r w:rsidR="009449F6" w:rsidRPr="003C7765">
              <w:rPr>
                <w:rFonts w:ascii="Times New Roman" w:hAnsi="Times New Roman" w:cs="Times New Roman"/>
                <w:sz w:val="26"/>
                <w:szCs w:val="26"/>
              </w:rPr>
              <w:t>ea Ministerului Transporturilor și</w:t>
            </w:r>
            <w:r w:rsidR="004F475D" w:rsidRPr="003C7765">
              <w:rPr>
                <w:rFonts w:ascii="Times New Roman" w:hAnsi="Times New Roman" w:cs="Times New Roman"/>
                <w:sz w:val="26"/>
                <w:szCs w:val="26"/>
              </w:rPr>
              <w:t xml:space="preserve"> Infrastructurii</w:t>
            </w:r>
            <w:r w:rsidR="009449F6" w:rsidRPr="003C7765">
              <w:rPr>
                <w:rFonts w:ascii="Times New Roman" w:hAnsi="Times New Roman" w:cs="Times New Roman"/>
                <w:sz w:val="26"/>
                <w:szCs w:val="26"/>
              </w:rPr>
              <w:t>.</w:t>
            </w:r>
          </w:p>
        </w:tc>
      </w:tr>
      <w:tr w:rsidR="003479AA" w:rsidRPr="00FB631D" w14:paraId="1359E7FD" w14:textId="77777777" w:rsidTr="00F77CA2">
        <w:tc>
          <w:tcPr>
            <w:tcW w:w="9316" w:type="dxa"/>
            <w:gridSpan w:val="8"/>
          </w:tcPr>
          <w:p w14:paraId="65CDAB19" w14:textId="77777777" w:rsidR="009C0461" w:rsidRDefault="009C0461" w:rsidP="003C7765">
            <w:pPr>
              <w:tabs>
                <w:tab w:val="left" w:pos="3960"/>
              </w:tabs>
              <w:spacing w:after="0"/>
              <w:jc w:val="center"/>
              <w:rPr>
                <w:rFonts w:ascii="Times New Roman" w:hAnsi="Times New Roman" w:cs="Times New Roman"/>
                <w:b/>
                <w:bCs/>
                <w:sz w:val="26"/>
                <w:szCs w:val="26"/>
              </w:rPr>
            </w:pPr>
          </w:p>
          <w:p w14:paraId="1E29DD2A" w14:textId="77777777" w:rsidR="003479AA" w:rsidRPr="003C7765" w:rsidRDefault="003479AA" w:rsidP="003C7765">
            <w:pPr>
              <w:tabs>
                <w:tab w:val="left" w:pos="3960"/>
              </w:tabs>
              <w:spacing w:after="0"/>
              <w:jc w:val="center"/>
              <w:rPr>
                <w:rFonts w:ascii="Times New Roman" w:hAnsi="Times New Roman" w:cs="Times New Roman"/>
                <w:b/>
                <w:bCs/>
                <w:sz w:val="26"/>
                <w:szCs w:val="26"/>
              </w:rPr>
            </w:pPr>
            <w:proofErr w:type="spellStart"/>
            <w:r w:rsidRPr="003C7765">
              <w:rPr>
                <w:rFonts w:ascii="Times New Roman" w:hAnsi="Times New Roman" w:cs="Times New Roman"/>
                <w:b/>
                <w:bCs/>
                <w:sz w:val="26"/>
                <w:szCs w:val="26"/>
              </w:rPr>
              <w:t>Secţiunea</w:t>
            </w:r>
            <w:proofErr w:type="spellEnd"/>
            <w:r w:rsidRPr="003C7765">
              <w:rPr>
                <w:rFonts w:ascii="Times New Roman" w:hAnsi="Times New Roman" w:cs="Times New Roman"/>
                <w:b/>
                <w:bCs/>
                <w:sz w:val="26"/>
                <w:szCs w:val="26"/>
              </w:rPr>
              <w:t xml:space="preserve"> a 3-a</w:t>
            </w:r>
          </w:p>
          <w:p w14:paraId="47164A22" w14:textId="77777777" w:rsidR="009A01E2" w:rsidRDefault="003479AA" w:rsidP="003C7765">
            <w:pPr>
              <w:tabs>
                <w:tab w:val="left" w:pos="3960"/>
              </w:tabs>
              <w:spacing w:after="0"/>
              <w:jc w:val="center"/>
              <w:rPr>
                <w:rFonts w:ascii="Times New Roman" w:hAnsi="Times New Roman" w:cs="Times New Roman"/>
                <w:b/>
                <w:bCs/>
                <w:sz w:val="26"/>
                <w:szCs w:val="26"/>
              </w:rPr>
            </w:pPr>
            <w:r w:rsidRPr="003C7765">
              <w:rPr>
                <w:rFonts w:ascii="Times New Roman" w:hAnsi="Times New Roman" w:cs="Times New Roman"/>
                <w:b/>
                <w:bCs/>
                <w:sz w:val="26"/>
                <w:szCs w:val="26"/>
              </w:rPr>
              <w:t xml:space="preserve">Impactul </w:t>
            </w:r>
            <w:proofErr w:type="spellStart"/>
            <w:r w:rsidRPr="003C7765">
              <w:rPr>
                <w:rFonts w:ascii="Times New Roman" w:hAnsi="Times New Roman" w:cs="Times New Roman"/>
                <w:b/>
                <w:bCs/>
                <w:sz w:val="26"/>
                <w:szCs w:val="26"/>
              </w:rPr>
              <w:t>socio</w:t>
            </w:r>
            <w:proofErr w:type="spellEnd"/>
            <w:r w:rsidRPr="003C7765">
              <w:rPr>
                <w:rFonts w:ascii="Times New Roman" w:hAnsi="Times New Roman" w:cs="Times New Roman"/>
                <w:b/>
                <w:bCs/>
                <w:sz w:val="26"/>
                <w:szCs w:val="26"/>
              </w:rPr>
              <w:t>-economic al proiectului de act normativ</w:t>
            </w:r>
          </w:p>
          <w:p w14:paraId="3D26C4D5" w14:textId="77777777" w:rsidR="009C0461" w:rsidRPr="003C7765" w:rsidRDefault="009C0461" w:rsidP="003C7765">
            <w:pPr>
              <w:tabs>
                <w:tab w:val="left" w:pos="3960"/>
              </w:tabs>
              <w:spacing w:after="0"/>
              <w:jc w:val="center"/>
              <w:rPr>
                <w:rFonts w:ascii="Times New Roman" w:hAnsi="Times New Roman" w:cs="Times New Roman"/>
                <w:b/>
                <w:bCs/>
                <w:sz w:val="26"/>
                <w:szCs w:val="26"/>
              </w:rPr>
            </w:pPr>
          </w:p>
        </w:tc>
      </w:tr>
      <w:tr w:rsidR="003479AA" w:rsidRPr="00FB631D" w14:paraId="143ACB23" w14:textId="77777777" w:rsidTr="00F77CA2">
        <w:tc>
          <w:tcPr>
            <w:tcW w:w="9316" w:type="dxa"/>
            <w:gridSpan w:val="8"/>
          </w:tcPr>
          <w:p w14:paraId="7B2588C2"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1. Impact macro-economic</w:t>
            </w:r>
          </w:p>
          <w:p w14:paraId="69FC6EFD"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32D98B65" w14:textId="77777777" w:rsidTr="00F77CA2">
        <w:tc>
          <w:tcPr>
            <w:tcW w:w="9316" w:type="dxa"/>
            <w:gridSpan w:val="8"/>
          </w:tcPr>
          <w:p w14:paraId="2E8FAE6B" w14:textId="77777777" w:rsidR="003479AA" w:rsidRPr="003C7765" w:rsidRDefault="003479AA" w:rsidP="003C7765">
            <w:pPr>
              <w:tabs>
                <w:tab w:val="left" w:pos="3960"/>
              </w:tabs>
              <w:autoSpaceDE w:val="0"/>
              <w:autoSpaceDN w:val="0"/>
              <w:adjustRightInd w:val="0"/>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1</w:t>
            </w:r>
            <w:r w:rsidRPr="003C7765">
              <w:rPr>
                <w:rFonts w:ascii="Times New Roman" w:hAnsi="Times New Roman" w:cs="Times New Roman"/>
                <w:b/>
                <w:bCs/>
                <w:sz w:val="26"/>
                <w:szCs w:val="26"/>
                <w:vertAlign w:val="superscript"/>
              </w:rPr>
              <w:t>1</w:t>
            </w:r>
            <w:r w:rsidRPr="003C7765">
              <w:rPr>
                <w:rFonts w:ascii="Times New Roman" w:hAnsi="Times New Roman" w:cs="Times New Roman"/>
                <w:b/>
                <w:bCs/>
                <w:sz w:val="26"/>
                <w:szCs w:val="26"/>
              </w:rPr>
              <w:t xml:space="preserve">. Impactul asupra mediului </w:t>
            </w:r>
            <w:proofErr w:type="spellStart"/>
            <w:r w:rsidRPr="003C7765">
              <w:rPr>
                <w:rFonts w:ascii="Times New Roman" w:hAnsi="Times New Roman" w:cs="Times New Roman"/>
                <w:b/>
                <w:bCs/>
                <w:sz w:val="26"/>
                <w:szCs w:val="26"/>
              </w:rPr>
              <w:t>concurenţial</w:t>
            </w:r>
            <w:proofErr w:type="spellEnd"/>
            <w:r w:rsidRPr="003C7765">
              <w:rPr>
                <w:rFonts w:ascii="Times New Roman" w:hAnsi="Times New Roman" w:cs="Times New Roman"/>
                <w:b/>
                <w:bCs/>
                <w:sz w:val="26"/>
                <w:szCs w:val="26"/>
              </w:rPr>
              <w:t xml:space="preserve"> şi domeniului ajutoarelor de stat:</w:t>
            </w:r>
          </w:p>
          <w:p w14:paraId="59231B42"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lastRenderedPageBreak/>
              <w:t>Proiectul de act normativ nu se referă la acest subiect</w:t>
            </w:r>
          </w:p>
        </w:tc>
      </w:tr>
      <w:tr w:rsidR="003479AA" w:rsidRPr="00FB631D" w14:paraId="68094FD4" w14:textId="77777777" w:rsidTr="00F77CA2">
        <w:tc>
          <w:tcPr>
            <w:tcW w:w="9316" w:type="dxa"/>
            <w:gridSpan w:val="8"/>
          </w:tcPr>
          <w:p w14:paraId="5EC5620E"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lastRenderedPageBreak/>
              <w:t>2. Impact asupra mediului de afaceri</w:t>
            </w:r>
          </w:p>
          <w:p w14:paraId="554F8E0C"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778655B8" w14:textId="77777777" w:rsidTr="00F77CA2">
        <w:tc>
          <w:tcPr>
            <w:tcW w:w="9316" w:type="dxa"/>
            <w:gridSpan w:val="8"/>
          </w:tcPr>
          <w:p w14:paraId="48486051"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2</w:t>
            </w:r>
            <w:r w:rsidRPr="003C7765">
              <w:rPr>
                <w:rFonts w:ascii="Times New Roman" w:hAnsi="Times New Roman" w:cs="Times New Roman"/>
                <w:b/>
                <w:bCs/>
                <w:sz w:val="26"/>
                <w:szCs w:val="26"/>
                <w:vertAlign w:val="superscript"/>
              </w:rPr>
              <w:t>1</w:t>
            </w:r>
            <w:r w:rsidRPr="003C7765">
              <w:rPr>
                <w:rFonts w:ascii="Times New Roman" w:hAnsi="Times New Roman" w:cs="Times New Roman"/>
                <w:b/>
                <w:bCs/>
                <w:sz w:val="26"/>
                <w:szCs w:val="26"/>
              </w:rPr>
              <w:t>.Impactul asupra sarcinilor administrative</w:t>
            </w:r>
          </w:p>
          <w:p w14:paraId="1BA3D746"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3761E1A4" w14:textId="77777777" w:rsidTr="00F77CA2">
        <w:tc>
          <w:tcPr>
            <w:tcW w:w="9316" w:type="dxa"/>
            <w:gridSpan w:val="8"/>
          </w:tcPr>
          <w:p w14:paraId="77936402"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2</w:t>
            </w:r>
            <w:r w:rsidRPr="003C7765">
              <w:rPr>
                <w:rFonts w:ascii="Times New Roman" w:hAnsi="Times New Roman" w:cs="Times New Roman"/>
                <w:b/>
                <w:bCs/>
                <w:sz w:val="26"/>
                <w:szCs w:val="26"/>
                <w:vertAlign w:val="superscript"/>
              </w:rPr>
              <w:t>2</w:t>
            </w:r>
            <w:r w:rsidRPr="003C7765">
              <w:rPr>
                <w:rFonts w:ascii="Times New Roman" w:hAnsi="Times New Roman" w:cs="Times New Roman"/>
                <w:b/>
                <w:bCs/>
                <w:sz w:val="26"/>
                <w:szCs w:val="26"/>
              </w:rPr>
              <w:t>.Impactul asupra întreprinderilor mici și mijlocii</w:t>
            </w:r>
          </w:p>
          <w:p w14:paraId="6C709DC8"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38F6D799" w14:textId="77777777" w:rsidTr="00F77CA2">
        <w:tc>
          <w:tcPr>
            <w:tcW w:w="9316" w:type="dxa"/>
            <w:gridSpan w:val="8"/>
          </w:tcPr>
          <w:p w14:paraId="411A1E47"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3. Impact social</w:t>
            </w:r>
          </w:p>
          <w:p w14:paraId="2208717F"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08BF774C" w14:textId="77777777" w:rsidTr="00F77CA2">
        <w:tc>
          <w:tcPr>
            <w:tcW w:w="9316" w:type="dxa"/>
            <w:gridSpan w:val="8"/>
          </w:tcPr>
          <w:p w14:paraId="70B9E6D7"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4. Impact asupra mediului</w:t>
            </w:r>
          </w:p>
          <w:p w14:paraId="26D9B347"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Proiectul de act normativ nu se referă la acest subiect</w:t>
            </w:r>
          </w:p>
        </w:tc>
      </w:tr>
      <w:tr w:rsidR="003479AA" w:rsidRPr="00FB631D" w14:paraId="4C770546" w14:textId="77777777" w:rsidTr="00F77CA2">
        <w:tc>
          <w:tcPr>
            <w:tcW w:w="9316" w:type="dxa"/>
            <w:gridSpan w:val="8"/>
          </w:tcPr>
          <w:p w14:paraId="3450638B" w14:textId="77777777" w:rsidR="003479AA" w:rsidRPr="003C7765" w:rsidRDefault="003479AA" w:rsidP="003C7765">
            <w:pPr>
              <w:tabs>
                <w:tab w:val="left" w:pos="3960"/>
              </w:tabs>
              <w:spacing w:after="0"/>
              <w:jc w:val="both"/>
              <w:rPr>
                <w:rFonts w:ascii="Times New Roman" w:hAnsi="Times New Roman" w:cs="Times New Roman"/>
                <w:b/>
                <w:bCs/>
                <w:sz w:val="26"/>
                <w:szCs w:val="26"/>
              </w:rPr>
            </w:pPr>
            <w:r w:rsidRPr="003C7765">
              <w:rPr>
                <w:rFonts w:ascii="Times New Roman" w:hAnsi="Times New Roman" w:cs="Times New Roman"/>
                <w:b/>
                <w:bCs/>
                <w:sz w:val="26"/>
                <w:szCs w:val="26"/>
              </w:rPr>
              <w:t>5. Alte informaţii</w:t>
            </w:r>
          </w:p>
          <w:p w14:paraId="3FFF9EAC" w14:textId="7FB4E74B" w:rsidR="009C0461" w:rsidRPr="003C7765" w:rsidRDefault="003479AA" w:rsidP="00B341E0">
            <w:pPr>
              <w:tabs>
                <w:tab w:val="left" w:pos="3960"/>
              </w:tabs>
              <w:spacing w:after="0"/>
              <w:jc w:val="both"/>
              <w:rPr>
                <w:rFonts w:ascii="Times New Roman" w:hAnsi="Times New Roman" w:cs="Times New Roman"/>
                <w:sz w:val="26"/>
                <w:szCs w:val="26"/>
              </w:rPr>
            </w:pPr>
            <w:r w:rsidRPr="003C7765">
              <w:rPr>
                <w:rFonts w:ascii="Times New Roman" w:hAnsi="Times New Roman" w:cs="Times New Roman"/>
                <w:bCs/>
                <w:sz w:val="26"/>
                <w:szCs w:val="26"/>
              </w:rPr>
              <w:t>Nu sunt</w:t>
            </w:r>
            <w:r w:rsidR="006F1406" w:rsidRPr="003C7765">
              <w:rPr>
                <w:rFonts w:ascii="Times New Roman" w:hAnsi="Times New Roman" w:cs="Times New Roman"/>
                <w:bCs/>
                <w:sz w:val="26"/>
                <w:szCs w:val="26"/>
              </w:rPr>
              <w:t>.</w:t>
            </w:r>
          </w:p>
        </w:tc>
      </w:tr>
      <w:tr w:rsidR="003479AA" w:rsidRPr="00FB631D" w14:paraId="344BDA5E" w14:textId="77777777" w:rsidTr="00F77CA2">
        <w:tc>
          <w:tcPr>
            <w:tcW w:w="9316" w:type="dxa"/>
            <w:gridSpan w:val="8"/>
          </w:tcPr>
          <w:p w14:paraId="0E070093" w14:textId="77777777" w:rsidR="003479AA" w:rsidRPr="003C7765" w:rsidRDefault="003479AA" w:rsidP="003C7765">
            <w:pPr>
              <w:tabs>
                <w:tab w:val="left" w:pos="3960"/>
              </w:tabs>
              <w:spacing w:after="0"/>
              <w:jc w:val="center"/>
              <w:rPr>
                <w:rFonts w:ascii="Times New Roman" w:hAnsi="Times New Roman" w:cs="Times New Roman"/>
                <w:b/>
                <w:bCs/>
                <w:sz w:val="26"/>
                <w:szCs w:val="26"/>
              </w:rPr>
            </w:pPr>
            <w:proofErr w:type="spellStart"/>
            <w:r w:rsidRPr="003C7765">
              <w:rPr>
                <w:rFonts w:ascii="Times New Roman" w:hAnsi="Times New Roman" w:cs="Times New Roman"/>
                <w:b/>
                <w:bCs/>
                <w:sz w:val="26"/>
                <w:szCs w:val="26"/>
              </w:rPr>
              <w:t>Secţiunea</w:t>
            </w:r>
            <w:proofErr w:type="spellEnd"/>
            <w:r w:rsidRPr="003C7765">
              <w:rPr>
                <w:rFonts w:ascii="Times New Roman" w:hAnsi="Times New Roman" w:cs="Times New Roman"/>
                <w:b/>
                <w:bCs/>
                <w:sz w:val="26"/>
                <w:szCs w:val="26"/>
              </w:rPr>
              <w:t xml:space="preserve"> a 4-a</w:t>
            </w:r>
          </w:p>
          <w:p w14:paraId="3DADD062" w14:textId="77777777" w:rsidR="003479AA" w:rsidRPr="003C7765" w:rsidRDefault="003479AA" w:rsidP="003C7765">
            <w:pPr>
              <w:tabs>
                <w:tab w:val="left" w:pos="3960"/>
              </w:tabs>
              <w:spacing w:after="0"/>
              <w:jc w:val="center"/>
              <w:rPr>
                <w:rFonts w:ascii="Times New Roman" w:hAnsi="Times New Roman" w:cs="Times New Roman"/>
                <w:b/>
                <w:bCs/>
                <w:sz w:val="26"/>
                <w:szCs w:val="26"/>
              </w:rPr>
            </w:pPr>
            <w:r w:rsidRPr="003C7765">
              <w:rPr>
                <w:rFonts w:ascii="Times New Roman" w:hAnsi="Times New Roman" w:cs="Times New Roman"/>
                <w:b/>
                <w:bCs/>
                <w:sz w:val="26"/>
                <w:szCs w:val="26"/>
              </w:rPr>
              <w:t>Impactul financiar asupra bugetului general consolidat,</w:t>
            </w:r>
          </w:p>
          <w:p w14:paraId="5020164B" w14:textId="77777777" w:rsidR="003479AA" w:rsidRPr="003C7765" w:rsidRDefault="003479AA" w:rsidP="003C7765">
            <w:pPr>
              <w:tabs>
                <w:tab w:val="left" w:pos="3960"/>
              </w:tabs>
              <w:spacing w:after="0"/>
              <w:jc w:val="center"/>
              <w:rPr>
                <w:rFonts w:ascii="Times New Roman" w:hAnsi="Times New Roman" w:cs="Times New Roman"/>
                <w:b/>
                <w:bCs/>
                <w:sz w:val="26"/>
                <w:szCs w:val="26"/>
              </w:rPr>
            </w:pPr>
            <w:r w:rsidRPr="003C7765">
              <w:rPr>
                <w:rFonts w:ascii="Times New Roman" w:hAnsi="Times New Roman" w:cs="Times New Roman"/>
                <w:b/>
                <w:bCs/>
                <w:sz w:val="26"/>
                <w:szCs w:val="26"/>
              </w:rPr>
              <w:t>atât pe termen scurt, pentru anul curent, cât şi pe termen lung (pe 5 ani)</w:t>
            </w:r>
          </w:p>
          <w:p w14:paraId="0A929431" w14:textId="2E73E73B" w:rsidR="009C0461" w:rsidRPr="003C7765" w:rsidRDefault="003479AA" w:rsidP="000A0A32">
            <w:pPr>
              <w:tabs>
                <w:tab w:val="left" w:pos="3960"/>
              </w:tabs>
              <w:spacing w:after="0"/>
              <w:jc w:val="center"/>
              <w:rPr>
                <w:rFonts w:ascii="Times New Roman" w:hAnsi="Times New Roman" w:cs="Times New Roman"/>
                <w:sz w:val="26"/>
                <w:szCs w:val="26"/>
              </w:rPr>
            </w:pPr>
            <w:r w:rsidRPr="003C7765">
              <w:rPr>
                <w:rFonts w:ascii="Times New Roman" w:hAnsi="Times New Roman" w:cs="Times New Roman"/>
                <w:sz w:val="26"/>
                <w:szCs w:val="26"/>
              </w:rPr>
              <w:t xml:space="preserve">Proiectul de act normativ nu are impact asupra bugetului general consolidat. </w:t>
            </w:r>
          </w:p>
        </w:tc>
      </w:tr>
      <w:tr w:rsidR="003479AA" w:rsidRPr="00FB631D" w14:paraId="270FEE71" w14:textId="77777777" w:rsidTr="00F77CA2">
        <w:tc>
          <w:tcPr>
            <w:tcW w:w="9316" w:type="dxa"/>
            <w:gridSpan w:val="8"/>
          </w:tcPr>
          <w:p w14:paraId="5D051553" w14:textId="77777777" w:rsidR="003479AA" w:rsidRPr="003C7765" w:rsidRDefault="003479AA" w:rsidP="003C7765">
            <w:pPr>
              <w:tabs>
                <w:tab w:val="left" w:pos="3960"/>
              </w:tabs>
              <w:spacing w:after="0"/>
              <w:jc w:val="right"/>
              <w:rPr>
                <w:rFonts w:ascii="Times New Roman" w:hAnsi="Times New Roman" w:cs="Times New Roman"/>
                <w:sz w:val="26"/>
                <w:szCs w:val="26"/>
              </w:rPr>
            </w:pPr>
            <w:r w:rsidRPr="003C7765">
              <w:rPr>
                <w:rFonts w:ascii="Times New Roman" w:hAnsi="Times New Roman" w:cs="Times New Roman"/>
                <w:sz w:val="26"/>
                <w:szCs w:val="26"/>
              </w:rPr>
              <w:t>- în mii lei (RON) -</w:t>
            </w:r>
          </w:p>
        </w:tc>
      </w:tr>
      <w:tr w:rsidR="003479AA" w:rsidRPr="00FB631D" w14:paraId="70AF0FD9" w14:textId="77777777" w:rsidTr="00F77CA2">
        <w:tc>
          <w:tcPr>
            <w:tcW w:w="4705" w:type="dxa"/>
          </w:tcPr>
          <w:p w14:paraId="293B1DFF" w14:textId="77777777" w:rsidR="003479AA" w:rsidRPr="003C7765" w:rsidRDefault="003479AA" w:rsidP="003C7765">
            <w:pPr>
              <w:tabs>
                <w:tab w:val="left" w:pos="3960"/>
              </w:tabs>
              <w:spacing w:after="0"/>
              <w:jc w:val="center"/>
              <w:rPr>
                <w:rFonts w:ascii="Times New Roman" w:hAnsi="Times New Roman" w:cs="Times New Roman"/>
                <w:sz w:val="26"/>
                <w:szCs w:val="26"/>
              </w:rPr>
            </w:pPr>
            <w:r w:rsidRPr="003C7765">
              <w:rPr>
                <w:rFonts w:ascii="Times New Roman" w:hAnsi="Times New Roman" w:cs="Times New Roman"/>
                <w:sz w:val="26"/>
                <w:szCs w:val="26"/>
              </w:rPr>
              <w:t>Indicatori</w:t>
            </w:r>
          </w:p>
        </w:tc>
        <w:tc>
          <w:tcPr>
            <w:tcW w:w="1261" w:type="dxa"/>
          </w:tcPr>
          <w:p w14:paraId="5BFA9B46" w14:textId="77777777" w:rsidR="003479AA" w:rsidRPr="003C7765" w:rsidRDefault="003479AA" w:rsidP="003C7765">
            <w:pPr>
              <w:tabs>
                <w:tab w:val="left" w:pos="3960"/>
              </w:tabs>
              <w:spacing w:after="0"/>
              <w:jc w:val="center"/>
              <w:rPr>
                <w:rFonts w:ascii="Times New Roman" w:hAnsi="Times New Roman" w:cs="Times New Roman"/>
                <w:sz w:val="26"/>
                <w:szCs w:val="26"/>
              </w:rPr>
            </w:pPr>
            <w:r w:rsidRPr="003C7765">
              <w:rPr>
                <w:rFonts w:ascii="Times New Roman" w:hAnsi="Times New Roman" w:cs="Times New Roman"/>
                <w:sz w:val="26"/>
                <w:szCs w:val="26"/>
              </w:rPr>
              <w:t>Anul curent</w:t>
            </w:r>
          </w:p>
        </w:tc>
        <w:tc>
          <w:tcPr>
            <w:tcW w:w="1780" w:type="dxa"/>
            <w:gridSpan w:val="5"/>
          </w:tcPr>
          <w:p w14:paraId="3823ABE4"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Următorii patru ani</w:t>
            </w:r>
          </w:p>
        </w:tc>
        <w:tc>
          <w:tcPr>
            <w:tcW w:w="1570" w:type="dxa"/>
          </w:tcPr>
          <w:p w14:paraId="4B860D0A"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 xml:space="preserve">Media pe cinci ani </w:t>
            </w:r>
          </w:p>
        </w:tc>
      </w:tr>
      <w:tr w:rsidR="003479AA" w:rsidRPr="00FB631D" w14:paraId="3D2DCFC1" w14:textId="77777777" w:rsidTr="00F77CA2">
        <w:tc>
          <w:tcPr>
            <w:tcW w:w="4705" w:type="dxa"/>
          </w:tcPr>
          <w:p w14:paraId="06FFE229" w14:textId="77777777" w:rsidR="003479AA" w:rsidRPr="003C7765" w:rsidRDefault="003479AA" w:rsidP="003C7765">
            <w:pPr>
              <w:tabs>
                <w:tab w:val="left" w:pos="3960"/>
              </w:tabs>
              <w:spacing w:after="0"/>
              <w:jc w:val="center"/>
              <w:rPr>
                <w:rFonts w:ascii="Times New Roman" w:hAnsi="Times New Roman" w:cs="Times New Roman"/>
                <w:sz w:val="26"/>
                <w:szCs w:val="26"/>
              </w:rPr>
            </w:pPr>
            <w:r w:rsidRPr="003C7765">
              <w:rPr>
                <w:rFonts w:ascii="Times New Roman" w:hAnsi="Times New Roman" w:cs="Times New Roman"/>
                <w:sz w:val="26"/>
                <w:szCs w:val="26"/>
              </w:rPr>
              <w:t>1</w:t>
            </w:r>
          </w:p>
        </w:tc>
        <w:tc>
          <w:tcPr>
            <w:tcW w:w="1261" w:type="dxa"/>
          </w:tcPr>
          <w:p w14:paraId="2193E8C8" w14:textId="77777777" w:rsidR="003479AA" w:rsidRPr="003C7765" w:rsidRDefault="003479AA" w:rsidP="003C7765">
            <w:pPr>
              <w:tabs>
                <w:tab w:val="left" w:pos="3960"/>
              </w:tabs>
              <w:spacing w:after="0"/>
              <w:jc w:val="center"/>
              <w:rPr>
                <w:rFonts w:ascii="Times New Roman" w:hAnsi="Times New Roman" w:cs="Times New Roman"/>
                <w:sz w:val="26"/>
                <w:szCs w:val="26"/>
              </w:rPr>
            </w:pPr>
            <w:r w:rsidRPr="003C7765">
              <w:rPr>
                <w:rFonts w:ascii="Times New Roman" w:hAnsi="Times New Roman" w:cs="Times New Roman"/>
                <w:sz w:val="26"/>
                <w:szCs w:val="26"/>
              </w:rPr>
              <w:t>2</w:t>
            </w:r>
          </w:p>
        </w:tc>
        <w:tc>
          <w:tcPr>
            <w:tcW w:w="507" w:type="dxa"/>
          </w:tcPr>
          <w:p w14:paraId="425608BD"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3</w:t>
            </w:r>
          </w:p>
        </w:tc>
        <w:tc>
          <w:tcPr>
            <w:tcW w:w="321" w:type="dxa"/>
          </w:tcPr>
          <w:p w14:paraId="799A0A75"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4</w:t>
            </w:r>
          </w:p>
        </w:tc>
        <w:tc>
          <w:tcPr>
            <w:tcW w:w="340" w:type="dxa"/>
          </w:tcPr>
          <w:p w14:paraId="25901581"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5</w:t>
            </w:r>
          </w:p>
        </w:tc>
        <w:tc>
          <w:tcPr>
            <w:tcW w:w="612" w:type="dxa"/>
            <w:gridSpan w:val="2"/>
          </w:tcPr>
          <w:p w14:paraId="2395B807"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6</w:t>
            </w:r>
          </w:p>
        </w:tc>
        <w:tc>
          <w:tcPr>
            <w:tcW w:w="1570" w:type="dxa"/>
          </w:tcPr>
          <w:p w14:paraId="41C1A6EE"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7</w:t>
            </w:r>
          </w:p>
        </w:tc>
      </w:tr>
      <w:tr w:rsidR="003479AA" w:rsidRPr="00FB631D" w14:paraId="2E588B3B" w14:textId="77777777" w:rsidTr="00F77CA2">
        <w:tc>
          <w:tcPr>
            <w:tcW w:w="4705" w:type="dxa"/>
          </w:tcPr>
          <w:p w14:paraId="2187EA0B"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1. Modificări ale veniturilor bugetare, plus/minus, din care:</w:t>
            </w:r>
          </w:p>
          <w:p w14:paraId="762A740C"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a) buget de stat, din acesta:</w:t>
            </w:r>
          </w:p>
          <w:p w14:paraId="55B2D836" w14:textId="77777777" w:rsidR="003479AA" w:rsidRPr="003C7765" w:rsidRDefault="003479AA" w:rsidP="003C7765">
            <w:pPr>
              <w:numPr>
                <w:ilvl w:val="0"/>
                <w:numId w:val="1"/>
              </w:num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impozit pe profit</w:t>
            </w:r>
          </w:p>
          <w:p w14:paraId="491D602A" w14:textId="77777777" w:rsidR="003479AA" w:rsidRPr="003C7765" w:rsidRDefault="003479AA" w:rsidP="003C7765">
            <w:pPr>
              <w:numPr>
                <w:ilvl w:val="0"/>
                <w:numId w:val="1"/>
              </w:num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impozit pe venit</w:t>
            </w:r>
          </w:p>
          <w:p w14:paraId="06FF0F37"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b) bugete locale</w:t>
            </w:r>
          </w:p>
          <w:p w14:paraId="01F7704D" w14:textId="77777777" w:rsidR="003479AA" w:rsidRPr="003C7765" w:rsidRDefault="003479AA" w:rsidP="003C7765">
            <w:pPr>
              <w:numPr>
                <w:ilvl w:val="0"/>
                <w:numId w:val="2"/>
              </w:num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impozit pe profit</w:t>
            </w:r>
          </w:p>
          <w:p w14:paraId="0C9BD9BF" w14:textId="77777777" w:rsidR="003479AA" w:rsidRPr="003C7765" w:rsidRDefault="003479AA" w:rsidP="003C7765">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c) bugetul asigurărilor sociale de stat:</w:t>
            </w:r>
          </w:p>
          <w:p w14:paraId="51FD2877" w14:textId="77777777" w:rsidR="003479AA" w:rsidRPr="003C7765" w:rsidRDefault="003479AA" w:rsidP="003C7765">
            <w:pPr>
              <w:numPr>
                <w:ilvl w:val="0"/>
                <w:numId w:val="3"/>
              </w:numPr>
              <w:tabs>
                <w:tab w:val="left" w:pos="3960"/>
              </w:tabs>
              <w:spacing w:after="0"/>
              <w:jc w:val="both"/>
              <w:rPr>
                <w:rFonts w:ascii="Times New Roman" w:hAnsi="Times New Roman" w:cs="Times New Roman"/>
                <w:sz w:val="26"/>
                <w:szCs w:val="26"/>
              </w:rPr>
            </w:pPr>
            <w:proofErr w:type="spellStart"/>
            <w:r w:rsidRPr="003C7765">
              <w:rPr>
                <w:rFonts w:ascii="Times New Roman" w:hAnsi="Times New Roman" w:cs="Times New Roman"/>
                <w:sz w:val="26"/>
                <w:szCs w:val="26"/>
              </w:rPr>
              <w:t>contribuţii</w:t>
            </w:r>
            <w:proofErr w:type="spellEnd"/>
            <w:r w:rsidRPr="003C7765">
              <w:rPr>
                <w:rFonts w:ascii="Times New Roman" w:hAnsi="Times New Roman" w:cs="Times New Roman"/>
                <w:sz w:val="26"/>
                <w:szCs w:val="26"/>
              </w:rPr>
              <w:t xml:space="preserve"> de asigurări</w:t>
            </w:r>
          </w:p>
        </w:tc>
        <w:tc>
          <w:tcPr>
            <w:tcW w:w="1261" w:type="dxa"/>
          </w:tcPr>
          <w:p w14:paraId="780630EA" w14:textId="77777777" w:rsidR="003479AA" w:rsidRPr="003C7765" w:rsidRDefault="003479AA" w:rsidP="003C7765">
            <w:pPr>
              <w:tabs>
                <w:tab w:val="left" w:pos="3960"/>
              </w:tabs>
              <w:spacing w:after="0"/>
              <w:rPr>
                <w:rFonts w:ascii="Times New Roman" w:hAnsi="Times New Roman" w:cs="Times New Roman"/>
                <w:sz w:val="26"/>
                <w:szCs w:val="26"/>
              </w:rPr>
            </w:pPr>
          </w:p>
        </w:tc>
        <w:tc>
          <w:tcPr>
            <w:tcW w:w="507" w:type="dxa"/>
          </w:tcPr>
          <w:p w14:paraId="208F6DCE" w14:textId="77777777" w:rsidR="003479AA" w:rsidRPr="00FB631D" w:rsidRDefault="003479AA"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397447C9"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3CF2BC97" w14:textId="77777777" w:rsidR="003479AA" w:rsidRPr="00FB631D" w:rsidRDefault="003479AA" w:rsidP="00A87583">
            <w:pPr>
              <w:tabs>
                <w:tab w:val="left" w:pos="3960"/>
              </w:tabs>
              <w:spacing w:after="0"/>
              <w:rPr>
                <w:rFonts w:ascii="Times New Roman" w:hAnsi="Times New Roman" w:cs="Times New Roman"/>
                <w:sz w:val="26"/>
                <w:szCs w:val="26"/>
              </w:rPr>
            </w:pPr>
          </w:p>
        </w:tc>
        <w:tc>
          <w:tcPr>
            <w:tcW w:w="612" w:type="dxa"/>
            <w:gridSpan w:val="2"/>
          </w:tcPr>
          <w:p w14:paraId="4739CD23"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570" w:type="dxa"/>
          </w:tcPr>
          <w:p w14:paraId="0F7FA138"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06369014" w14:textId="77777777" w:rsidTr="00F77CA2">
        <w:trPr>
          <w:trHeight w:val="530"/>
        </w:trPr>
        <w:tc>
          <w:tcPr>
            <w:tcW w:w="9316" w:type="dxa"/>
            <w:gridSpan w:val="8"/>
          </w:tcPr>
          <w:p w14:paraId="15E21E84"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2. Modificări ale cheltuielilor bugetare, plus/minus, din care:</w:t>
            </w:r>
          </w:p>
          <w:p w14:paraId="1EB97DC1"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 buget de stat, din acesta:</w:t>
            </w:r>
          </w:p>
          <w:p w14:paraId="4D1A19BF" w14:textId="77777777"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7D5A9CE9" w14:textId="77777777"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bunuri şi servicii</w:t>
            </w:r>
          </w:p>
          <w:p w14:paraId="18427F66"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b) bugete locale:</w:t>
            </w:r>
          </w:p>
          <w:p w14:paraId="4A1E1D22" w14:textId="77777777"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00507A39" w14:textId="77777777"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bunuri şi servicii</w:t>
            </w:r>
          </w:p>
          <w:p w14:paraId="2A6D7A28"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c) bugetul asigurărilor sociale de stat:</w:t>
            </w:r>
          </w:p>
          <w:p w14:paraId="44F412C5" w14:textId="77777777"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6280E74E" w14:textId="77777777"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 xml:space="preserve">bunuri şi servicii </w:t>
            </w:r>
          </w:p>
        </w:tc>
      </w:tr>
      <w:tr w:rsidR="003479AA" w:rsidRPr="00FB631D" w14:paraId="50ECE27F" w14:textId="77777777" w:rsidTr="00F77CA2">
        <w:tc>
          <w:tcPr>
            <w:tcW w:w="4705" w:type="dxa"/>
          </w:tcPr>
          <w:p w14:paraId="76420297"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3. Impact financiar, plus/minus, din care:</w:t>
            </w:r>
          </w:p>
          <w:p w14:paraId="5D6A44F4"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lastRenderedPageBreak/>
              <w:t>a)</w:t>
            </w:r>
            <w:r w:rsidRPr="00FB631D">
              <w:rPr>
                <w:rFonts w:ascii="Times New Roman" w:hAnsi="Times New Roman" w:cs="Times New Roman"/>
                <w:sz w:val="26"/>
                <w:szCs w:val="26"/>
                <w:vertAlign w:val="superscript"/>
              </w:rPr>
              <w:t xml:space="preserve"> </w:t>
            </w:r>
            <w:r w:rsidRPr="00FB631D">
              <w:rPr>
                <w:rFonts w:ascii="Times New Roman" w:hAnsi="Times New Roman" w:cs="Times New Roman"/>
                <w:sz w:val="26"/>
                <w:szCs w:val="26"/>
              </w:rPr>
              <w:t>buget de stat</w:t>
            </w:r>
          </w:p>
          <w:p w14:paraId="50E42645"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b) bugete locale</w:t>
            </w:r>
          </w:p>
        </w:tc>
        <w:tc>
          <w:tcPr>
            <w:tcW w:w="1261" w:type="dxa"/>
          </w:tcPr>
          <w:p w14:paraId="5B9D18E7"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34D14F14"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5CD38117"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390C2C7E"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2313AF26"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45330252"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69915789" w14:textId="77777777" w:rsidTr="00F77CA2">
        <w:tc>
          <w:tcPr>
            <w:tcW w:w="4705" w:type="dxa"/>
          </w:tcPr>
          <w:p w14:paraId="2ABA12C1"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4. Propuneri pentru acoperirea </w:t>
            </w:r>
            <w:proofErr w:type="spellStart"/>
            <w:r w:rsidRPr="00FB631D">
              <w:rPr>
                <w:rFonts w:ascii="Times New Roman" w:hAnsi="Times New Roman" w:cs="Times New Roman"/>
                <w:sz w:val="26"/>
                <w:szCs w:val="26"/>
              </w:rPr>
              <w:t>creşterii</w:t>
            </w:r>
            <w:proofErr w:type="spellEnd"/>
            <w:r w:rsidRPr="00FB631D">
              <w:rPr>
                <w:rFonts w:ascii="Times New Roman" w:hAnsi="Times New Roman" w:cs="Times New Roman"/>
                <w:sz w:val="26"/>
                <w:szCs w:val="26"/>
              </w:rPr>
              <w:t xml:space="preserve"> cheltuielilor bugetare</w:t>
            </w:r>
          </w:p>
        </w:tc>
        <w:tc>
          <w:tcPr>
            <w:tcW w:w="1261" w:type="dxa"/>
          </w:tcPr>
          <w:p w14:paraId="3F6E502D"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0606B4EE"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4A57B520"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21CC5BFA"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37F14702"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3E3DF29D"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1511F907" w14:textId="77777777" w:rsidTr="00F77CA2">
        <w:tc>
          <w:tcPr>
            <w:tcW w:w="4705" w:type="dxa"/>
          </w:tcPr>
          <w:p w14:paraId="07D80F32"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5. Propuneri pentru a compensa reducerea veniturilor bugetare</w:t>
            </w:r>
          </w:p>
        </w:tc>
        <w:tc>
          <w:tcPr>
            <w:tcW w:w="1261" w:type="dxa"/>
          </w:tcPr>
          <w:p w14:paraId="06CB9E46"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4C83A43E"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7140BCEE"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5B9CF191"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2EEC324D"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365279A8"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17017A43" w14:textId="77777777" w:rsidTr="00F77CA2">
        <w:tc>
          <w:tcPr>
            <w:tcW w:w="4705" w:type="dxa"/>
          </w:tcPr>
          <w:p w14:paraId="6D8B3098"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6. Calcule detaliate privind fundamentarea modificărilor veniturilor şi/sau cheltuielilor bugetare</w:t>
            </w:r>
          </w:p>
        </w:tc>
        <w:tc>
          <w:tcPr>
            <w:tcW w:w="1261" w:type="dxa"/>
          </w:tcPr>
          <w:p w14:paraId="0FD43A1F"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5BC67753"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67DC909A"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13A461E7"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244C9B5C"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29F0D3FE"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0D40F963" w14:textId="77777777" w:rsidTr="00F77CA2">
        <w:tc>
          <w:tcPr>
            <w:tcW w:w="4705" w:type="dxa"/>
          </w:tcPr>
          <w:p w14:paraId="2EBC1EA7"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7. Alte informaţii </w:t>
            </w:r>
          </w:p>
          <w:p w14:paraId="01F0BCFF" w14:textId="77777777" w:rsidR="009C0461" w:rsidRDefault="003479AA" w:rsidP="009C0461">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Nu sunt</w:t>
            </w:r>
          </w:p>
          <w:p w14:paraId="0B8F2B54" w14:textId="77777777" w:rsidR="00501AE4" w:rsidRPr="00FB631D" w:rsidRDefault="00501AE4" w:rsidP="009C0461">
            <w:pPr>
              <w:tabs>
                <w:tab w:val="left" w:pos="3960"/>
              </w:tabs>
              <w:spacing w:after="0"/>
              <w:rPr>
                <w:rFonts w:ascii="Times New Roman" w:hAnsi="Times New Roman" w:cs="Times New Roman"/>
                <w:sz w:val="26"/>
                <w:szCs w:val="26"/>
              </w:rPr>
            </w:pPr>
          </w:p>
        </w:tc>
        <w:tc>
          <w:tcPr>
            <w:tcW w:w="4611" w:type="dxa"/>
            <w:gridSpan w:val="7"/>
          </w:tcPr>
          <w:p w14:paraId="0E7DDAD6"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037ADABC" w14:textId="77777777" w:rsidTr="00F77CA2">
        <w:tc>
          <w:tcPr>
            <w:tcW w:w="9316" w:type="dxa"/>
            <w:gridSpan w:val="8"/>
          </w:tcPr>
          <w:p w14:paraId="2F548D6C"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5-a</w:t>
            </w:r>
          </w:p>
          <w:p w14:paraId="08A3803A" w14:textId="28430718" w:rsidR="009C0461" w:rsidRPr="00FB631D" w:rsidRDefault="003479AA" w:rsidP="000A0A32">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Efectele proiectului de act normativ asupra </w:t>
            </w:r>
            <w:proofErr w:type="spellStart"/>
            <w:r w:rsidRPr="00FB631D">
              <w:rPr>
                <w:rFonts w:ascii="Times New Roman" w:hAnsi="Times New Roman" w:cs="Times New Roman"/>
                <w:b/>
                <w:bCs/>
                <w:sz w:val="26"/>
                <w:szCs w:val="26"/>
              </w:rPr>
              <w:t>legislaţiei</w:t>
            </w:r>
            <w:proofErr w:type="spellEnd"/>
            <w:r w:rsidRPr="00FB631D">
              <w:rPr>
                <w:rFonts w:ascii="Times New Roman" w:hAnsi="Times New Roman" w:cs="Times New Roman"/>
                <w:b/>
                <w:bCs/>
                <w:sz w:val="26"/>
                <w:szCs w:val="26"/>
              </w:rPr>
              <w:t xml:space="preserve"> în vigoare</w:t>
            </w:r>
          </w:p>
        </w:tc>
      </w:tr>
      <w:tr w:rsidR="003479AA" w:rsidRPr="00FB631D" w14:paraId="2CCC1DDF" w14:textId="77777777" w:rsidTr="00F77CA2">
        <w:tc>
          <w:tcPr>
            <w:tcW w:w="9316" w:type="dxa"/>
            <w:gridSpan w:val="8"/>
          </w:tcPr>
          <w:p w14:paraId="1B26117A"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1E792B1F"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a) acte normative care se modifică sau se abrogă ca urmare a intrării în vigoare a proiectului de act normativ;</w:t>
            </w:r>
          </w:p>
          <w:p w14:paraId="297807C6"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 xml:space="preserve">b) acte normative ce urmează a fi elaborate în vederea implementării noilor </w:t>
            </w:r>
            <w:proofErr w:type="spellStart"/>
            <w:r w:rsidRPr="00FB631D">
              <w:rPr>
                <w:rFonts w:ascii="Times New Roman" w:hAnsi="Times New Roman" w:cs="Times New Roman"/>
                <w:i/>
                <w:iCs/>
                <w:sz w:val="26"/>
                <w:szCs w:val="26"/>
              </w:rPr>
              <w:t>dispoziţii</w:t>
            </w:r>
            <w:proofErr w:type="spellEnd"/>
            <w:r w:rsidRPr="00FB631D">
              <w:rPr>
                <w:rFonts w:ascii="Times New Roman" w:hAnsi="Times New Roman" w:cs="Times New Roman"/>
                <w:i/>
                <w:iCs/>
                <w:sz w:val="26"/>
                <w:szCs w:val="26"/>
              </w:rPr>
              <w:t>.</w:t>
            </w:r>
          </w:p>
          <w:p w14:paraId="7CCF03A7"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2E9372D9" w14:textId="77777777" w:rsidTr="00F77CA2">
        <w:tc>
          <w:tcPr>
            <w:tcW w:w="9316" w:type="dxa"/>
            <w:gridSpan w:val="8"/>
          </w:tcPr>
          <w:p w14:paraId="2DA2C5C3" w14:textId="77777777"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 Compatibilitatea proiectului de act normativ cu legislația în domeniul achizițiilor publice</w:t>
            </w:r>
          </w:p>
          <w:p w14:paraId="588983D5" w14:textId="77777777"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54865ED" w14:textId="77777777" w:rsidTr="00F77CA2">
        <w:tc>
          <w:tcPr>
            <w:tcW w:w="9316" w:type="dxa"/>
            <w:gridSpan w:val="8"/>
          </w:tcPr>
          <w:p w14:paraId="69A9BAF5"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Conformitatea proiectului de act normativ cu </w:t>
            </w:r>
            <w:proofErr w:type="spellStart"/>
            <w:r w:rsidRPr="00FB631D">
              <w:rPr>
                <w:rFonts w:ascii="Times New Roman" w:hAnsi="Times New Roman" w:cs="Times New Roman"/>
                <w:b/>
                <w:bCs/>
                <w:sz w:val="26"/>
                <w:szCs w:val="26"/>
              </w:rPr>
              <w:t>legislaţia</w:t>
            </w:r>
            <w:proofErr w:type="spellEnd"/>
            <w:r w:rsidRPr="00FB631D">
              <w:rPr>
                <w:rFonts w:ascii="Times New Roman" w:hAnsi="Times New Roman" w:cs="Times New Roman"/>
                <w:b/>
                <w:bCs/>
                <w:sz w:val="26"/>
                <w:szCs w:val="26"/>
              </w:rPr>
              <w:t xml:space="preserve"> comunitară în cazul proiectelor ce transpun prevederi comunitare:</w:t>
            </w:r>
          </w:p>
          <w:p w14:paraId="2F7637D3"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2EB7385D" w14:textId="77777777" w:rsidTr="00F77CA2">
        <w:tc>
          <w:tcPr>
            <w:tcW w:w="9316" w:type="dxa"/>
            <w:gridSpan w:val="8"/>
          </w:tcPr>
          <w:p w14:paraId="257B31DB"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Măsuri normative necesare aplicării directe a actelor normative comunitare</w:t>
            </w:r>
          </w:p>
          <w:p w14:paraId="0234629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53F94BE4" w14:textId="77777777" w:rsidTr="00F77CA2">
        <w:tc>
          <w:tcPr>
            <w:tcW w:w="9316" w:type="dxa"/>
            <w:gridSpan w:val="8"/>
          </w:tcPr>
          <w:p w14:paraId="45FA04C7"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4. Hotărâri ale </w:t>
            </w:r>
            <w:proofErr w:type="spellStart"/>
            <w:r w:rsidRPr="00FB631D">
              <w:rPr>
                <w:rFonts w:ascii="Times New Roman" w:hAnsi="Times New Roman" w:cs="Times New Roman"/>
                <w:b/>
                <w:bCs/>
                <w:sz w:val="26"/>
                <w:szCs w:val="26"/>
              </w:rPr>
              <w:t>Curţii</w:t>
            </w:r>
            <w:proofErr w:type="spellEnd"/>
            <w:r w:rsidRPr="00FB631D">
              <w:rPr>
                <w:rFonts w:ascii="Times New Roman" w:hAnsi="Times New Roman" w:cs="Times New Roman"/>
                <w:b/>
                <w:bCs/>
                <w:sz w:val="26"/>
                <w:szCs w:val="26"/>
              </w:rPr>
              <w:t xml:space="preserve"> de </w:t>
            </w:r>
            <w:proofErr w:type="spellStart"/>
            <w:r w:rsidRPr="00FB631D">
              <w:rPr>
                <w:rFonts w:ascii="Times New Roman" w:hAnsi="Times New Roman" w:cs="Times New Roman"/>
                <w:b/>
                <w:bCs/>
                <w:sz w:val="26"/>
                <w:szCs w:val="26"/>
              </w:rPr>
              <w:t>Justiţie</w:t>
            </w:r>
            <w:proofErr w:type="spellEnd"/>
            <w:r w:rsidRPr="00FB631D">
              <w:rPr>
                <w:rFonts w:ascii="Times New Roman" w:hAnsi="Times New Roman" w:cs="Times New Roman"/>
                <w:b/>
                <w:bCs/>
                <w:sz w:val="26"/>
                <w:szCs w:val="26"/>
              </w:rPr>
              <w:t xml:space="preserve"> a Uniunii Europene </w:t>
            </w:r>
          </w:p>
          <w:p w14:paraId="23963198"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2763D6E" w14:textId="77777777" w:rsidTr="00F77CA2">
        <w:tc>
          <w:tcPr>
            <w:tcW w:w="9316" w:type="dxa"/>
            <w:gridSpan w:val="8"/>
          </w:tcPr>
          <w:p w14:paraId="1DE14219"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5. Alte acte normative şi/sau documente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 xml:space="preserve"> din care decurg angajamente, făcându-se referire la un anume acord, o anume </w:t>
            </w:r>
            <w:proofErr w:type="spellStart"/>
            <w:r w:rsidRPr="00FB631D">
              <w:rPr>
                <w:rFonts w:ascii="Times New Roman" w:hAnsi="Times New Roman" w:cs="Times New Roman"/>
                <w:b/>
                <w:bCs/>
                <w:sz w:val="26"/>
                <w:szCs w:val="26"/>
              </w:rPr>
              <w:t>rezoluţie</w:t>
            </w:r>
            <w:proofErr w:type="spellEnd"/>
            <w:r w:rsidRPr="00FB631D">
              <w:rPr>
                <w:rFonts w:ascii="Times New Roman" w:hAnsi="Times New Roman" w:cs="Times New Roman"/>
                <w:b/>
                <w:bCs/>
                <w:sz w:val="26"/>
                <w:szCs w:val="26"/>
              </w:rPr>
              <w:t xml:space="preserve"> sau recomandare </w:t>
            </w:r>
            <w:proofErr w:type="spellStart"/>
            <w:r w:rsidRPr="00FB631D">
              <w:rPr>
                <w:rFonts w:ascii="Times New Roman" w:hAnsi="Times New Roman" w:cs="Times New Roman"/>
                <w:b/>
                <w:bCs/>
                <w:sz w:val="26"/>
                <w:szCs w:val="26"/>
              </w:rPr>
              <w:t>internaţională</w:t>
            </w:r>
            <w:proofErr w:type="spellEnd"/>
            <w:r w:rsidRPr="00FB631D">
              <w:rPr>
                <w:rFonts w:ascii="Times New Roman" w:hAnsi="Times New Roman" w:cs="Times New Roman"/>
                <w:b/>
                <w:bCs/>
                <w:sz w:val="26"/>
                <w:szCs w:val="26"/>
              </w:rPr>
              <w:t xml:space="preserve"> ori la alt document al unei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w:t>
            </w:r>
          </w:p>
          <w:p w14:paraId="65B16B82"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D6FB16D" w14:textId="77777777" w:rsidTr="00F77CA2">
        <w:tc>
          <w:tcPr>
            <w:tcW w:w="9316" w:type="dxa"/>
            <w:gridSpan w:val="8"/>
          </w:tcPr>
          <w:p w14:paraId="6D1F91AE"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6. Alte informaţii</w:t>
            </w:r>
          </w:p>
          <w:p w14:paraId="6F24AF8D" w14:textId="4D148BC6" w:rsidR="00B341E0" w:rsidRPr="000A0A32" w:rsidRDefault="003479AA" w:rsidP="00784996">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tc>
      </w:tr>
      <w:tr w:rsidR="003479AA" w:rsidRPr="00FB631D" w14:paraId="7A84AB74" w14:textId="77777777" w:rsidTr="00F77CA2">
        <w:tc>
          <w:tcPr>
            <w:tcW w:w="9316" w:type="dxa"/>
            <w:gridSpan w:val="8"/>
          </w:tcPr>
          <w:p w14:paraId="70F69084" w14:textId="77777777" w:rsidR="003479AA" w:rsidRPr="00FB631D" w:rsidRDefault="003479AA" w:rsidP="00AA35A4">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6-a</w:t>
            </w:r>
          </w:p>
          <w:p w14:paraId="3E1303C6" w14:textId="20F75F6D" w:rsidR="00B91EC2" w:rsidRPr="00FB631D" w:rsidRDefault="003479AA" w:rsidP="000A0A32">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Consultările efectuate în vederea elaborării proiectului de act normativ</w:t>
            </w:r>
          </w:p>
        </w:tc>
      </w:tr>
      <w:tr w:rsidR="003479AA" w:rsidRPr="00FB631D" w14:paraId="4E105AEE" w14:textId="77777777" w:rsidTr="00F77CA2">
        <w:tc>
          <w:tcPr>
            <w:tcW w:w="9316" w:type="dxa"/>
            <w:gridSpan w:val="8"/>
          </w:tcPr>
          <w:p w14:paraId="4EB269E4"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Informaţii privind procesul de consultare cu </w:t>
            </w:r>
            <w:proofErr w:type="spellStart"/>
            <w:r w:rsidRPr="00FB631D">
              <w:rPr>
                <w:rFonts w:ascii="Times New Roman" w:hAnsi="Times New Roman" w:cs="Times New Roman"/>
                <w:b/>
                <w:bCs/>
                <w:sz w:val="26"/>
                <w:szCs w:val="26"/>
              </w:rPr>
              <w:t>organizaţiile</w:t>
            </w:r>
            <w:proofErr w:type="spellEnd"/>
            <w:r w:rsidRPr="00FB631D">
              <w:rPr>
                <w:rFonts w:ascii="Times New Roman" w:hAnsi="Times New Roman" w:cs="Times New Roman"/>
                <w:b/>
                <w:bCs/>
                <w:sz w:val="26"/>
                <w:szCs w:val="26"/>
              </w:rPr>
              <w:t xml:space="preserve"> neguvernamentale, institute de cercetare şi alte organisme implicate </w:t>
            </w:r>
          </w:p>
          <w:p w14:paraId="2D952745"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19A43480" w14:textId="77777777" w:rsidTr="00F77CA2">
        <w:tc>
          <w:tcPr>
            <w:tcW w:w="9316" w:type="dxa"/>
            <w:gridSpan w:val="8"/>
          </w:tcPr>
          <w:p w14:paraId="647D46A2"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lastRenderedPageBreak/>
              <w:t xml:space="preserve">2. Fundamentarea alegerii </w:t>
            </w:r>
            <w:proofErr w:type="spellStart"/>
            <w:r w:rsidRPr="00FB631D">
              <w:rPr>
                <w:rFonts w:ascii="Times New Roman" w:hAnsi="Times New Roman" w:cs="Times New Roman"/>
                <w:b/>
                <w:bCs/>
                <w:sz w:val="26"/>
                <w:szCs w:val="26"/>
              </w:rPr>
              <w:t>organizaţiilor</w:t>
            </w:r>
            <w:proofErr w:type="spellEnd"/>
            <w:r w:rsidRPr="00FB631D">
              <w:rPr>
                <w:rFonts w:ascii="Times New Roman" w:hAnsi="Times New Roman" w:cs="Times New Roman"/>
                <w:b/>
                <w:bCs/>
                <w:sz w:val="26"/>
                <w:szCs w:val="26"/>
              </w:rPr>
              <w:t xml:space="preserve"> cu care a avut loc consultarea precum şi a modului în care activitatea acestor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este legată de obiectul proiectului de act normativ</w:t>
            </w:r>
          </w:p>
          <w:p w14:paraId="350B9D74"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7592BFE4" w14:textId="77777777" w:rsidTr="00F77CA2">
        <w:tc>
          <w:tcPr>
            <w:tcW w:w="9316" w:type="dxa"/>
            <w:gridSpan w:val="8"/>
          </w:tcPr>
          <w:p w14:paraId="4B7EBF4F"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3. Consultările organizate cu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în </w:t>
            </w:r>
            <w:proofErr w:type="spellStart"/>
            <w:r w:rsidRPr="00FB631D">
              <w:rPr>
                <w:rFonts w:ascii="Times New Roman" w:hAnsi="Times New Roman" w:cs="Times New Roman"/>
                <w:b/>
                <w:bCs/>
                <w:sz w:val="26"/>
                <w:szCs w:val="26"/>
              </w:rPr>
              <w:t>situaţia</w:t>
            </w:r>
            <w:proofErr w:type="spellEnd"/>
            <w:r w:rsidRPr="00FB631D">
              <w:rPr>
                <w:rFonts w:ascii="Times New Roman" w:hAnsi="Times New Roman" w:cs="Times New Roman"/>
                <w:b/>
                <w:bCs/>
                <w:sz w:val="26"/>
                <w:szCs w:val="26"/>
              </w:rPr>
              <w:t xml:space="preserve"> în care proiectul de act normativ are ca obiect </w:t>
            </w: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ale acestor </w:t>
            </w:r>
            <w:proofErr w:type="spellStart"/>
            <w:r w:rsidRPr="00FB631D">
              <w:rPr>
                <w:rFonts w:ascii="Times New Roman" w:hAnsi="Times New Roman" w:cs="Times New Roman"/>
                <w:b/>
                <w:bCs/>
                <w:sz w:val="26"/>
                <w:szCs w:val="26"/>
              </w:rPr>
              <w:t>autorităţi</w:t>
            </w:r>
            <w:proofErr w:type="spellEnd"/>
            <w:r w:rsidRPr="00FB631D">
              <w:rPr>
                <w:rFonts w:ascii="Times New Roman" w:hAnsi="Times New Roman" w:cs="Times New Roman"/>
                <w:b/>
                <w:bCs/>
                <w:sz w:val="26"/>
                <w:szCs w:val="26"/>
              </w:rPr>
              <w:t xml:space="preserve">, în </w:t>
            </w:r>
            <w:proofErr w:type="spellStart"/>
            <w:r w:rsidRPr="00FB631D">
              <w:rPr>
                <w:rFonts w:ascii="Times New Roman" w:hAnsi="Times New Roman" w:cs="Times New Roman"/>
                <w:b/>
                <w:bCs/>
                <w:sz w:val="26"/>
                <w:szCs w:val="26"/>
              </w:rPr>
              <w:t>condiţiile</w:t>
            </w:r>
            <w:proofErr w:type="spellEnd"/>
            <w:r w:rsidRPr="00FB631D">
              <w:rPr>
                <w:rFonts w:ascii="Times New Roman" w:hAnsi="Times New Roman" w:cs="Times New Roman"/>
                <w:b/>
                <w:bCs/>
                <w:sz w:val="26"/>
                <w:szCs w:val="26"/>
              </w:rPr>
              <w:t xml:space="preserve"> Hotărârii Guvernului nr.521/2005 privind procedura de consultare a structurilor asociative ale </w:t>
            </w:r>
            <w:proofErr w:type="spellStart"/>
            <w:r w:rsidRPr="00FB631D">
              <w:rPr>
                <w:rFonts w:ascii="Times New Roman" w:hAnsi="Times New Roman" w:cs="Times New Roman"/>
                <w:b/>
                <w:bCs/>
                <w:sz w:val="26"/>
                <w:szCs w:val="26"/>
              </w:rPr>
              <w:t>autorităţilor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la elaborarea proiectelor de acte normative</w:t>
            </w:r>
          </w:p>
          <w:p w14:paraId="587E0500"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97E72A6" w14:textId="77777777" w:rsidTr="00F77CA2">
        <w:tc>
          <w:tcPr>
            <w:tcW w:w="9316" w:type="dxa"/>
            <w:gridSpan w:val="8"/>
          </w:tcPr>
          <w:p w14:paraId="19D88770"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4. Consultările </w:t>
            </w:r>
            <w:proofErr w:type="spellStart"/>
            <w:r w:rsidRPr="00FB631D">
              <w:rPr>
                <w:rFonts w:ascii="Times New Roman" w:hAnsi="Times New Roman" w:cs="Times New Roman"/>
                <w:b/>
                <w:bCs/>
                <w:sz w:val="26"/>
                <w:szCs w:val="26"/>
              </w:rPr>
              <w:t>desfăşurate</w:t>
            </w:r>
            <w:proofErr w:type="spellEnd"/>
            <w:r w:rsidRPr="00FB631D">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22D0A60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C3C580E" w14:textId="77777777" w:rsidTr="00F77CA2">
        <w:tc>
          <w:tcPr>
            <w:tcW w:w="9316" w:type="dxa"/>
            <w:gridSpan w:val="8"/>
          </w:tcPr>
          <w:p w14:paraId="430119CE"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5. Informaţii privind avizarea de către:</w:t>
            </w:r>
          </w:p>
          <w:p w14:paraId="1C47C2F6" w14:textId="77777777" w:rsidR="003479AA" w:rsidRPr="00FB631D" w:rsidRDefault="003479AA"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a) Consiliul Legislativ</w:t>
            </w:r>
            <w:r w:rsidRPr="00FB631D">
              <w:rPr>
                <w:rFonts w:ascii="Times New Roman" w:hAnsi="Times New Roman" w:cs="Times New Roman"/>
                <w:b/>
                <w:bCs/>
                <w:sz w:val="26"/>
                <w:szCs w:val="26"/>
              </w:rPr>
              <w:tab/>
            </w:r>
          </w:p>
          <w:p w14:paraId="080F2A04"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b) Consiliul Suprem de Apărare a </w:t>
            </w:r>
            <w:proofErr w:type="spellStart"/>
            <w:r w:rsidRPr="00FB631D">
              <w:rPr>
                <w:rFonts w:ascii="Times New Roman" w:hAnsi="Times New Roman" w:cs="Times New Roman"/>
                <w:b/>
                <w:bCs/>
                <w:sz w:val="26"/>
                <w:szCs w:val="26"/>
              </w:rPr>
              <w:t>Ţării</w:t>
            </w:r>
            <w:proofErr w:type="spellEnd"/>
          </w:p>
          <w:p w14:paraId="48CB9C57"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c) Consiliul Economic şi Social</w:t>
            </w:r>
          </w:p>
          <w:p w14:paraId="46399AFC"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d) Consiliul </w:t>
            </w:r>
            <w:proofErr w:type="spellStart"/>
            <w:r w:rsidRPr="00FB631D">
              <w:rPr>
                <w:rFonts w:ascii="Times New Roman" w:hAnsi="Times New Roman" w:cs="Times New Roman"/>
                <w:b/>
                <w:bCs/>
                <w:sz w:val="26"/>
                <w:szCs w:val="26"/>
              </w:rPr>
              <w:t>Concurenţei</w:t>
            </w:r>
            <w:proofErr w:type="spellEnd"/>
            <w:r w:rsidRPr="00FB631D">
              <w:rPr>
                <w:rFonts w:ascii="Times New Roman" w:hAnsi="Times New Roman" w:cs="Times New Roman"/>
                <w:b/>
                <w:bCs/>
                <w:sz w:val="26"/>
                <w:szCs w:val="26"/>
              </w:rPr>
              <w:t xml:space="preserve"> </w:t>
            </w:r>
          </w:p>
          <w:p w14:paraId="2AFB862C"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e) Curtea de Conturi</w:t>
            </w:r>
          </w:p>
          <w:p w14:paraId="0E570A8C" w14:textId="77777777" w:rsidR="007A6474" w:rsidRPr="00FB631D" w:rsidRDefault="003479AA" w:rsidP="0059772E">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4B4422A" w14:textId="77777777" w:rsidTr="00F77CA2">
        <w:tc>
          <w:tcPr>
            <w:tcW w:w="9316" w:type="dxa"/>
            <w:gridSpan w:val="8"/>
          </w:tcPr>
          <w:p w14:paraId="720AD797"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6. Alte informaţii</w:t>
            </w:r>
          </w:p>
          <w:p w14:paraId="24FDB923" w14:textId="77777777" w:rsidR="00784996" w:rsidRPr="00FB631D" w:rsidRDefault="003479AA" w:rsidP="00784996">
            <w:pPr>
              <w:tabs>
                <w:tab w:val="left" w:pos="3960"/>
              </w:tabs>
              <w:spacing w:after="0"/>
              <w:jc w:val="both"/>
              <w:rPr>
                <w:rFonts w:ascii="Times New Roman" w:hAnsi="Times New Roman" w:cs="Times New Roman"/>
                <w:sz w:val="26"/>
                <w:szCs w:val="26"/>
              </w:rPr>
            </w:pPr>
            <w:r w:rsidRPr="00FB631D">
              <w:rPr>
                <w:rFonts w:ascii="Times New Roman" w:hAnsi="Times New Roman" w:cs="Times New Roman"/>
                <w:bCs/>
                <w:sz w:val="26"/>
                <w:szCs w:val="26"/>
              </w:rPr>
              <w:t>Nu sunt.</w:t>
            </w:r>
          </w:p>
        </w:tc>
      </w:tr>
      <w:tr w:rsidR="003479AA" w:rsidRPr="00FB631D" w14:paraId="5C7DA7DA" w14:textId="77777777" w:rsidTr="00F77CA2">
        <w:tc>
          <w:tcPr>
            <w:tcW w:w="9316" w:type="dxa"/>
            <w:gridSpan w:val="8"/>
          </w:tcPr>
          <w:p w14:paraId="025B25EB"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7-a</w:t>
            </w:r>
          </w:p>
          <w:p w14:paraId="7DCA67FB"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de informare publică privind elaborarea </w:t>
            </w:r>
          </w:p>
          <w:p w14:paraId="0BFBF89F" w14:textId="41EC4A9E" w:rsidR="009C0461" w:rsidRPr="00FB631D" w:rsidRDefault="003479AA" w:rsidP="000A0A32">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şi implementarea proiectului de act normativ</w:t>
            </w:r>
          </w:p>
        </w:tc>
      </w:tr>
      <w:tr w:rsidR="003479AA" w:rsidRPr="00FB631D" w14:paraId="5F98071C" w14:textId="77777777" w:rsidTr="00F77CA2">
        <w:tc>
          <w:tcPr>
            <w:tcW w:w="9316" w:type="dxa"/>
            <w:gridSpan w:val="8"/>
          </w:tcPr>
          <w:p w14:paraId="5B9D49F5" w14:textId="77777777" w:rsidR="00B23B19"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necesitatea elaborării proiectului de act normativ</w:t>
            </w:r>
          </w:p>
          <w:p w14:paraId="3C2B2E32" w14:textId="77777777" w:rsidR="00B23B19" w:rsidRPr="00FB631D" w:rsidRDefault="003479AA" w:rsidP="00D32684">
            <w:pPr>
              <w:tabs>
                <w:tab w:val="left" w:pos="3960"/>
              </w:tabs>
              <w:spacing w:after="0"/>
              <w:jc w:val="both"/>
              <w:rPr>
                <w:rFonts w:ascii="Times New Roman" w:hAnsi="Times New Roman" w:cs="Times New Roman"/>
                <w:sz w:val="26"/>
                <w:szCs w:val="26"/>
              </w:rPr>
            </w:pPr>
            <w:proofErr w:type="spellStart"/>
            <w:r w:rsidRPr="00FB631D">
              <w:rPr>
                <w:rFonts w:ascii="Times New Roman" w:hAnsi="Times New Roman" w:cs="Times New Roman"/>
                <w:sz w:val="26"/>
                <w:szCs w:val="26"/>
              </w:rPr>
              <w:t>Menţionăm</w:t>
            </w:r>
            <w:proofErr w:type="spellEnd"/>
            <w:r w:rsidRPr="00FB631D">
              <w:rPr>
                <w:rFonts w:ascii="Times New Roman" w:hAnsi="Times New Roman" w:cs="Times New Roman"/>
                <w:sz w:val="26"/>
                <w:szCs w:val="26"/>
              </w:rPr>
              <w:t xml:space="preserve"> că 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FB631D" w14:paraId="667C76F7" w14:textId="77777777" w:rsidTr="00F77CA2">
        <w:tc>
          <w:tcPr>
            <w:tcW w:w="9316" w:type="dxa"/>
            <w:gridSpan w:val="8"/>
          </w:tcPr>
          <w:p w14:paraId="665599EE"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FB631D">
              <w:rPr>
                <w:rFonts w:ascii="Times New Roman" w:hAnsi="Times New Roman" w:cs="Times New Roman"/>
                <w:b/>
                <w:bCs/>
                <w:sz w:val="26"/>
                <w:szCs w:val="26"/>
              </w:rPr>
              <w:t>sănătăţii</w:t>
            </w:r>
            <w:proofErr w:type="spellEnd"/>
            <w:r w:rsidRPr="00FB631D">
              <w:rPr>
                <w:rFonts w:ascii="Times New Roman" w:hAnsi="Times New Roman" w:cs="Times New Roman"/>
                <w:b/>
                <w:bCs/>
                <w:sz w:val="26"/>
                <w:szCs w:val="26"/>
              </w:rPr>
              <w:t xml:space="preserve"> şi </w:t>
            </w:r>
            <w:proofErr w:type="spellStart"/>
            <w:r w:rsidRPr="00FB631D">
              <w:rPr>
                <w:rFonts w:ascii="Times New Roman" w:hAnsi="Times New Roman" w:cs="Times New Roman"/>
                <w:b/>
                <w:bCs/>
                <w:sz w:val="26"/>
                <w:szCs w:val="26"/>
              </w:rPr>
              <w:t>securităţii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cetăţenilor</w:t>
            </w:r>
            <w:proofErr w:type="spellEnd"/>
            <w:r w:rsidRPr="00FB631D">
              <w:rPr>
                <w:rFonts w:ascii="Times New Roman" w:hAnsi="Times New Roman" w:cs="Times New Roman"/>
                <w:b/>
                <w:bCs/>
                <w:sz w:val="26"/>
                <w:szCs w:val="26"/>
              </w:rPr>
              <w:t xml:space="preserve"> sau </w:t>
            </w:r>
            <w:proofErr w:type="spellStart"/>
            <w:r w:rsidRPr="00FB631D">
              <w:rPr>
                <w:rFonts w:ascii="Times New Roman" w:hAnsi="Times New Roman" w:cs="Times New Roman"/>
                <w:b/>
                <w:bCs/>
                <w:sz w:val="26"/>
                <w:szCs w:val="26"/>
              </w:rPr>
              <w:t>diversităţii</w:t>
            </w:r>
            <w:proofErr w:type="spellEnd"/>
            <w:r w:rsidRPr="00FB631D">
              <w:rPr>
                <w:rFonts w:ascii="Times New Roman" w:hAnsi="Times New Roman" w:cs="Times New Roman"/>
                <w:b/>
                <w:bCs/>
                <w:sz w:val="26"/>
                <w:szCs w:val="26"/>
              </w:rPr>
              <w:t xml:space="preserve"> biologice </w:t>
            </w:r>
          </w:p>
          <w:p w14:paraId="7CFF3AB7" w14:textId="77777777" w:rsidR="00B23B19" w:rsidRPr="00FB631D" w:rsidRDefault="003479AA" w:rsidP="00D3268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41D2822" w14:textId="77777777" w:rsidTr="00F77CA2">
        <w:tc>
          <w:tcPr>
            <w:tcW w:w="9316" w:type="dxa"/>
            <w:gridSpan w:val="8"/>
          </w:tcPr>
          <w:p w14:paraId="4FECBE91"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Alte informații</w:t>
            </w:r>
          </w:p>
          <w:p w14:paraId="48579C8A" w14:textId="77777777" w:rsidR="00784996" w:rsidRPr="00FB631D" w:rsidRDefault="003479AA" w:rsidP="00784996">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tc>
      </w:tr>
      <w:tr w:rsidR="003479AA" w:rsidRPr="00FB631D" w14:paraId="147B476E" w14:textId="77777777" w:rsidTr="00F77CA2">
        <w:tc>
          <w:tcPr>
            <w:tcW w:w="9316" w:type="dxa"/>
            <w:gridSpan w:val="8"/>
          </w:tcPr>
          <w:p w14:paraId="4D997D90" w14:textId="77777777" w:rsidR="003479AA" w:rsidRPr="00FB631D" w:rsidRDefault="003479AA" w:rsidP="00A87583">
            <w:pPr>
              <w:tabs>
                <w:tab w:val="left" w:pos="3960"/>
              </w:tabs>
              <w:spacing w:after="0"/>
              <w:jc w:val="center"/>
              <w:rPr>
                <w:rFonts w:ascii="Times New Roman" w:hAnsi="Times New Roman" w:cs="Times New Roman"/>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8-a</w:t>
            </w:r>
          </w:p>
          <w:p w14:paraId="1472D5A8" w14:textId="367F04EA" w:rsidR="00B91EC2" w:rsidRPr="00FB631D" w:rsidRDefault="003479AA" w:rsidP="000A0A32">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lastRenderedPageBreak/>
              <w:t>Măsuri de implementare</w:t>
            </w:r>
          </w:p>
        </w:tc>
      </w:tr>
      <w:tr w:rsidR="003479AA" w:rsidRPr="00FB631D" w14:paraId="2275D329" w14:textId="77777777" w:rsidTr="00F77CA2">
        <w:tc>
          <w:tcPr>
            <w:tcW w:w="9316" w:type="dxa"/>
            <w:gridSpan w:val="8"/>
          </w:tcPr>
          <w:p w14:paraId="586FFFAE"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lastRenderedPageBreak/>
              <w:t xml:space="preserve">1. Măsurile de punere în aplicare a proiectului de act normativ de către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centrale şi/sau locale - </w:t>
            </w:r>
            <w:proofErr w:type="spellStart"/>
            <w:r w:rsidRPr="00FB631D">
              <w:rPr>
                <w:rFonts w:ascii="Times New Roman" w:hAnsi="Times New Roman" w:cs="Times New Roman"/>
                <w:b/>
                <w:bCs/>
                <w:sz w:val="26"/>
                <w:szCs w:val="26"/>
              </w:rPr>
              <w:t>înfiinţarea</w:t>
            </w:r>
            <w:proofErr w:type="spellEnd"/>
            <w:r w:rsidRPr="00FB631D">
              <w:rPr>
                <w:rFonts w:ascii="Times New Roman" w:hAnsi="Times New Roman" w:cs="Times New Roman"/>
                <w:b/>
                <w:bCs/>
                <w:sz w:val="26"/>
                <w:szCs w:val="26"/>
              </w:rPr>
              <w:t xml:space="preserve"> unor noi organisme sau  extinderea </w:t>
            </w:r>
            <w:proofErr w:type="spellStart"/>
            <w:r w:rsidRPr="00FB631D">
              <w:rPr>
                <w:rFonts w:ascii="Times New Roman" w:hAnsi="Times New Roman" w:cs="Times New Roman"/>
                <w:b/>
                <w:bCs/>
                <w:sz w:val="26"/>
                <w:szCs w:val="26"/>
              </w:rPr>
              <w:t>competenţelor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instituţiilor</w:t>
            </w:r>
            <w:proofErr w:type="spellEnd"/>
            <w:r w:rsidRPr="00FB631D">
              <w:rPr>
                <w:rFonts w:ascii="Times New Roman" w:hAnsi="Times New Roman" w:cs="Times New Roman"/>
                <w:b/>
                <w:bCs/>
                <w:sz w:val="26"/>
                <w:szCs w:val="26"/>
              </w:rPr>
              <w:t xml:space="preserve"> existente</w:t>
            </w:r>
          </w:p>
          <w:p w14:paraId="5BB0A34E" w14:textId="77777777" w:rsidR="003479AA" w:rsidRPr="00FB631D" w:rsidRDefault="003479AA" w:rsidP="00233E0E">
            <w:pPr>
              <w:tabs>
                <w:tab w:val="left" w:pos="990"/>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D075A24" w14:textId="77777777" w:rsidTr="00F77CA2">
        <w:tc>
          <w:tcPr>
            <w:tcW w:w="9316" w:type="dxa"/>
            <w:gridSpan w:val="8"/>
          </w:tcPr>
          <w:p w14:paraId="1D328DFC"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 Alte informaţii</w:t>
            </w:r>
          </w:p>
          <w:p w14:paraId="377DB7F7"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Nu sunt.</w:t>
            </w:r>
          </w:p>
        </w:tc>
      </w:tr>
    </w:tbl>
    <w:p w14:paraId="4E1A07FF" w14:textId="77777777" w:rsidR="003479AA" w:rsidRPr="00FB631D" w:rsidRDefault="003479AA" w:rsidP="00CD76AF">
      <w:pPr>
        <w:autoSpaceDE w:val="0"/>
        <w:autoSpaceDN w:val="0"/>
        <w:adjustRightInd w:val="0"/>
        <w:spacing w:after="0" w:line="240" w:lineRule="auto"/>
        <w:jc w:val="both"/>
        <w:rPr>
          <w:rFonts w:ascii="Times New Roman" w:hAnsi="Times New Roman" w:cs="Times New Roman"/>
          <w:sz w:val="26"/>
          <w:szCs w:val="26"/>
          <w:lang w:eastAsia="ro-RO"/>
        </w:rPr>
      </w:pPr>
      <w:r w:rsidRPr="00FB631D">
        <w:rPr>
          <w:rFonts w:ascii="Times New Roman" w:hAnsi="Times New Roman" w:cs="Times New Roman"/>
          <w:sz w:val="26"/>
          <w:szCs w:val="26"/>
          <w:lang w:eastAsia="ro-RO"/>
        </w:rPr>
        <w:t xml:space="preserve">  </w:t>
      </w:r>
    </w:p>
    <w:tbl>
      <w:tblPr>
        <w:tblW w:w="10016" w:type="dxa"/>
        <w:tblLayout w:type="fixed"/>
        <w:tblLook w:val="01E0" w:firstRow="1" w:lastRow="1" w:firstColumn="1" w:lastColumn="1" w:noHBand="0" w:noVBand="0"/>
      </w:tblPr>
      <w:tblGrid>
        <w:gridCol w:w="10016"/>
      </w:tblGrid>
      <w:tr w:rsidR="004209D0" w:rsidRPr="004209D0" w14:paraId="759674B7" w14:textId="77777777" w:rsidTr="00373130">
        <w:tc>
          <w:tcPr>
            <w:tcW w:w="10016" w:type="dxa"/>
          </w:tcPr>
          <w:p w14:paraId="57B19149" w14:textId="0641F549" w:rsidR="004209D0" w:rsidRPr="00373130" w:rsidRDefault="00D60AB3" w:rsidP="00292855">
            <w:pPr>
              <w:tabs>
                <w:tab w:val="left" w:pos="990"/>
                <w:tab w:val="left" w:pos="3960"/>
              </w:tabs>
              <w:spacing w:after="0"/>
              <w:ind w:left="-108"/>
              <w:jc w:val="both"/>
              <w:rPr>
                <w:rFonts w:ascii="Times New Roman" w:hAnsi="Times New Roman" w:cs="Times New Roman"/>
                <w:b/>
                <w:bCs/>
                <w:sz w:val="26"/>
                <w:szCs w:val="26"/>
                <w:lang w:eastAsia="ro-RO"/>
              </w:rPr>
            </w:pPr>
            <w:proofErr w:type="spellStart"/>
            <w:r w:rsidRPr="00373130">
              <w:rPr>
                <w:rFonts w:ascii="Times New Roman" w:hAnsi="Times New Roman" w:cs="Times New Roman"/>
                <w:sz w:val="26"/>
                <w:szCs w:val="26"/>
                <w:lang w:eastAsia="ro-RO"/>
              </w:rPr>
              <w:t>Faţă</w:t>
            </w:r>
            <w:proofErr w:type="spellEnd"/>
            <w:r w:rsidRPr="00373130">
              <w:rPr>
                <w:rFonts w:ascii="Times New Roman" w:hAnsi="Times New Roman" w:cs="Times New Roman"/>
                <w:sz w:val="26"/>
                <w:szCs w:val="26"/>
                <w:lang w:eastAsia="ro-RO"/>
              </w:rPr>
              <w:t xml:space="preserve"> de cele prezentate, a fost elaborat prezentul proiect de</w:t>
            </w:r>
            <w:r w:rsidRPr="00373130">
              <w:rPr>
                <w:rFonts w:ascii="Times New Roman" w:hAnsi="Times New Roman" w:cs="Times New Roman"/>
                <w:b/>
                <w:bCs/>
                <w:sz w:val="26"/>
                <w:szCs w:val="26"/>
                <w:lang w:eastAsia="ro-RO"/>
              </w:rPr>
              <w:t xml:space="preserve"> </w:t>
            </w:r>
            <w:r w:rsidRPr="00373130">
              <w:rPr>
                <w:rFonts w:ascii="Times New Roman" w:hAnsi="Times New Roman" w:cs="Times New Roman"/>
                <w:sz w:val="26"/>
                <w:szCs w:val="26"/>
                <w:lang w:eastAsia="ro-RO"/>
              </w:rPr>
              <w:t>Hotărâre</w:t>
            </w:r>
            <w:r w:rsidRPr="00373130">
              <w:t xml:space="preserve"> </w:t>
            </w:r>
            <w:r w:rsidR="00292855" w:rsidRPr="00373130">
              <w:rPr>
                <w:rFonts w:ascii="Times New Roman" w:hAnsi="Times New Roman" w:cs="Times New Roman"/>
                <w:sz w:val="26"/>
                <w:szCs w:val="26"/>
                <w:lang w:eastAsia="ro-RO"/>
              </w:rPr>
              <w:t xml:space="preserve">de Guvern privind </w:t>
            </w:r>
            <w:r w:rsidRPr="00373130">
              <w:rPr>
                <w:rFonts w:ascii="Times New Roman" w:hAnsi="Times New Roman" w:cs="Times New Roman"/>
                <w:sz w:val="26"/>
                <w:szCs w:val="26"/>
                <w:lang w:eastAsia="ro-RO"/>
              </w:rPr>
              <w:t>aprobarea bugetului de venituri şi cheltuieli pe anul 202</w:t>
            </w:r>
            <w:r w:rsidR="000F120D">
              <w:rPr>
                <w:rFonts w:ascii="Times New Roman" w:hAnsi="Times New Roman" w:cs="Times New Roman"/>
                <w:sz w:val="26"/>
                <w:szCs w:val="26"/>
                <w:lang w:eastAsia="ro-RO"/>
              </w:rPr>
              <w:t>5</w:t>
            </w:r>
            <w:r w:rsidRPr="00373130">
              <w:rPr>
                <w:rFonts w:ascii="Times New Roman" w:hAnsi="Times New Roman" w:cs="Times New Roman"/>
                <w:sz w:val="26"/>
                <w:szCs w:val="26"/>
                <w:lang w:eastAsia="ro-RO"/>
              </w:rPr>
              <w:t xml:space="preserve"> al</w:t>
            </w:r>
            <w:r w:rsidRPr="00373130">
              <w:rPr>
                <w:rFonts w:ascii="Times New Roman" w:hAnsi="Times New Roman" w:cs="Times New Roman"/>
                <w:sz w:val="26"/>
                <w:szCs w:val="26"/>
              </w:rPr>
              <w:t xml:space="preserve"> </w:t>
            </w:r>
            <w:proofErr w:type="spellStart"/>
            <w:r w:rsidR="00292855" w:rsidRPr="00373130">
              <w:rPr>
                <w:rFonts w:ascii="Times New Roman" w:hAnsi="Times New Roman" w:cs="Times New Roman"/>
                <w:b/>
                <w:color w:val="000000"/>
                <w:sz w:val="26"/>
                <w:szCs w:val="26"/>
              </w:rPr>
              <w:t>Societăţii</w:t>
            </w:r>
            <w:proofErr w:type="spellEnd"/>
            <w:r w:rsidR="00292855" w:rsidRPr="00373130">
              <w:rPr>
                <w:rFonts w:ascii="Times New Roman" w:hAnsi="Times New Roman" w:cs="Times New Roman"/>
                <w:b/>
                <w:color w:val="000000"/>
                <w:sz w:val="26"/>
                <w:szCs w:val="26"/>
              </w:rPr>
              <w:t xml:space="preserve"> de Transport cu Metroul </w:t>
            </w:r>
            <w:proofErr w:type="spellStart"/>
            <w:r w:rsidR="00292855" w:rsidRPr="00373130">
              <w:rPr>
                <w:rFonts w:ascii="Times New Roman" w:hAnsi="Times New Roman" w:cs="Times New Roman"/>
                <w:b/>
                <w:color w:val="000000"/>
                <w:sz w:val="26"/>
                <w:szCs w:val="26"/>
              </w:rPr>
              <w:t>Bucureşti</w:t>
            </w:r>
            <w:proofErr w:type="spellEnd"/>
            <w:r w:rsidR="00292855" w:rsidRPr="00373130">
              <w:rPr>
                <w:rFonts w:ascii="Times New Roman" w:hAnsi="Times New Roman" w:cs="Times New Roman"/>
                <w:b/>
                <w:color w:val="000000"/>
                <w:sz w:val="26"/>
                <w:szCs w:val="26"/>
              </w:rPr>
              <w:t xml:space="preserve"> „Metrorex” - S.A.</w:t>
            </w:r>
            <w:r w:rsidR="00292855" w:rsidRPr="00373130">
              <w:rPr>
                <w:rFonts w:ascii="Times New Roman" w:hAnsi="Times New Roman" w:cs="Times New Roman"/>
                <w:b/>
                <w:sz w:val="26"/>
                <w:szCs w:val="26"/>
              </w:rPr>
              <w:t xml:space="preserve"> </w:t>
            </w:r>
            <w:r w:rsidR="008A2A13" w:rsidRPr="00373130">
              <w:rPr>
                <w:rFonts w:ascii="Times New Roman" w:hAnsi="Times New Roman" w:cs="Times New Roman"/>
                <w:sz w:val="26"/>
                <w:szCs w:val="26"/>
              </w:rPr>
              <w:t>aflată</w:t>
            </w:r>
            <w:r w:rsidRPr="00373130">
              <w:rPr>
                <w:rFonts w:ascii="Times New Roman" w:hAnsi="Times New Roman" w:cs="Times New Roman"/>
                <w:sz w:val="26"/>
                <w:szCs w:val="26"/>
              </w:rPr>
              <w:t xml:space="preserve"> sub autoritatea Ministerului Transporturilor și Infrastructurii</w:t>
            </w:r>
            <w:r w:rsidRPr="00373130">
              <w:rPr>
                <w:rFonts w:ascii="Times New Roman" w:hAnsi="Times New Roman" w:cs="Times New Roman"/>
                <w:sz w:val="26"/>
                <w:szCs w:val="26"/>
                <w:lang w:eastAsia="ro-RO"/>
              </w:rPr>
              <w:t xml:space="preserve">, </w:t>
            </w:r>
            <w:r w:rsidR="008A2A13" w:rsidRPr="00373130">
              <w:rPr>
                <w:rFonts w:ascii="Times New Roman" w:hAnsi="Times New Roman" w:cs="Times New Roman"/>
                <w:sz w:val="26"/>
                <w:szCs w:val="26"/>
                <w:lang w:eastAsia="ro-RO"/>
              </w:rPr>
              <w:t xml:space="preserve"> pe care îl supunem Guvernului </w:t>
            </w:r>
            <w:r w:rsidRPr="00373130">
              <w:rPr>
                <w:rFonts w:ascii="Times New Roman" w:hAnsi="Times New Roman" w:cs="Times New Roman"/>
                <w:sz w:val="26"/>
                <w:szCs w:val="26"/>
                <w:lang w:eastAsia="ro-RO"/>
              </w:rPr>
              <w:t>spre adoptare.</w:t>
            </w:r>
          </w:p>
          <w:p w14:paraId="521F7A94" w14:textId="77777777" w:rsidR="004209D0" w:rsidRPr="00373130" w:rsidRDefault="004209D0" w:rsidP="00292855">
            <w:pPr>
              <w:spacing w:after="0" w:line="240" w:lineRule="auto"/>
              <w:ind w:left="-108" w:right="694"/>
              <w:jc w:val="both"/>
              <w:rPr>
                <w:rFonts w:ascii="Times New Roman" w:hAnsi="Times New Roman" w:cs="Times New Roman"/>
                <w:b/>
                <w:bCs/>
                <w:sz w:val="26"/>
                <w:szCs w:val="26"/>
                <w:lang w:eastAsia="ro-RO"/>
              </w:rPr>
            </w:pPr>
          </w:p>
          <w:p w14:paraId="1CAE7089" w14:textId="77777777" w:rsidR="00615403" w:rsidRPr="00373130" w:rsidRDefault="00D9579C" w:rsidP="00292855">
            <w:pPr>
              <w:spacing w:after="0" w:line="240" w:lineRule="auto"/>
              <w:ind w:left="-108" w:right="694"/>
              <w:jc w:val="both"/>
              <w:rPr>
                <w:rFonts w:ascii="Trebuchet MS" w:hAnsi="Trebuchet MS"/>
                <w:b/>
                <w:sz w:val="24"/>
                <w:szCs w:val="24"/>
              </w:rPr>
            </w:pPr>
            <w:r w:rsidRPr="00373130">
              <w:rPr>
                <w:rFonts w:ascii="Trebuchet MS" w:hAnsi="Trebuchet MS"/>
                <w:b/>
                <w:sz w:val="24"/>
                <w:szCs w:val="24"/>
              </w:rPr>
              <w:t xml:space="preserve">                     </w:t>
            </w:r>
          </w:p>
          <w:p w14:paraId="371A24B9" w14:textId="77777777" w:rsidR="004056B4" w:rsidRDefault="00EC4045" w:rsidP="004056B4">
            <w:pPr>
              <w:spacing w:after="0" w:line="240" w:lineRule="auto"/>
              <w:rPr>
                <w:rFonts w:ascii="Times New Roman" w:hAnsi="Times New Roman" w:cs="Times New Roman"/>
                <w:b/>
                <w:bCs/>
                <w:sz w:val="24"/>
                <w:szCs w:val="24"/>
                <w:lang w:eastAsia="ro-RO"/>
              </w:rPr>
            </w:pPr>
            <w:r w:rsidRPr="00373130">
              <w:rPr>
                <w:rFonts w:ascii="Trebuchet MS" w:hAnsi="Trebuchet MS"/>
                <w:b/>
                <w:sz w:val="24"/>
                <w:szCs w:val="24"/>
              </w:rPr>
              <w:t xml:space="preserve"> </w:t>
            </w:r>
          </w:p>
          <w:p w14:paraId="00FFB091" w14:textId="77777777" w:rsidR="004056B4" w:rsidRPr="00FF68D8" w:rsidRDefault="004056B4" w:rsidP="004056B4">
            <w:pPr>
              <w:spacing w:after="0" w:line="240" w:lineRule="auto"/>
              <w:jc w:val="both"/>
              <w:rPr>
                <w:rFonts w:ascii="Times New Roman" w:hAnsi="Times New Roman" w:cs="Times New Roman"/>
                <w:b/>
                <w:bCs/>
                <w:sz w:val="24"/>
                <w:szCs w:val="24"/>
                <w:lang w:eastAsia="ro-RO"/>
              </w:rPr>
            </w:pPr>
          </w:p>
          <w:p w14:paraId="6C25589B"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6FC51969" w14:textId="77777777" w:rsidR="004056B4" w:rsidRPr="002D4794" w:rsidRDefault="004056B4" w:rsidP="004056B4">
            <w:pPr>
              <w:tabs>
                <w:tab w:val="left" w:pos="5103"/>
              </w:tabs>
              <w:ind w:left="5760" w:hanging="5386"/>
              <w:jc w:val="both"/>
              <w:rPr>
                <w:rFonts w:ascii="Times New Roman" w:hAnsi="Times New Roman" w:cs="Times New Roman"/>
                <w:b/>
                <w:sz w:val="24"/>
                <w:szCs w:val="24"/>
              </w:rPr>
            </w:pPr>
            <w:r w:rsidRPr="002D4794">
              <w:rPr>
                <w:rFonts w:ascii="Trebuchet MS" w:hAnsi="Trebuchet MS"/>
                <w:b/>
                <w:sz w:val="24"/>
                <w:szCs w:val="24"/>
              </w:rPr>
              <w:t xml:space="preserve">              </w:t>
            </w:r>
            <w:r w:rsidRPr="002D4794">
              <w:rPr>
                <w:rFonts w:ascii="Times New Roman" w:hAnsi="Times New Roman" w:cs="Times New Roman"/>
                <w:b/>
                <w:sz w:val="24"/>
                <w:szCs w:val="24"/>
              </w:rPr>
              <w:t xml:space="preserve">MINISTRUL TRANSPORTURILOR ȘI INFRASTRUCTURII                                                                                                                       </w:t>
            </w:r>
          </w:p>
          <w:p w14:paraId="776CB41F" w14:textId="77777777" w:rsidR="004056B4" w:rsidRPr="002D4794" w:rsidRDefault="004056B4" w:rsidP="004056B4">
            <w:pPr>
              <w:tabs>
                <w:tab w:val="left" w:pos="5103"/>
              </w:tabs>
              <w:ind w:left="5386" w:hanging="5386"/>
              <w:jc w:val="both"/>
              <w:rPr>
                <w:rFonts w:ascii="Times New Roman" w:hAnsi="Times New Roman" w:cs="Times New Roman"/>
                <w:b/>
                <w:sz w:val="24"/>
                <w:szCs w:val="24"/>
                <w:lang w:eastAsia="ro-RO"/>
              </w:rPr>
            </w:pPr>
            <w:r w:rsidRPr="002D4794">
              <w:rPr>
                <w:rFonts w:ascii="Times New Roman" w:hAnsi="Times New Roman" w:cs="Times New Roman"/>
                <w:b/>
                <w:sz w:val="24"/>
                <w:szCs w:val="24"/>
              </w:rPr>
              <w:t xml:space="preserve">                                           SORIN  MIHAI  GRINDEANU                              </w:t>
            </w:r>
            <w:r w:rsidRPr="002D4794">
              <w:rPr>
                <w:b/>
                <w:sz w:val="24"/>
                <w:szCs w:val="24"/>
              </w:rPr>
              <w:t xml:space="preserve">                     </w:t>
            </w:r>
          </w:p>
          <w:p w14:paraId="20470785"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4F3CF505"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7090A78A"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78785A75"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3C332820"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11972394"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6E3C90F9" w14:textId="77777777" w:rsidR="004056B4" w:rsidRPr="002D4794" w:rsidRDefault="004056B4" w:rsidP="004056B4">
            <w:pPr>
              <w:spacing w:after="0" w:line="240" w:lineRule="auto"/>
              <w:jc w:val="both"/>
              <w:rPr>
                <w:rFonts w:ascii="Times New Roman" w:hAnsi="Times New Roman" w:cs="Times New Roman"/>
                <w:b/>
                <w:sz w:val="24"/>
                <w:szCs w:val="24"/>
                <w:u w:val="single"/>
                <w:lang w:eastAsia="ro-RO"/>
              </w:rPr>
            </w:pPr>
            <w:r w:rsidRPr="002D4794">
              <w:rPr>
                <w:rFonts w:ascii="Times New Roman" w:hAnsi="Times New Roman" w:cs="Times New Roman"/>
                <w:b/>
                <w:sz w:val="24"/>
                <w:szCs w:val="24"/>
                <w:lang w:eastAsia="ro-RO"/>
              </w:rPr>
              <w:t xml:space="preserve">                                                              </w:t>
            </w:r>
            <w:r w:rsidRPr="002D4794">
              <w:rPr>
                <w:rFonts w:ascii="Times New Roman" w:hAnsi="Times New Roman" w:cs="Times New Roman"/>
                <w:b/>
                <w:sz w:val="24"/>
                <w:szCs w:val="24"/>
                <w:u w:val="single"/>
                <w:lang w:eastAsia="ro-RO"/>
              </w:rPr>
              <w:t>AVIZĂM:</w:t>
            </w:r>
          </w:p>
          <w:p w14:paraId="249280BE" w14:textId="77777777" w:rsidR="004056B4" w:rsidRPr="002D4794" w:rsidRDefault="004056B4" w:rsidP="004056B4">
            <w:pPr>
              <w:spacing w:after="0" w:line="240" w:lineRule="auto"/>
              <w:jc w:val="both"/>
              <w:rPr>
                <w:rFonts w:ascii="Times New Roman" w:hAnsi="Times New Roman" w:cs="Times New Roman"/>
                <w:b/>
                <w:sz w:val="24"/>
                <w:szCs w:val="24"/>
                <w:u w:val="single"/>
                <w:lang w:eastAsia="ro-RO"/>
              </w:rPr>
            </w:pPr>
          </w:p>
          <w:p w14:paraId="2361BC3C" w14:textId="77777777" w:rsidR="004056B4" w:rsidRPr="002D4794" w:rsidRDefault="004056B4" w:rsidP="004056B4">
            <w:pPr>
              <w:spacing w:after="0"/>
              <w:jc w:val="both"/>
              <w:rPr>
                <w:rFonts w:ascii="Times New Roman" w:hAnsi="Times New Roman" w:cs="Times New Roman"/>
                <w:b/>
                <w:sz w:val="24"/>
                <w:szCs w:val="24"/>
                <w:lang w:eastAsia="ro-RO"/>
              </w:rPr>
            </w:pPr>
            <w:r w:rsidRPr="002D4794">
              <w:rPr>
                <w:rFonts w:ascii="Times New Roman" w:hAnsi="Times New Roman" w:cs="Times New Roman"/>
                <w:b/>
                <w:sz w:val="24"/>
                <w:szCs w:val="24"/>
                <w:lang w:eastAsia="ro-RO"/>
              </w:rPr>
              <w:t xml:space="preserve">                                                   VICEPRIM – MINISTRU</w:t>
            </w:r>
          </w:p>
          <w:p w14:paraId="777F2103" w14:textId="77777777" w:rsidR="004056B4" w:rsidRPr="002D4794" w:rsidRDefault="004056B4" w:rsidP="004056B4">
            <w:pPr>
              <w:spacing w:after="0"/>
              <w:jc w:val="both"/>
              <w:rPr>
                <w:rFonts w:ascii="Times New Roman" w:hAnsi="Times New Roman" w:cs="Times New Roman"/>
                <w:b/>
                <w:sz w:val="24"/>
                <w:szCs w:val="24"/>
                <w:lang w:eastAsia="ro-RO"/>
              </w:rPr>
            </w:pPr>
            <w:r w:rsidRPr="002D4794">
              <w:rPr>
                <w:rFonts w:ascii="Times New Roman" w:hAnsi="Times New Roman" w:cs="Times New Roman"/>
                <w:b/>
                <w:sz w:val="24"/>
                <w:szCs w:val="24"/>
                <w:lang w:eastAsia="ro-RO"/>
              </w:rPr>
              <w:t xml:space="preserve">                                                        MARIAN  NEACȘU</w:t>
            </w:r>
          </w:p>
          <w:p w14:paraId="63225A69"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37F364C2"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0F6D2E90"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6A9FF3BF" w14:textId="77777777" w:rsidR="004056B4" w:rsidRPr="002D4794" w:rsidRDefault="004056B4" w:rsidP="004056B4">
            <w:pPr>
              <w:spacing w:after="0" w:line="240" w:lineRule="auto"/>
              <w:jc w:val="both"/>
              <w:rPr>
                <w:rFonts w:ascii="Times New Roman" w:hAnsi="Times New Roman" w:cs="Times New Roman"/>
                <w:b/>
                <w:sz w:val="24"/>
                <w:szCs w:val="24"/>
                <w:lang w:eastAsia="ro-RO"/>
              </w:rPr>
            </w:pPr>
          </w:p>
          <w:p w14:paraId="1556D163" w14:textId="77777777" w:rsidR="004056B4" w:rsidRPr="002D4794" w:rsidRDefault="004056B4" w:rsidP="004056B4">
            <w:pPr>
              <w:spacing w:after="0" w:line="240" w:lineRule="auto"/>
              <w:jc w:val="both"/>
              <w:rPr>
                <w:rFonts w:ascii="Times New Roman" w:hAnsi="Times New Roman" w:cs="Times New Roman"/>
                <w:b/>
                <w:sz w:val="24"/>
                <w:szCs w:val="24"/>
                <w:u w:val="single"/>
                <w:lang w:eastAsia="ro-RO"/>
              </w:rPr>
            </w:pPr>
            <w:r w:rsidRPr="002D4794">
              <w:rPr>
                <w:rFonts w:ascii="Times New Roman" w:hAnsi="Times New Roman" w:cs="Times New Roman"/>
                <w:b/>
                <w:sz w:val="24"/>
                <w:szCs w:val="24"/>
                <w:lang w:eastAsia="ro-RO"/>
              </w:rPr>
              <w:t xml:space="preserve">                                                     </w:t>
            </w:r>
          </w:p>
          <w:p w14:paraId="551F0560" w14:textId="77777777" w:rsidR="004056B4" w:rsidRPr="002D4794" w:rsidRDefault="004056B4" w:rsidP="004056B4">
            <w:pPr>
              <w:spacing w:after="0" w:line="240" w:lineRule="auto"/>
              <w:jc w:val="both"/>
              <w:rPr>
                <w:rFonts w:ascii="Times New Roman" w:hAnsi="Times New Roman" w:cs="Times New Roman"/>
                <w:b/>
                <w:sz w:val="24"/>
                <w:szCs w:val="24"/>
                <w:u w:val="single"/>
                <w:lang w:eastAsia="ro-RO"/>
              </w:rPr>
            </w:pPr>
          </w:p>
          <w:p w14:paraId="221E0B2B" w14:textId="77777777" w:rsidR="004056B4" w:rsidRPr="002D4794" w:rsidRDefault="004056B4" w:rsidP="004056B4">
            <w:pPr>
              <w:jc w:val="both"/>
              <w:rPr>
                <w:rFonts w:ascii="Times New Roman" w:hAnsi="Times New Roman" w:cs="Times New Roman"/>
                <w:b/>
                <w:sz w:val="24"/>
                <w:szCs w:val="24"/>
              </w:rPr>
            </w:pPr>
          </w:p>
          <w:p w14:paraId="759F3B8C" w14:textId="77777777" w:rsidR="004056B4" w:rsidRPr="002D4794" w:rsidRDefault="004056B4" w:rsidP="004056B4">
            <w:pPr>
              <w:tabs>
                <w:tab w:val="left" w:pos="5103"/>
              </w:tabs>
              <w:spacing w:after="100" w:line="360" w:lineRule="auto"/>
              <w:ind w:left="-105"/>
              <w:jc w:val="both"/>
              <w:rPr>
                <w:rFonts w:ascii="Times New Roman" w:hAnsi="Times New Roman" w:cs="Times New Roman"/>
                <w:b/>
                <w:sz w:val="24"/>
                <w:szCs w:val="24"/>
              </w:rPr>
            </w:pPr>
            <w:r w:rsidRPr="002D4794">
              <w:rPr>
                <w:rFonts w:ascii="Times New Roman" w:hAnsi="Times New Roman" w:cs="Times New Roman"/>
                <w:b/>
                <w:sz w:val="24"/>
                <w:szCs w:val="24"/>
              </w:rPr>
              <w:t>VICEPRIM – MINISTRU                        MINISTRUL MUNCII, FAMILIEI, TINERETULUI  MINISTRUL FINANȚELOR                                    ȘI  SOLIDARITĂȚII SOCIALE</w:t>
            </w:r>
          </w:p>
          <w:p w14:paraId="54810B2C" w14:textId="1BCBA75F" w:rsidR="00B91EC2" w:rsidRPr="004056B4" w:rsidRDefault="004056B4" w:rsidP="004056B4">
            <w:pPr>
              <w:spacing w:line="480" w:lineRule="auto"/>
              <w:ind w:left="-108" w:right="-157"/>
              <w:jc w:val="both"/>
              <w:rPr>
                <w:rFonts w:ascii="Times New Roman" w:hAnsi="Times New Roman" w:cs="Times New Roman"/>
                <w:b/>
                <w:sz w:val="24"/>
                <w:szCs w:val="24"/>
              </w:rPr>
            </w:pPr>
            <w:r w:rsidRPr="002D4794">
              <w:rPr>
                <w:rFonts w:ascii="Times New Roman" w:hAnsi="Times New Roman" w:cs="Times New Roman"/>
                <w:b/>
                <w:sz w:val="24"/>
                <w:szCs w:val="24"/>
              </w:rPr>
              <w:t xml:space="preserve">      TÁNCZOS BARNA                                               SIMONA BUCURA - OPRESCU</w:t>
            </w:r>
            <w:r w:rsidRPr="002D4794">
              <w:rPr>
                <w:rFonts w:ascii="Times New Roman" w:hAnsi="Times New Roman" w:cs="Times New Roman"/>
                <w:b/>
                <w:color w:val="FF0000"/>
                <w:sz w:val="24"/>
                <w:szCs w:val="24"/>
              </w:rPr>
              <w:t xml:space="preserve"> </w:t>
            </w:r>
            <w:r w:rsidRPr="002D4794">
              <w:rPr>
                <w:rFonts w:ascii="Times New Roman" w:hAnsi="Times New Roman" w:cs="Times New Roman"/>
                <w:b/>
                <w:sz w:val="24"/>
                <w:szCs w:val="24"/>
              </w:rPr>
              <w:t xml:space="preserve">    </w:t>
            </w:r>
          </w:p>
        </w:tc>
      </w:tr>
      <w:tr w:rsidR="00247336" w:rsidRPr="004209D0" w14:paraId="2BE6719C" w14:textId="77777777" w:rsidTr="00373130">
        <w:tc>
          <w:tcPr>
            <w:tcW w:w="10016" w:type="dxa"/>
          </w:tcPr>
          <w:p w14:paraId="1DC1B917" w14:textId="77777777" w:rsidR="00247336" w:rsidRPr="00373130" w:rsidRDefault="00247336" w:rsidP="007352DC">
            <w:pPr>
              <w:tabs>
                <w:tab w:val="left" w:pos="990"/>
                <w:tab w:val="left" w:pos="3960"/>
              </w:tabs>
              <w:spacing w:after="0"/>
              <w:jc w:val="both"/>
              <w:rPr>
                <w:rFonts w:ascii="Times New Roman" w:hAnsi="Times New Roman" w:cs="Times New Roman"/>
                <w:sz w:val="26"/>
                <w:szCs w:val="26"/>
                <w:lang w:eastAsia="ro-RO"/>
              </w:rPr>
            </w:pPr>
          </w:p>
        </w:tc>
      </w:tr>
      <w:tr w:rsidR="00247336" w:rsidRPr="004209D0" w14:paraId="6CD1A766" w14:textId="77777777" w:rsidTr="00373130">
        <w:tc>
          <w:tcPr>
            <w:tcW w:w="10016" w:type="dxa"/>
          </w:tcPr>
          <w:p w14:paraId="4049DDE0" w14:textId="77777777" w:rsidR="00247336" w:rsidRPr="00373130" w:rsidRDefault="00247336" w:rsidP="00292855">
            <w:pPr>
              <w:tabs>
                <w:tab w:val="left" w:pos="990"/>
                <w:tab w:val="left" w:pos="3960"/>
              </w:tabs>
              <w:spacing w:after="0"/>
              <w:ind w:left="-108"/>
              <w:jc w:val="both"/>
              <w:rPr>
                <w:rFonts w:ascii="Times New Roman" w:hAnsi="Times New Roman" w:cs="Times New Roman"/>
                <w:sz w:val="26"/>
                <w:szCs w:val="26"/>
                <w:lang w:eastAsia="ro-RO"/>
              </w:rPr>
            </w:pPr>
          </w:p>
        </w:tc>
      </w:tr>
    </w:tbl>
    <w:p w14:paraId="2808999A" w14:textId="77777777"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6CF96C01" w14:textId="77777777" w:rsidR="0073003C" w:rsidRDefault="0073003C" w:rsidP="0073003C">
      <w:pPr>
        <w:spacing w:after="0"/>
        <w:rPr>
          <w:rFonts w:ascii="Times New Roman" w:hAnsi="Times New Roman" w:cs="Times New Roman"/>
          <w:b/>
          <w:sz w:val="24"/>
          <w:szCs w:val="24"/>
        </w:rPr>
      </w:pPr>
      <w:r>
        <w:rPr>
          <w:rFonts w:ascii="Times New Roman" w:hAnsi="Times New Roman" w:cs="Times New Roman"/>
          <w:b/>
          <w:sz w:val="24"/>
          <w:szCs w:val="24"/>
        </w:rPr>
        <w:t xml:space="preserve">                                          IONUȚ – CRISTIAN  SĂVOIU</w:t>
      </w:r>
    </w:p>
    <w:p w14:paraId="37B15202" w14:textId="77777777" w:rsidR="00EC4045" w:rsidRPr="00EC4045" w:rsidRDefault="00EC4045" w:rsidP="00EC4045">
      <w:pPr>
        <w:rPr>
          <w:rFonts w:ascii="Times New Roman" w:hAnsi="Times New Roman" w:cs="Times New Roman"/>
          <w:b/>
          <w:sz w:val="24"/>
          <w:szCs w:val="24"/>
        </w:rPr>
      </w:pPr>
    </w:p>
    <w:p w14:paraId="28A3E315" w14:textId="77777777" w:rsidR="00522F11" w:rsidRPr="00EC4045" w:rsidRDefault="00522F11" w:rsidP="00522F11">
      <w:pPr>
        <w:jc w:val="center"/>
        <w:rPr>
          <w:rFonts w:ascii="Times New Roman" w:hAnsi="Times New Roman" w:cs="Times New Roman"/>
          <w:b/>
          <w:sz w:val="24"/>
          <w:szCs w:val="24"/>
        </w:rPr>
      </w:pPr>
    </w:p>
    <w:p w14:paraId="324B53A1"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0ED40768" w14:textId="77777777" w:rsidR="00522F11"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772CD1EE" w14:textId="77777777" w:rsidR="00343824" w:rsidRDefault="00343824" w:rsidP="00EC4045">
      <w:pPr>
        <w:spacing w:before="240"/>
        <w:rPr>
          <w:rFonts w:ascii="Times New Roman" w:hAnsi="Times New Roman" w:cs="Times New Roman"/>
          <w:b/>
          <w:sz w:val="24"/>
          <w:szCs w:val="24"/>
        </w:rPr>
      </w:pPr>
    </w:p>
    <w:p w14:paraId="0D7E9DA9" w14:textId="77777777" w:rsidR="00343824" w:rsidRPr="00EC4045" w:rsidRDefault="00343824" w:rsidP="00EC4045">
      <w:pPr>
        <w:spacing w:before="240"/>
        <w:rPr>
          <w:rFonts w:ascii="Times New Roman" w:hAnsi="Times New Roman" w:cs="Times New Roman"/>
          <w:b/>
          <w:sz w:val="24"/>
          <w:szCs w:val="24"/>
        </w:rPr>
      </w:pPr>
    </w:p>
    <w:p w14:paraId="4D731C28" w14:textId="77777777"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540C1A79"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6F607C08" w14:textId="77777777" w:rsidR="00840B2C" w:rsidRPr="00EC4045" w:rsidRDefault="00840B2C" w:rsidP="00522F11">
      <w:pPr>
        <w:rPr>
          <w:rFonts w:ascii="Times New Roman" w:hAnsi="Times New Roman" w:cs="Times New Roman"/>
          <w:sz w:val="24"/>
          <w:szCs w:val="24"/>
        </w:rPr>
      </w:pPr>
    </w:p>
    <w:p w14:paraId="63832435" w14:textId="77777777" w:rsidR="00522F11" w:rsidRPr="00EC4045" w:rsidRDefault="00522F11" w:rsidP="00522F11">
      <w:pPr>
        <w:rPr>
          <w:rFonts w:ascii="Times New Roman" w:hAnsi="Times New Roman" w:cs="Times New Roman"/>
          <w:sz w:val="24"/>
          <w:szCs w:val="24"/>
        </w:rPr>
      </w:pPr>
    </w:p>
    <w:p w14:paraId="3910F546" w14:textId="25EA0A97"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224E34">
        <w:rPr>
          <w:rFonts w:ascii="Times New Roman" w:hAnsi="Times New Roman" w:cs="Times New Roman"/>
          <w:b/>
          <w:bCs/>
          <w:sz w:val="24"/>
          <w:szCs w:val="24"/>
        </w:rPr>
        <w:t>JURIDICĂ</w:t>
      </w:r>
    </w:p>
    <w:p w14:paraId="5A9E471C" w14:textId="0F98832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224E34">
        <w:rPr>
          <w:rFonts w:ascii="Times New Roman" w:hAnsi="Times New Roman" w:cs="Times New Roman"/>
          <w:b/>
          <w:sz w:val="24"/>
          <w:szCs w:val="24"/>
        </w:rPr>
        <w:t xml:space="preserve"> </w:t>
      </w:r>
      <w:r w:rsidRPr="00EC4045">
        <w:rPr>
          <w:rFonts w:ascii="Times New Roman" w:hAnsi="Times New Roman" w:cs="Times New Roman"/>
          <w:b/>
          <w:sz w:val="24"/>
          <w:szCs w:val="24"/>
        </w:rPr>
        <w:t>,</w:t>
      </w:r>
    </w:p>
    <w:p w14:paraId="051ADE5C" w14:textId="45A3E828" w:rsidR="00522F11" w:rsidRPr="00EC4045" w:rsidRDefault="004F4FB2"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72D11316" w14:textId="77777777" w:rsidR="007346AC" w:rsidRPr="00EC4045" w:rsidRDefault="007346AC" w:rsidP="007346AC">
      <w:pPr>
        <w:spacing w:after="0"/>
        <w:jc w:val="center"/>
        <w:rPr>
          <w:rFonts w:ascii="Times New Roman" w:hAnsi="Times New Roman" w:cs="Times New Roman"/>
          <w:b/>
          <w:sz w:val="24"/>
          <w:szCs w:val="24"/>
        </w:rPr>
      </w:pPr>
    </w:p>
    <w:p w14:paraId="59D61E83" w14:textId="77777777" w:rsidR="00522F11" w:rsidRPr="00EC4045" w:rsidRDefault="00522F11" w:rsidP="00522F11">
      <w:pPr>
        <w:jc w:val="center"/>
        <w:rPr>
          <w:rFonts w:ascii="Times New Roman" w:hAnsi="Times New Roman" w:cs="Times New Roman"/>
          <w:b/>
          <w:sz w:val="24"/>
          <w:szCs w:val="24"/>
        </w:rPr>
      </w:pPr>
    </w:p>
    <w:p w14:paraId="065D7A9C"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4229D2">
        <w:rPr>
          <w:rFonts w:ascii="Times New Roman" w:hAnsi="Times New Roman" w:cs="Times New Roman"/>
          <w:b/>
          <w:sz w:val="24"/>
          <w:szCs w:val="24"/>
        </w:rPr>
        <w:t>FEROVIAR</w:t>
      </w:r>
    </w:p>
    <w:p w14:paraId="4B355F2E"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33F156E1" w14:textId="39DC5383" w:rsidR="0073003C" w:rsidRDefault="004056B4"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MIHAELA MOCANU</w:t>
      </w:r>
    </w:p>
    <w:p w14:paraId="4A569FD1" w14:textId="77777777" w:rsidR="004056B4" w:rsidRPr="00EC4045" w:rsidRDefault="004056B4" w:rsidP="007346AC">
      <w:pPr>
        <w:spacing w:after="0"/>
        <w:jc w:val="center"/>
        <w:rPr>
          <w:rFonts w:ascii="Times New Roman" w:hAnsi="Times New Roman" w:cs="Times New Roman"/>
          <w:b/>
          <w:sz w:val="24"/>
          <w:szCs w:val="24"/>
        </w:rPr>
      </w:pPr>
    </w:p>
    <w:p w14:paraId="4C9EC77C" w14:textId="77777777" w:rsidR="00522F11" w:rsidRPr="00EC4045" w:rsidRDefault="00522F11" w:rsidP="00522F11">
      <w:pPr>
        <w:jc w:val="center"/>
        <w:rPr>
          <w:rFonts w:ascii="Times New Roman" w:hAnsi="Times New Roman" w:cs="Times New Roman"/>
          <w:b/>
          <w:sz w:val="24"/>
          <w:szCs w:val="24"/>
        </w:rPr>
      </w:pPr>
    </w:p>
    <w:p w14:paraId="0257C069"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7B7D1FE2"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0A3D1399" w14:textId="07DC2887" w:rsidR="007346AC"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224E34">
        <w:rPr>
          <w:rFonts w:ascii="Times New Roman" w:hAnsi="Times New Roman" w:cs="Times New Roman"/>
          <w:b/>
          <w:sz w:val="24"/>
          <w:szCs w:val="24"/>
        </w:rPr>
        <w:t>Î</w:t>
      </w:r>
      <w:r>
        <w:rPr>
          <w:rFonts w:ascii="Times New Roman" w:hAnsi="Times New Roman" w:cs="Times New Roman"/>
          <w:b/>
          <w:sz w:val="24"/>
          <w:szCs w:val="24"/>
        </w:rPr>
        <w:t>RLĂ</w:t>
      </w:r>
    </w:p>
    <w:p w14:paraId="64258DC0" w14:textId="77777777" w:rsidR="00EC4045" w:rsidRDefault="00EC4045" w:rsidP="007346AC">
      <w:pPr>
        <w:spacing w:after="0"/>
        <w:jc w:val="center"/>
        <w:rPr>
          <w:rFonts w:ascii="Times New Roman" w:hAnsi="Times New Roman" w:cs="Times New Roman"/>
          <w:b/>
          <w:sz w:val="24"/>
          <w:szCs w:val="24"/>
        </w:rPr>
      </w:pPr>
    </w:p>
    <w:p w14:paraId="0FBBEF4C" w14:textId="77777777" w:rsidR="00EC4045" w:rsidRDefault="00EC4045" w:rsidP="007346AC">
      <w:pPr>
        <w:spacing w:after="0"/>
        <w:jc w:val="center"/>
        <w:rPr>
          <w:rFonts w:ascii="Times New Roman" w:hAnsi="Times New Roman" w:cs="Times New Roman"/>
          <w:b/>
          <w:sz w:val="24"/>
          <w:szCs w:val="24"/>
        </w:rPr>
      </w:pPr>
    </w:p>
    <w:p w14:paraId="37D7E358" w14:textId="77777777" w:rsidR="00EC4045" w:rsidRDefault="00EC4045" w:rsidP="007346AC">
      <w:pPr>
        <w:spacing w:after="0"/>
        <w:jc w:val="center"/>
        <w:rPr>
          <w:rFonts w:ascii="Times New Roman" w:hAnsi="Times New Roman" w:cs="Times New Roman"/>
          <w:b/>
          <w:sz w:val="24"/>
          <w:szCs w:val="24"/>
        </w:rPr>
      </w:pPr>
    </w:p>
    <w:p w14:paraId="70396B4D" w14:textId="77777777" w:rsidR="00EC4045" w:rsidRDefault="00EC4045" w:rsidP="007346AC">
      <w:pPr>
        <w:spacing w:after="0"/>
        <w:jc w:val="center"/>
        <w:rPr>
          <w:rFonts w:ascii="Times New Roman" w:hAnsi="Times New Roman" w:cs="Times New Roman"/>
          <w:b/>
          <w:sz w:val="24"/>
          <w:szCs w:val="24"/>
        </w:rPr>
      </w:pPr>
    </w:p>
    <w:p w14:paraId="65D65BFC"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6B93CBDA"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4B6EB7D5" w14:textId="7EA56279" w:rsidR="007346AC" w:rsidRPr="00EC4045" w:rsidRDefault="00EC4045" w:rsidP="00373130">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p w14:paraId="718F466F" w14:textId="77777777" w:rsidR="00027AD3" w:rsidRPr="00EC4045" w:rsidRDefault="00027AD3" w:rsidP="00522F11">
      <w:pPr>
        <w:jc w:val="center"/>
        <w:rPr>
          <w:rFonts w:ascii="Times New Roman" w:hAnsi="Times New Roman" w:cs="Times New Roman"/>
          <w:b/>
          <w:sz w:val="24"/>
          <w:szCs w:val="24"/>
        </w:rPr>
      </w:pPr>
    </w:p>
    <w:sectPr w:rsidR="00027AD3" w:rsidRPr="00EC4045" w:rsidSect="004574BF">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6492" w14:textId="77777777" w:rsidR="0042371A" w:rsidRDefault="0042371A">
      <w:pPr>
        <w:spacing w:after="0" w:line="240" w:lineRule="auto"/>
      </w:pPr>
      <w:r>
        <w:separator/>
      </w:r>
    </w:p>
  </w:endnote>
  <w:endnote w:type="continuationSeparator" w:id="0">
    <w:p w14:paraId="0D046061" w14:textId="77777777" w:rsidR="0042371A" w:rsidRDefault="0042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0AD9" w14:textId="77777777" w:rsidR="00537695" w:rsidRDefault="0053769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B222" w14:textId="77777777" w:rsidR="00537695" w:rsidRDefault="0053769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BABB" w14:textId="77777777" w:rsidR="00537695" w:rsidRDefault="005376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1940" w14:textId="77777777" w:rsidR="0042371A" w:rsidRDefault="0042371A">
      <w:pPr>
        <w:spacing w:after="0" w:line="240" w:lineRule="auto"/>
      </w:pPr>
      <w:r>
        <w:separator/>
      </w:r>
    </w:p>
  </w:footnote>
  <w:footnote w:type="continuationSeparator" w:id="0">
    <w:p w14:paraId="0B1CCDA6" w14:textId="77777777" w:rsidR="0042371A" w:rsidRDefault="0042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88D0" w14:textId="77777777" w:rsidR="00537695" w:rsidRDefault="0053769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3311" w14:textId="77777777" w:rsidR="00537695" w:rsidRDefault="00537695">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BA93" w14:textId="77777777" w:rsidR="00537695" w:rsidRDefault="0053769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E81"/>
    <w:multiLevelType w:val="hybridMultilevel"/>
    <w:tmpl w:val="BF1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08B2"/>
    <w:multiLevelType w:val="hybridMultilevel"/>
    <w:tmpl w:val="56A8FA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4D7194"/>
    <w:multiLevelType w:val="hybridMultilevel"/>
    <w:tmpl w:val="189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D1326"/>
    <w:multiLevelType w:val="hybridMultilevel"/>
    <w:tmpl w:val="028C296C"/>
    <w:lvl w:ilvl="0" w:tplc="04090001">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A721CEF"/>
    <w:multiLevelType w:val="hybridMultilevel"/>
    <w:tmpl w:val="B694D08C"/>
    <w:lvl w:ilvl="0" w:tplc="DF569E5C">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0770D"/>
    <w:multiLevelType w:val="hybridMultilevel"/>
    <w:tmpl w:val="06067AF4"/>
    <w:lvl w:ilvl="0" w:tplc="6C5A477E">
      <w:start w:val="1"/>
      <w:numFmt w:val="lowerLetter"/>
      <w:lvlText w:val="%1)"/>
      <w:lvlJc w:val="left"/>
      <w:pPr>
        <w:ind w:left="786" w:hanging="360"/>
      </w:pPr>
      <w:rPr>
        <w:rFonts w:hint="default"/>
        <w:b/>
        <w:i/>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9" w15:restartNumberingAfterBreak="0">
    <w:nsid w:val="34834460"/>
    <w:multiLevelType w:val="hybridMultilevel"/>
    <w:tmpl w:val="8C088024"/>
    <w:lvl w:ilvl="0" w:tplc="63CC0BC2">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37E77B4"/>
    <w:multiLevelType w:val="hybridMultilevel"/>
    <w:tmpl w:val="0310BBF0"/>
    <w:lvl w:ilvl="0" w:tplc="04180001">
      <w:start w:val="1"/>
      <w:numFmt w:val="bullet"/>
      <w:lvlText w:val=""/>
      <w:lvlJc w:val="left"/>
      <w:pPr>
        <w:ind w:left="1865" w:hanging="360"/>
      </w:pPr>
      <w:rPr>
        <w:rFonts w:ascii="Symbol" w:hAnsi="Symbol" w:hint="default"/>
      </w:rPr>
    </w:lvl>
    <w:lvl w:ilvl="1" w:tplc="04180003" w:tentative="1">
      <w:start w:val="1"/>
      <w:numFmt w:val="bullet"/>
      <w:lvlText w:val="o"/>
      <w:lvlJc w:val="left"/>
      <w:pPr>
        <w:ind w:left="2585" w:hanging="360"/>
      </w:pPr>
      <w:rPr>
        <w:rFonts w:ascii="Courier New" w:hAnsi="Courier New" w:cs="Courier New" w:hint="default"/>
      </w:rPr>
    </w:lvl>
    <w:lvl w:ilvl="2" w:tplc="04180005" w:tentative="1">
      <w:start w:val="1"/>
      <w:numFmt w:val="bullet"/>
      <w:lvlText w:val=""/>
      <w:lvlJc w:val="left"/>
      <w:pPr>
        <w:ind w:left="3305" w:hanging="360"/>
      </w:pPr>
      <w:rPr>
        <w:rFonts w:ascii="Wingdings" w:hAnsi="Wingdings" w:hint="default"/>
      </w:rPr>
    </w:lvl>
    <w:lvl w:ilvl="3" w:tplc="04180001" w:tentative="1">
      <w:start w:val="1"/>
      <w:numFmt w:val="bullet"/>
      <w:lvlText w:val=""/>
      <w:lvlJc w:val="left"/>
      <w:pPr>
        <w:ind w:left="4025" w:hanging="360"/>
      </w:pPr>
      <w:rPr>
        <w:rFonts w:ascii="Symbol" w:hAnsi="Symbol" w:hint="default"/>
      </w:rPr>
    </w:lvl>
    <w:lvl w:ilvl="4" w:tplc="04180003" w:tentative="1">
      <w:start w:val="1"/>
      <w:numFmt w:val="bullet"/>
      <w:lvlText w:val="o"/>
      <w:lvlJc w:val="left"/>
      <w:pPr>
        <w:ind w:left="4745" w:hanging="360"/>
      </w:pPr>
      <w:rPr>
        <w:rFonts w:ascii="Courier New" w:hAnsi="Courier New" w:cs="Courier New" w:hint="default"/>
      </w:rPr>
    </w:lvl>
    <w:lvl w:ilvl="5" w:tplc="04180005" w:tentative="1">
      <w:start w:val="1"/>
      <w:numFmt w:val="bullet"/>
      <w:lvlText w:val=""/>
      <w:lvlJc w:val="left"/>
      <w:pPr>
        <w:ind w:left="5465" w:hanging="360"/>
      </w:pPr>
      <w:rPr>
        <w:rFonts w:ascii="Wingdings" w:hAnsi="Wingdings" w:hint="default"/>
      </w:rPr>
    </w:lvl>
    <w:lvl w:ilvl="6" w:tplc="04180001" w:tentative="1">
      <w:start w:val="1"/>
      <w:numFmt w:val="bullet"/>
      <w:lvlText w:val=""/>
      <w:lvlJc w:val="left"/>
      <w:pPr>
        <w:ind w:left="6185" w:hanging="360"/>
      </w:pPr>
      <w:rPr>
        <w:rFonts w:ascii="Symbol" w:hAnsi="Symbol" w:hint="default"/>
      </w:rPr>
    </w:lvl>
    <w:lvl w:ilvl="7" w:tplc="04180003" w:tentative="1">
      <w:start w:val="1"/>
      <w:numFmt w:val="bullet"/>
      <w:lvlText w:val="o"/>
      <w:lvlJc w:val="left"/>
      <w:pPr>
        <w:ind w:left="6905" w:hanging="360"/>
      </w:pPr>
      <w:rPr>
        <w:rFonts w:ascii="Courier New" w:hAnsi="Courier New" w:cs="Courier New" w:hint="default"/>
      </w:rPr>
    </w:lvl>
    <w:lvl w:ilvl="8" w:tplc="04180005" w:tentative="1">
      <w:start w:val="1"/>
      <w:numFmt w:val="bullet"/>
      <w:lvlText w:val=""/>
      <w:lvlJc w:val="left"/>
      <w:pPr>
        <w:ind w:left="7625" w:hanging="360"/>
      </w:pPr>
      <w:rPr>
        <w:rFonts w:ascii="Wingdings" w:hAnsi="Wingdings" w:hint="default"/>
      </w:rPr>
    </w:lvl>
  </w:abstractNum>
  <w:abstractNum w:abstractNumId="13" w15:restartNumberingAfterBreak="0">
    <w:nsid w:val="449017D1"/>
    <w:multiLevelType w:val="hybridMultilevel"/>
    <w:tmpl w:val="B8DEC2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8005054"/>
    <w:multiLevelType w:val="hybridMultilevel"/>
    <w:tmpl w:val="07907548"/>
    <w:lvl w:ilvl="0" w:tplc="B616FD42">
      <w:start w:val="1"/>
      <w:numFmt w:val="bullet"/>
      <w:lvlText w:val=""/>
      <w:lvlJc w:val="left"/>
      <w:pPr>
        <w:tabs>
          <w:tab w:val="num" w:pos="927"/>
        </w:tabs>
        <w:ind w:left="927" w:hanging="360"/>
      </w:pPr>
      <w:rPr>
        <w:rFonts w:ascii="Symbol" w:hAnsi="Symbol" w:hint="default"/>
        <w:color w:val="000000"/>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7E149FE"/>
    <w:multiLevelType w:val="hybridMultilevel"/>
    <w:tmpl w:val="7E1095F0"/>
    <w:lvl w:ilvl="0" w:tplc="DC681DC2">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FC2546"/>
    <w:multiLevelType w:val="hybridMultilevel"/>
    <w:tmpl w:val="A8FC4BA0"/>
    <w:lvl w:ilvl="0" w:tplc="0418000B">
      <w:start w:val="1"/>
      <w:numFmt w:val="bullet"/>
      <w:lvlText w:val=""/>
      <w:lvlJc w:val="left"/>
      <w:pPr>
        <w:ind w:left="1145" w:hanging="360"/>
      </w:pPr>
      <w:rPr>
        <w:rFonts w:ascii="Wingdings" w:hAnsi="Wingdings"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num w:numId="1" w16cid:durableId="1507597510">
    <w:abstractNumId w:val="10"/>
  </w:num>
  <w:num w:numId="2" w16cid:durableId="1046174345">
    <w:abstractNumId w:val="11"/>
  </w:num>
  <w:num w:numId="3" w16cid:durableId="2106607658">
    <w:abstractNumId w:val="6"/>
  </w:num>
  <w:num w:numId="4" w16cid:durableId="35159648">
    <w:abstractNumId w:val="5"/>
  </w:num>
  <w:num w:numId="5" w16cid:durableId="2087993176">
    <w:abstractNumId w:val="17"/>
  </w:num>
  <w:num w:numId="6" w16cid:durableId="1572616064">
    <w:abstractNumId w:val="15"/>
  </w:num>
  <w:num w:numId="7" w16cid:durableId="839586301">
    <w:abstractNumId w:val="14"/>
  </w:num>
  <w:num w:numId="8" w16cid:durableId="161089017">
    <w:abstractNumId w:val="0"/>
  </w:num>
  <w:num w:numId="9" w16cid:durableId="1262375809">
    <w:abstractNumId w:val="3"/>
  </w:num>
  <w:num w:numId="10" w16cid:durableId="772940767">
    <w:abstractNumId w:val="7"/>
  </w:num>
  <w:num w:numId="11" w16cid:durableId="1900625291">
    <w:abstractNumId w:val="2"/>
  </w:num>
  <w:num w:numId="12" w16cid:durableId="799693852">
    <w:abstractNumId w:val="4"/>
  </w:num>
  <w:num w:numId="13" w16cid:durableId="889418898">
    <w:abstractNumId w:val="13"/>
  </w:num>
  <w:num w:numId="14" w16cid:durableId="292372976">
    <w:abstractNumId w:val="9"/>
  </w:num>
  <w:num w:numId="15" w16cid:durableId="822351385">
    <w:abstractNumId w:val="1"/>
  </w:num>
  <w:num w:numId="16" w16cid:durableId="123274382">
    <w:abstractNumId w:val="18"/>
  </w:num>
  <w:num w:numId="17" w16cid:durableId="2028099136">
    <w:abstractNumId w:val="16"/>
  </w:num>
  <w:num w:numId="18" w16cid:durableId="67584079">
    <w:abstractNumId w:val="8"/>
  </w:num>
  <w:num w:numId="19" w16cid:durableId="1687705500">
    <w:abstractNumId w:val="12"/>
  </w:num>
  <w:num w:numId="20" w16cid:durableId="180461906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03D8D"/>
    <w:rsid w:val="00010232"/>
    <w:rsid w:val="00010E65"/>
    <w:rsid w:val="00010F74"/>
    <w:rsid w:val="00011A4F"/>
    <w:rsid w:val="00011F53"/>
    <w:rsid w:val="0001216C"/>
    <w:rsid w:val="000122A7"/>
    <w:rsid w:val="00012931"/>
    <w:rsid w:val="00015FD1"/>
    <w:rsid w:val="0002032A"/>
    <w:rsid w:val="00020637"/>
    <w:rsid w:val="00024ABC"/>
    <w:rsid w:val="000266B8"/>
    <w:rsid w:val="00027A10"/>
    <w:rsid w:val="00027AD3"/>
    <w:rsid w:val="00033A1A"/>
    <w:rsid w:val="00033CBE"/>
    <w:rsid w:val="00035729"/>
    <w:rsid w:val="0003613F"/>
    <w:rsid w:val="00037C16"/>
    <w:rsid w:val="00050997"/>
    <w:rsid w:val="00052854"/>
    <w:rsid w:val="0005407E"/>
    <w:rsid w:val="000548A2"/>
    <w:rsid w:val="000548DA"/>
    <w:rsid w:val="00055832"/>
    <w:rsid w:val="0006169D"/>
    <w:rsid w:val="00062BFA"/>
    <w:rsid w:val="00063325"/>
    <w:rsid w:val="00063E20"/>
    <w:rsid w:val="00064532"/>
    <w:rsid w:val="0006455B"/>
    <w:rsid w:val="00070A4A"/>
    <w:rsid w:val="000750CC"/>
    <w:rsid w:val="000753BF"/>
    <w:rsid w:val="00075C79"/>
    <w:rsid w:val="00076746"/>
    <w:rsid w:val="000772C4"/>
    <w:rsid w:val="00080602"/>
    <w:rsid w:val="000831D3"/>
    <w:rsid w:val="00083891"/>
    <w:rsid w:val="00085318"/>
    <w:rsid w:val="00087A5F"/>
    <w:rsid w:val="00090B77"/>
    <w:rsid w:val="0009530E"/>
    <w:rsid w:val="000956DD"/>
    <w:rsid w:val="00097A25"/>
    <w:rsid w:val="00097A2C"/>
    <w:rsid w:val="000A0A32"/>
    <w:rsid w:val="000A0FFA"/>
    <w:rsid w:val="000A479D"/>
    <w:rsid w:val="000A65DF"/>
    <w:rsid w:val="000B2174"/>
    <w:rsid w:val="000B2FC2"/>
    <w:rsid w:val="000B46F8"/>
    <w:rsid w:val="000B4C57"/>
    <w:rsid w:val="000B5AAD"/>
    <w:rsid w:val="000C0F35"/>
    <w:rsid w:val="000C3043"/>
    <w:rsid w:val="000C55FB"/>
    <w:rsid w:val="000C584B"/>
    <w:rsid w:val="000C73A7"/>
    <w:rsid w:val="000D0588"/>
    <w:rsid w:val="000D115C"/>
    <w:rsid w:val="000D1753"/>
    <w:rsid w:val="000D18B5"/>
    <w:rsid w:val="000D2536"/>
    <w:rsid w:val="000D253C"/>
    <w:rsid w:val="000D4448"/>
    <w:rsid w:val="000D54A5"/>
    <w:rsid w:val="000D7478"/>
    <w:rsid w:val="000D78B8"/>
    <w:rsid w:val="000E3E62"/>
    <w:rsid w:val="000F120D"/>
    <w:rsid w:val="000F2A9C"/>
    <w:rsid w:val="000F59FF"/>
    <w:rsid w:val="000F638E"/>
    <w:rsid w:val="000F7828"/>
    <w:rsid w:val="00100C24"/>
    <w:rsid w:val="00101CEC"/>
    <w:rsid w:val="001024E8"/>
    <w:rsid w:val="00103351"/>
    <w:rsid w:val="0010394D"/>
    <w:rsid w:val="001050B5"/>
    <w:rsid w:val="00105B96"/>
    <w:rsid w:val="00106640"/>
    <w:rsid w:val="0011303A"/>
    <w:rsid w:val="0011648D"/>
    <w:rsid w:val="001206CA"/>
    <w:rsid w:val="00122E26"/>
    <w:rsid w:val="001236D1"/>
    <w:rsid w:val="0012531D"/>
    <w:rsid w:val="00125588"/>
    <w:rsid w:val="00130C41"/>
    <w:rsid w:val="00130CD6"/>
    <w:rsid w:val="0013126C"/>
    <w:rsid w:val="00132C57"/>
    <w:rsid w:val="00132EB8"/>
    <w:rsid w:val="0013448E"/>
    <w:rsid w:val="001363DD"/>
    <w:rsid w:val="001364C6"/>
    <w:rsid w:val="001365E1"/>
    <w:rsid w:val="00137350"/>
    <w:rsid w:val="00140305"/>
    <w:rsid w:val="00140672"/>
    <w:rsid w:val="0014092F"/>
    <w:rsid w:val="001447DF"/>
    <w:rsid w:val="00146416"/>
    <w:rsid w:val="00146F61"/>
    <w:rsid w:val="001502E8"/>
    <w:rsid w:val="0015338C"/>
    <w:rsid w:val="0015389E"/>
    <w:rsid w:val="0015433D"/>
    <w:rsid w:val="00157ADA"/>
    <w:rsid w:val="00157E74"/>
    <w:rsid w:val="00160864"/>
    <w:rsid w:val="001636BF"/>
    <w:rsid w:val="00165738"/>
    <w:rsid w:val="001660C9"/>
    <w:rsid w:val="001664A6"/>
    <w:rsid w:val="00166BE1"/>
    <w:rsid w:val="00170166"/>
    <w:rsid w:val="0017285B"/>
    <w:rsid w:val="00174C22"/>
    <w:rsid w:val="00174CD3"/>
    <w:rsid w:val="00177FA1"/>
    <w:rsid w:val="0018225C"/>
    <w:rsid w:val="00182689"/>
    <w:rsid w:val="001842A5"/>
    <w:rsid w:val="001857F8"/>
    <w:rsid w:val="001863FD"/>
    <w:rsid w:val="001924AE"/>
    <w:rsid w:val="00193816"/>
    <w:rsid w:val="001A1E8C"/>
    <w:rsid w:val="001A1EB9"/>
    <w:rsid w:val="001A22EB"/>
    <w:rsid w:val="001A28DA"/>
    <w:rsid w:val="001A61D2"/>
    <w:rsid w:val="001A7CA3"/>
    <w:rsid w:val="001B1CAE"/>
    <w:rsid w:val="001B1D85"/>
    <w:rsid w:val="001B5B9C"/>
    <w:rsid w:val="001B65EC"/>
    <w:rsid w:val="001C012A"/>
    <w:rsid w:val="001C101B"/>
    <w:rsid w:val="001C177A"/>
    <w:rsid w:val="001C1EC3"/>
    <w:rsid w:val="001C21F4"/>
    <w:rsid w:val="001C24EB"/>
    <w:rsid w:val="001C48F9"/>
    <w:rsid w:val="001C5182"/>
    <w:rsid w:val="001C67F9"/>
    <w:rsid w:val="001C6F04"/>
    <w:rsid w:val="001D0054"/>
    <w:rsid w:val="001D0194"/>
    <w:rsid w:val="001D0454"/>
    <w:rsid w:val="001D2622"/>
    <w:rsid w:val="001D3AEC"/>
    <w:rsid w:val="001D7A01"/>
    <w:rsid w:val="001E0BF4"/>
    <w:rsid w:val="001E11AA"/>
    <w:rsid w:val="001E2329"/>
    <w:rsid w:val="001E2EA4"/>
    <w:rsid w:val="001E32D3"/>
    <w:rsid w:val="001E34C8"/>
    <w:rsid w:val="001E6BF0"/>
    <w:rsid w:val="001F3A7D"/>
    <w:rsid w:val="001F3D78"/>
    <w:rsid w:val="001F3EA1"/>
    <w:rsid w:val="001F79AC"/>
    <w:rsid w:val="00200E20"/>
    <w:rsid w:val="00201363"/>
    <w:rsid w:val="00203A9B"/>
    <w:rsid w:val="00203AF9"/>
    <w:rsid w:val="002056A3"/>
    <w:rsid w:val="00205834"/>
    <w:rsid w:val="0020643F"/>
    <w:rsid w:val="00207318"/>
    <w:rsid w:val="00211391"/>
    <w:rsid w:val="0021256A"/>
    <w:rsid w:val="00215C19"/>
    <w:rsid w:val="00216141"/>
    <w:rsid w:val="002168CD"/>
    <w:rsid w:val="002221ED"/>
    <w:rsid w:val="0022235F"/>
    <w:rsid w:val="00224E34"/>
    <w:rsid w:val="0022745F"/>
    <w:rsid w:val="00227B68"/>
    <w:rsid w:val="0023150B"/>
    <w:rsid w:val="00232F49"/>
    <w:rsid w:val="00233E0E"/>
    <w:rsid w:val="0023551B"/>
    <w:rsid w:val="0023558C"/>
    <w:rsid w:val="00237235"/>
    <w:rsid w:val="00237969"/>
    <w:rsid w:val="00237BC8"/>
    <w:rsid w:val="002409D6"/>
    <w:rsid w:val="00242C2F"/>
    <w:rsid w:val="00245B7D"/>
    <w:rsid w:val="00246A4C"/>
    <w:rsid w:val="00247336"/>
    <w:rsid w:val="0024739B"/>
    <w:rsid w:val="00250043"/>
    <w:rsid w:val="00250389"/>
    <w:rsid w:val="00252445"/>
    <w:rsid w:val="002565B1"/>
    <w:rsid w:val="002614DB"/>
    <w:rsid w:val="00261905"/>
    <w:rsid w:val="002640E9"/>
    <w:rsid w:val="00264B3D"/>
    <w:rsid w:val="002666FA"/>
    <w:rsid w:val="00267649"/>
    <w:rsid w:val="002705BC"/>
    <w:rsid w:val="00270608"/>
    <w:rsid w:val="00271E8F"/>
    <w:rsid w:val="00272101"/>
    <w:rsid w:val="0027420E"/>
    <w:rsid w:val="00274AA5"/>
    <w:rsid w:val="00274DEE"/>
    <w:rsid w:val="00277638"/>
    <w:rsid w:val="00277DB2"/>
    <w:rsid w:val="002867EF"/>
    <w:rsid w:val="002909E5"/>
    <w:rsid w:val="002912B2"/>
    <w:rsid w:val="002927A0"/>
    <w:rsid w:val="00292855"/>
    <w:rsid w:val="00292E50"/>
    <w:rsid w:val="00292EC3"/>
    <w:rsid w:val="00295B85"/>
    <w:rsid w:val="00296911"/>
    <w:rsid w:val="002A22A6"/>
    <w:rsid w:val="002A4153"/>
    <w:rsid w:val="002A4FE7"/>
    <w:rsid w:val="002A594C"/>
    <w:rsid w:val="002A653B"/>
    <w:rsid w:val="002A6A8A"/>
    <w:rsid w:val="002A7F7D"/>
    <w:rsid w:val="002B04A2"/>
    <w:rsid w:val="002B1862"/>
    <w:rsid w:val="002B2C5A"/>
    <w:rsid w:val="002B4BB1"/>
    <w:rsid w:val="002B629E"/>
    <w:rsid w:val="002B6A16"/>
    <w:rsid w:val="002C0F92"/>
    <w:rsid w:val="002C3A85"/>
    <w:rsid w:val="002C3E74"/>
    <w:rsid w:val="002C70CA"/>
    <w:rsid w:val="002D1E90"/>
    <w:rsid w:val="002D25EE"/>
    <w:rsid w:val="002D2E80"/>
    <w:rsid w:val="002D3619"/>
    <w:rsid w:val="002E34E6"/>
    <w:rsid w:val="002E4DE4"/>
    <w:rsid w:val="002E4ECA"/>
    <w:rsid w:val="002E739C"/>
    <w:rsid w:val="002F2D66"/>
    <w:rsid w:val="002F2ED7"/>
    <w:rsid w:val="002F4461"/>
    <w:rsid w:val="002F5C61"/>
    <w:rsid w:val="002F79B5"/>
    <w:rsid w:val="0030257B"/>
    <w:rsid w:val="003032C1"/>
    <w:rsid w:val="00304B6A"/>
    <w:rsid w:val="003053F0"/>
    <w:rsid w:val="003067D9"/>
    <w:rsid w:val="00307587"/>
    <w:rsid w:val="00310EE2"/>
    <w:rsid w:val="00311419"/>
    <w:rsid w:val="003117EA"/>
    <w:rsid w:val="003122B3"/>
    <w:rsid w:val="00314BF0"/>
    <w:rsid w:val="00315165"/>
    <w:rsid w:val="00316690"/>
    <w:rsid w:val="00316985"/>
    <w:rsid w:val="0032018D"/>
    <w:rsid w:val="003217BA"/>
    <w:rsid w:val="00322B6A"/>
    <w:rsid w:val="00322C46"/>
    <w:rsid w:val="003247F9"/>
    <w:rsid w:val="00326F2A"/>
    <w:rsid w:val="003271EE"/>
    <w:rsid w:val="00327347"/>
    <w:rsid w:val="00330C97"/>
    <w:rsid w:val="0033173D"/>
    <w:rsid w:val="003344E4"/>
    <w:rsid w:val="00337DD9"/>
    <w:rsid w:val="003407ED"/>
    <w:rsid w:val="00340D31"/>
    <w:rsid w:val="00340F80"/>
    <w:rsid w:val="00341EF1"/>
    <w:rsid w:val="00342D84"/>
    <w:rsid w:val="00343824"/>
    <w:rsid w:val="00345080"/>
    <w:rsid w:val="003474F9"/>
    <w:rsid w:val="003479AA"/>
    <w:rsid w:val="0035111F"/>
    <w:rsid w:val="00352608"/>
    <w:rsid w:val="003529EB"/>
    <w:rsid w:val="00354127"/>
    <w:rsid w:val="0035650F"/>
    <w:rsid w:val="003610AC"/>
    <w:rsid w:val="00363337"/>
    <w:rsid w:val="0036354E"/>
    <w:rsid w:val="00363601"/>
    <w:rsid w:val="00364C4D"/>
    <w:rsid w:val="00364E8A"/>
    <w:rsid w:val="0036681F"/>
    <w:rsid w:val="00366A10"/>
    <w:rsid w:val="00370E3B"/>
    <w:rsid w:val="0037262E"/>
    <w:rsid w:val="00373130"/>
    <w:rsid w:val="003778CC"/>
    <w:rsid w:val="00380054"/>
    <w:rsid w:val="00380D8C"/>
    <w:rsid w:val="0038149C"/>
    <w:rsid w:val="00382CF8"/>
    <w:rsid w:val="003920FF"/>
    <w:rsid w:val="00392127"/>
    <w:rsid w:val="0039538F"/>
    <w:rsid w:val="00395558"/>
    <w:rsid w:val="003A2903"/>
    <w:rsid w:val="003A6839"/>
    <w:rsid w:val="003B0F66"/>
    <w:rsid w:val="003B1555"/>
    <w:rsid w:val="003B2771"/>
    <w:rsid w:val="003B5162"/>
    <w:rsid w:val="003B5290"/>
    <w:rsid w:val="003B6B5A"/>
    <w:rsid w:val="003B7FF2"/>
    <w:rsid w:val="003C2D5F"/>
    <w:rsid w:val="003C4E01"/>
    <w:rsid w:val="003C7765"/>
    <w:rsid w:val="003D0812"/>
    <w:rsid w:val="003D40B0"/>
    <w:rsid w:val="003D4D7A"/>
    <w:rsid w:val="003E0F48"/>
    <w:rsid w:val="003E145F"/>
    <w:rsid w:val="003E17E8"/>
    <w:rsid w:val="003E5836"/>
    <w:rsid w:val="003E5D16"/>
    <w:rsid w:val="003E5E2C"/>
    <w:rsid w:val="003E5ED1"/>
    <w:rsid w:val="003E648D"/>
    <w:rsid w:val="003F0176"/>
    <w:rsid w:val="003F03AA"/>
    <w:rsid w:val="003F2D30"/>
    <w:rsid w:val="003F63B0"/>
    <w:rsid w:val="004009DB"/>
    <w:rsid w:val="00403940"/>
    <w:rsid w:val="00403A14"/>
    <w:rsid w:val="00403D3B"/>
    <w:rsid w:val="004056B4"/>
    <w:rsid w:val="004059FA"/>
    <w:rsid w:val="00406152"/>
    <w:rsid w:val="00407862"/>
    <w:rsid w:val="0041160D"/>
    <w:rsid w:val="00412C9D"/>
    <w:rsid w:val="00413B68"/>
    <w:rsid w:val="004209D0"/>
    <w:rsid w:val="004223E0"/>
    <w:rsid w:val="004229D2"/>
    <w:rsid w:val="0042371A"/>
    <w:rsid w:val="0042485E"/>
    <w:rsid w:val="004353CF"/>
    <w:rsid w:val="00436F98"/>
    <w:rsid w:val="00440E17"/>
    <w:rsid w:val="00444D33"/>
    <w:rsid w:val="0045464D"/>
    <w:rsid w:val="00456BA7"/>
    <w:rsid w:val="0045719A"/>
    <w:rsid w:val="004574BF"/>
    <w:rsid w:val="00464D53"/>
    <w:rsid w:val="00465445"/>
    <w:rsid w:val="00465F97"/>
    <w:rsid w:val="00466697"/>
    <w:rsid w:val="00470A0A"/>
    <w:rsid w:val="00470F86"/>
    <w:rsid w:val="0047139B"/>
    <w:rsid w:val="00471E48"/>
    <w:rsid w:val="004745A3"/>
    <w:rsid w:val="00474BC6"/>
    <w:rsid w:val="00474D64"/>
    <w:rsid w:val="004753F0"/>
    <w:rsid w:val="00475E5F"/>
    <w:rsid w:val="00476E18"/>
    <w:rsid w:val="00480249"/>
    <w:rsid w:val="004831D6"/>
    <w:rsid w:val="004855EC"/>
    <w:rsid w:val="00491329"/>
    <w:rsid w:val="00491550"/>
    <w:rsid w:val="004930BC"/>
    <w:rsid w:val="004948DB"/>
    <w:rsid w:val="00495EB4"/>
    <w:rsid w:val="00497023"/>
    <w:rsid w:val="00497149"/>
    <w:rsid w:val="004A0046"/>
    <w:rsid w:val="004A055F"/>
    <w:rsid w:val="004A1D8A"/>
    <w:rsid w:val="004A22FA"/>
    <w:rsid w:val="004B2C8C"/>
    <w:rsid w:val="004B3569"/>
    <w:rsid w:val="004B53CD"/>
    <w:rsid w:val="004B6537"/>
    <w:rsid w:val="004B6B22"/>
    <w:rsid w:val="004C0EE5"/>
    <w:rsid w:val="004C5047"/>
    <w:rsid w:val="004C69A9"/>
    <w:rsid w:val="004D2CED"/>
    <w:rsid w:val="004D378E"/>
    <w:rsid w:val="004D3B9B"/>
    <w:rsid w:val="004D4616"/>
    <w:rsid w:val="004D7014"/>
    <w:rsid w:val="004E494A"/>
    <w:rsid w:val="004F3EA3"/>
    <w:rsid w:val="004F418C"/>
    <w:rsid w:val="004F475D"/>
    <w:rsid w:val="004F4AC7"/>
    <w:rsid w:val="004F4FB2"/>
    <w:rsid w:val="004F51DC"/>
    <w:rsid w:val="00501AE4"/>
    <w:rsid w:val="00505790"/>
    <w:rsid w:val="005145E9"/>
    <w:rsid w:val="00517225"/>
    <w:rsid w:val="005175E2"/>
    <w:rsid w:val="00522F11"/>
    <w:rsid w:val="005236F6"/>
    <w:rsid w:val="00523E65"/>
    <w:rsid w:val="005241A7"/>
    <w:rsid w:val="0052757A"/>
    <w:rsid w:val="00527F6C"/>
    <w:rsid w:val="00530DAB"/>
    <w:rsid w:val="00533DB2"/>
    <w:rsid w:val="00535D68"/>
    <w:rsid w:val="005374D0"/>
    <w:rsid w:val="00537695"/>
    <w:rsid w:val="00540A45"/>
    <w:rsid w:val="005436B7"/>
    <w:rsid w:val="005442E5"/>
    <w:rsid w:val="00544870"/>
    <w:rsid w:val="005450B7"/>
    <w:rsid w:val="00546691"/>
    <w:rsid w:val="0054768E"/>
    <w:rsid w:val="00551988"/>
    <w:rsid w:val="00553E71"/>
    <w:rsid w:val="005569DE"/>
    <w:rsid w:val="00556C4F"/>
    <w:rsid w:val="00560BFD"/>
    <w:rsid w:val="00564241"/>
    <w:rsid w:val="00565A2E"/>
    <w:rsid w:val="00567955"/>
    <w:rsid w:val="00572D4A"/>
    <w:rsid w:val="005832A7"/>
    <w:rsid w:val="00583F3D"/>
    <w:rsid w:val="00584441"/>
    <w:rsid w:val="005857BF"/>
    <w:rsid w:val="00585FB9"/>
    <w:rsid w:val="005872B5"/>
    <w:rsid w:val="0058743C"/>
    <w:rsid w:val="005913AE"/>
    <w:rsid w:val="00591E93"/>
    <w:rsid w:val="00591F13"/>
    <w:rsid w:val="0059417C"/>
    <w:rsid w:val="00594E06"/>
    <w:rsid w:val="0059500F"/>
    <w:rsid w:val="0059772E"/>
    <w:rsid w:val="005A29F0"/>
    <w:rsid w:val="005A2B7A"/>
    <w:rsid w:val="005A3062"/>
    <w:rsid w:val="005A563F"/>
    <w:rsid w:val="005B11DA"/>
    <w:rsid w:val="005B1A9E"/>
    <w:rsid w:val="005B1D8D"/>
    <w:rsid w:val="005B38B4"/>
    <w:rsid w:val="005B495A"/>
    <w:rsid w:val="005B579F"/>
    <w:rsid w:val="005B69A0"/>
    <w:rsid w:val="005C0025"/>
    <w:rsid w:val="005C2677"/>
    <w:rsid w:val="005C3C2F"/>
    <w:rsid w:val="005D313C"/>
    <w:rsid w:val="005D37F3"/>
    <w:rsid w:val="005D3AD1"/>
    <w:rsid w:val="005D4155"/>
    <w:rsid w:val="005D4369"/>
    <w:rsid w:val="005D4E68"/>
    <w:rsid w:val="005D4ED4"/>
    <w:rsid w:val="005D5107"/>
    <w:rsid w:val="005E09D4"/>
    <w:rsid w:val="005E2EC7"/>
    <w:rsid w:val="005E32EB"/>
    <w:rsid w:val="005E350C"/>
    <w:rsid w:val="005F3152"/>
    <w:rsid w:val="00605C88"/>
    <w:rsid w:val="00610D43"/>
    <w:rsid w:val="00611359"/>
    <w:rsid w:val="00612132"/>
    <w:rsid w:val="0061235D"/>
    <w:rsid w:val="00613121"/>
    <w:rsid w:val="006151D0"/>
    <w:rsid w:val="00615403"/>
    <w:rsid w:val="0061592C"/>
    <w:rsid w:val="00616A9E"/>
    <w:rsid w:val="00617347"/>
    <w:rsid w:val="0062000C"/>
    <w:rsid w:val="0062260A"/>
    <w:rsid w:val="00622A26"/>
    <w:rsid w:val="006331CC"/>
    <w:rsid w:val="006333F1"/>
    <w:rsid w:val="00635DE2"/>
    <w:rsid w:val="00635E75"/>
    <w:rsid w:val="0063781C"/>
    <w:rsid w:val="00637908"/>
    <w:rsid w:val="00641730"/>
    <w:rsid w:val="00644359"/>
    <w:rsid w:val="00644F60"/>
    <w:rsid w:val="00646A4D"/>
    <w:rsid w:val="00647025"/>
    <w:rsid w:val="00647A0F"/>
    <w:rsid w:val="00653FD3"/>
    <w:rsid w:val="00655601"/>
    <w:rsid w:val="0065674F"/>
    <w:rsid w:val="006577A5"/>
    <w:rsid w:val="00661B08"/>
    <w:rsid w:val="00665A23"/>
    <w:rsid w:val="00665B1B"/>
    <w:rsid w:val="00665BBE"/>
    <w:rsid w:val="0067087B"/>
    <w:rsid w:val="00671C3F"/>
    <w:rsid w:val="00672C92"/>
    <w:rsid w:val="00672FEB"/>
    <w:rsid w:val="0067386B"/>
    <w:rsid w:val="00673B0F"/>
    <w:rsid w:val="006742E9"/>
    <w:rsid w:val="006747DC"/>
    <w:rsid w:val="00676060"/>
    <w:rsid w:val="00676674"/>
    <w:rsid w:val="0067669A"/>
    <w:rsid w:val="00677002"/>
    <w:rsid w:val="006775E8"/>
    <w:rsid w:val="006809C9"/>
    <w:rsid w:val="00681C34"/>
    <w:rsid w:val="00682D44"/>
    <w:rsid w:val="00683166"/>
    <w:rsid w:val="00683C6C"/>
    <w:rsid w:val="006843FF"/>
    <w:rsid w:val="0068455C"/>
    <w:rsid w:val="00686390"/>
    <w:rsid w:val="006865AE"/>
    <w:rsid w:val="00692656"/>
    <w:rsid w:val="00695CB4"/>
    <w:rsid w:val="00695E74"/>
    <w:rsid w:val="006A111D"/>
    <w:rsid w:val="006A6036"/>
    <w:rsid w:val="006B43F1"/>
    <w:rsid w:val="006B57B7"/>
    <w:rsid w:val="006B5B4C"/>
    <w:rsid w:val="006C1B18"/>
    <w:rsid w:val="006C1FA7"/>
    <w:rsid w:val="006C2202"/>
    <w:rsid w:val="006C2344"/>
    <w:rsid w:val="006C25EC"/>
    <w:rsid w:val="006C3A54"/>
    <w:rsid w:val="006C4C16"/>
    <w:rsid w:val="006C6EAF"/>
    <w:rsid w:val="006C7258"/>
    <w:rsid w:val="006D04E4"/>
    <w:rsid w:val="006D0B8C"/>
    <w:rsid w:val="006D159D"/>
    <w:rsid w:val="006D2B48"/>
    <w:rsid w:val="006D35A6"/>
    <w:rsid w:val="006D5F21"/>
    <w:rsid w:val="006D7A09"/>
    <w:rsid w:val="006E2240"/>
    <w:rsid w:val="006E2E4B"/>
    <w:rsid w:val="006E4B25"/>
    <w:rsid w:val="006E6F0D"/>
    <w:rsid w:val="006F1406"/>
    <w:rsid w:val="006F1950"/>
    <w:rsid w:val="006F5018"/>
    <w:rsid w:val="006F5D70"/>
    <w:rsid w:val="006F76B4"/>
    <w:rsid w:val="0070530C"/>
    <w:rsid w:val="007074D9"/>
    <w:rsid w:val="00710379"/>
    <w:rsid w:val="00710D41"/>
    <w:rsid w:val="00710F5B"/>
    <w:rsid w:val="00711115"/>
    <w:rsid w:val="007133EC"/>
    <w:rsid w:val="0071528C"/>
    <w:rsid w:val="00715F31"/>
    <w:rsid w:val="00726602"/>
    <w:rsid w:val="00726B66"/>
    <w:rsid w:val="0073003C"/>
    <w:rsid w:val="007301C5"/>
    <w:rsid w:val="00731557"/>
    <w:rsid w:val="00731DC3"/>
    <w:rsid w:val="00732DC0"/>
    <w:rsid w:val="0073382C"/>
    <w:rsid w:val="007346AC"/>
    <w:rsid w:val="007352DC"/>
    <w:rsid w:val="00735525"/>
    <w:rsid w:val="007377AC"/>
    <w:rsid w:val="00737A6A"/>
    <w:rsid w:val="00741561"/>
    <w:rsid w:val="00746073"/>
    <w:rsid w:val="00746DA5"/>
    <w:rsid w:val="00750A5D"/>
    <w:rsid w:val="00751055"/>
    <w:rsid w:val="00752E0C"/>
    <w:rsid w:val="007530E9"/>
    <w:rsid w:val="00757ACC"/>
    <w:rsid w:val="00760177"/>
    <w:rsid w:val="00762A7F"/>
    <w:rsid w:val="00762FA1"/>
    <w:rsid w:val="00763166"/>
    <w:rsid w:val="007633B2"/>
    <w:rsid w:val="00763E25"/>
    <w:rsid w:val="00766CD8"/>
    <w:rsid w:val="00771907"/>
    <w:rsid w:val="007744CC"/>
    <w:rsid w:val="00775010"/>
    <w:rsid w:val="00775021"/>
    <w:rsid w:val="00776892"/>
    <w:rsid w:val="00777034"/>
    <w:rsid w:val="00777902"/>
    <w:rsid w:val="007807AD"/>
    <w:rsid w:val="00783F1B"/>
    <w:rsid w:val="00784996"/>
    <w:rsid w:val="00786A4D"/>
    <w:rsid w:val="00786C83"/>
    <w:rsid w:val="00786E79"/>
    <w:rsid w:val="0078765D"/>
    <w:rsid w:val="007946A3"/>
    <w:rsid w:val="00795732"/>
    <w:rsid w:val="00796D95"/>
    <w:rsid w:val="007A202C"/>
    <w:rsid w:val="007A2BBD"/>
    <w:rsid w:val="007A2F7A"/>
    <w:rsid w:val="007A4BDA"/>
    <w:rsid w:val="007A6474"/>
    <w:rsid w:val="007A65D9"/>
    <w:rsid w:val="007B05F9"/>
    <w:rsid w:val="007B09FA"/>
    <w:rsid w:val="007B3CD4"/>
    <w:rsid w:val="007B3EEB"/>
    <w:rsid w:val="007C30F1"/>
    <w:rsid w:val="007C64A5"/>
    <w:rsid w:val="007C6689"/>
    <w:rsid w:val="007C719B"/>
    <w:rsid w:val="007C75F0"/>
    <w:rsid w:val="007C79D7"/>
    <w:rsid w:val="007C7ED7"/>
    <w:rsid w:val="007D11DD"/>
    <w:rsid w:val="007D2CE4"/>
    <w:rsid w:val="007D475D"/>
    <w:rsid w:val="007E1658"/>
    <w:rsid w:val="007E61CD"/>
    <w:rsid w:val="007E7664"/>
    <w:rsid w:val="007F049D"/>
    <w:rsid w:val="007F05BF"/>
    <w:rsid w:val="007F0F70"/>
    <w:rsid w:val="008001A2"/>
    <w:rsid w:val="00801E77"/>
    <w:rsid w:val="00802C0D"/>
    <w:rsid w:val="0080594B"/>
    <w:rsid w:val="008059D0"/>
    <w:rsid w:val="00805CE8"/>
    <w:rsid w:val="00812240"/>
    <w:rsid w:val="008172CB"/>
    <w:rsid w:val="008200D7"/>
    <w:rsid w:val="008226EE"/>
    <w:rsid w:val="00822D25"/>
    <w:rsid w:val="00826A18"/>
    <w:rsid w:val="008312D1"/>
    <w:rsid w:val="00831C96"/>
    <w:rsid w:val="00832981"/>
    <w:rsid w:val="0083315F"/>
    <w:rsid w:val="00833673"/>
    <w:rsid w:val="00835C86"/>
    <w:rsid w:val="008363E2"/>
    <w:rsid w:val="00840095"/>
    <w:rsid w:val="00840B2C"/>
    <w:rsid w:val="008456E6"/>
    <w:rsid w:val="00845714"/>
    <w:rsid w:val="00846314"/>
    <w:rsid w:val="008505FF"/>
    <w:rsid w:val="00852645"/>
    <w:rsid w:val="00852E8F"/>
    <w:rsid w:val="00856E57"/>
    <w:rsid w:val="00865367"/>
    <w:rsid w:val="008667BB"/>
    <w:rsid w:val="008679E1"/>
    <w:rsid w:val="00867B49"/>
    <w:rsid w:val="00881D94"/>
    <w:rsid w:val="00882E3B"/>
    <w:rsid w:val="00883847"/>
    <w:rsid w:val="00886C5B"/>
    <w:rsid w:val="00886D70"/>
    <w:rsid w:val="008921F5"/>
    <w:rsid w:val="00892541"/>
    <w:rsid w:val="0089676D"/>
    <w:rsid w:val="008A2A13"/>
    <w:rsid w:val="008A347A"/>
    <w:rsid w:val="008B287F"/>
    <w:rsid w:val="008B590C"/>
    <w:rsid w:val="008B5D1E"/>
    <w:rsid w:val="008B5DFE"/>
    <w:rsid w:val="008B6C32"/>
    <w:rsid w:val="008B6E59"/>
    <w:rsid w:val="008B7C59"/>
    <w:rsid w:val="008B7CE4"/>
    <w:rsid w:val="008C3E0A"/>
    <w:rsid w:val="008C51C2"/>
    <w:rsid w:val="008C750F"/>
    <w:rsid w:val="008C7EBA"/>
    <w:rsid w:val="008D1B14"/>
    <w:rsid w:val="008D5B24"/>
    <w:rsid w:val="008D7E26"/>
    <w:rsid w:val="008E19A6"/>
    <w:rsid w:val="008E1ACD"/>
    <w:rsid w:val="008E22F2"/>
    <w:rsid w:val="008E35BA"/>
    <w:rsid w:val="008E606C"/>
    <w:rsid w:val="008E6A03"/>
    <w:rsid w:val="008E7F35"/>
    <w:rsid w:val="008F08BB"/>
    <w:rsid w:val="008F191D"/>
    <w:rsid w:val="008F524F"/>
    <w:rsid w:val="008F7E22"/>
    <w:rsid w:val="009019E9"/>
    <w:rsid w:val="0090229B"/>
    <w:rsid w:val="00902F32"/>
    <w:rsid w:val="0090322A"/>
    <w:rsid w:val="009040F3"/>
    <w:rsid w:val="00905553"/>
    <w:rsid w:val="00910495"/>
    <w:rsid w:val="0091268B"/>
    <w:rsid w:val="00913BF5"/>
    <w:rsid w:val="009143B7"/>
    <w:rsid w:val="00916671"/>
    <w:rsid w:val="00920238"/>
    <w:rsid w:val="009204FF"/>
    <w:rsid w:val="00920DC1"/>
    <w:rsid w:val="00921236"/>
    <w:rsid w:val="00924DE4"/>
    <w:rsid w:val="00924FE4"/>
    <w:rsid w:val="00926050"/>
    <w:rsid w:val="00933111"/>
    <w:rsid w:val="009337A2"/>
    <w:rsid w:val="00934C0D"/>
    <w:rsid w:val="00935493"/>
    <w:rsid w:val="0093564A"/>
    <w:rsid w:val="00936F7C"/>
    <w:rsid w:val="009371F9"/>
    <w:rsid w:val="00942B4A"/>
    <w:rsid w:val="009449F6"/>
    <w:rsid w:val="00947B49"/>
    <w:rsid w:val="0095217B"/>
    <w:rsid w:val="009526BA"/>
    <w:rsid w:val="00953F3F"/>
    <w:rsid w:val="00954866"/>
    <w:rsid w:val="0095736F"/>
    <w:rsid w:val="009606E1"/>
    <w:rsid w:val="009610D7"/>
    <w:rsid w:val="00961BDF"/>
    <w:rsid w:val="009669E7"/>
    <w:rsid w:val="009711B5"/>
    <w:rsid w:val="009713F3"/>
    <w:rsid w:val="00972CF4"/>
    <w:rsid w:val="00972D09"/>
    <w:rsid w:val="009730C2"/>
    <w:rsid w:val="00974AA2"/>
    <w:rsid w:val="0097539A"/>
    <w:rsid w:val="0097719D"/>
    <w:rsid w:val="0098274F"/>
    <w:rsid w:val="00991157"/>
    <w:rsid w:val="00995B1D"/>
    <w:rsid w:val="00996FA3"/>
    <w:rsid w:val="00997704"/>
    <w:rsid w:val="009978D0"/>
    <w:rsid w:val="009A01E2"/>
    <w:rsid w:val="009A556E"/>
    <w:rsid w:val="009A6800"/>
    <w:rsid w:val="009B2D6C"/>
    <w:rsid w:val="009B3954"/>
    <w:rsid w:val="009B76AA"/>
    <w:rsid w:val="009C0461"/>
    <w:rsid w:val="009C0BB2"/>
    <w:rsid w:val="009C3A88"/>
    <w:rsid w:val="009C3CE6"/>
    <w:rsid w:val="009C4C23"/>
    <w:rsid w:val="009C5357"/>
    <w:rsid w:val="009C5EBB"/>
    <w:rsid w:val="009C6799"/>
    <w:rsid w:val="009C77B7"/>
    <w:rsid w:val="009D20E9"/>
    <w:rsid w:val="009D23F2"/>
    <w:rsid w:val="009D4C6D"/>
    <w:rsid w:val="009D7024"/>
    <w:rsid w:val="009D7E7A"/>
    <w:rsid w:val="009E04F1"/>
    <w:rsid w:val="009E2242"/>
    <w:rsid w:val="009E2934"/>
    <w:rsid w:val="009E46D7"/>
    <w:rsid w:val="009E7874"/>
    <w:rsid w:val="009F3D6A"/>
    <w:rsid w:val="009F5EEA"/>
    <w:rsid w:val="009F711D"/>
    <w:rsid w:val="00A03155"/>
    <w:rsid w:val="00A03197"/>
    <w:rsid w:val="00A04842"/>
    <w:rsid w:val="00A04E28"/>
    <w:rsid w:val="00A05A3D"/>
    <w:rsid w:val="00A06079"/>
    <w:rsid w:val="00A073AE"/>
    <w:rsid w:val="00A11F8B"/>
    <w:rsid w:val="00A123BE"/>
    <w:rsid w:val="00A12B61"/>
    <w:rsid w:val="00A13CAA"/>
    <w:rsid w:val="00A16B40"/>
    <w:rsid w:val="00A17C5D"/>
    <w:rsid w:val="00A211B9"/>
    <w:rsid w:val="00A34315"/>
    <w:rsid w:val="00A35A7B"/>
    <w:rsid w:val="00A35C1E"/>
    <w:rsid w:val="00A36658"/>
    <w:rsid w:val="00A4075D"/>
    <w:rsid w:val="00A425F6"/>
    <w:rsid w:val="00A4318C"/>
    <w:rsid w:val="00A47B08"/>
    <w:rsid w:val="00A47E32"/>
    <w:rsid w:val="00A47F90"/>
    <w:rsid w:val="00A51ED6"/>
    <w:rsid w:val="00A5604D"/>
    <w:rsid w:val="00A56185"/>
    <w:rsid w:val="00A565EB"/>
    <w:rsid w:val="00A571EC"/>
    <w:rsid w:val="00A61350"/>
    <w:rsid w:val="00A617DB"/>
    <w:rsid w:val="00A633E4"/>
    <w:rsid w:val="00A655D3"/>
    <w:rsid w:val="00A715A1"/>
    <w:rsid w:val="00A71DA9"/>
    <w:rsid w:val="00A72946"/>
    <w:rsid w:val="00A734F5"/>
    <w:rsid w:val="00A73C18"/>
    <w:rsid w:val="00A743FF"/>
    <w:rsid w:val="00A7778E"/>
    <w:rsid w:val="00A7782D"/>
    <w:rsid w:val="00A77ABF"/>
    <w:rsid w:val="00A80483"/>
    <w:rsid w:val="00A8131A"/>
    <w:rsid w:val="00A83EAF"/>
    <w:rsid w:val="00A84085"/>
    <w:rsid w:val="00A84EBB"/>
    <w:rsid w:val="00A84FEB"/>
    <w:rsid w:val="00A85944"/>
    <w:rsid w:val="00A85B8E"/>
    <w:rsid w:val="00A86270"/>
    <w:rsid w:val="00A87583"/>
    <w:rsid w:val="00A90AF9"/>
    <w:rsid w:val="00A92A29"/>
    <w:rsid w:val="00A93290"/>
    <w:rsid w:val="00A939F7"/>
    <w:rsid w:val="00A9479B"/>
    <w:rsid w:val="00A96A59"/>
    <w:rsid w:val="00AA1B6D"/>
    <w:rsid w:val="00AA2D89"/>
    <w:rsid w:val="00AA2E42"/>
    <w:rsid w:val="00AA35A4"/>
    <w:rsid w:val="00AA3F90"/>
    <w:rsid w:val="00AA5C16"/>
    <w:rsid w:val="00AA5FD8"/>
    <w:rsid w:val="00AA7B8E"/>
    <w:rsid w:val="00AC2552"/>
    <w:rsid w:val="00AC7E86"/>
    <w:rsid w:val="00AD01EF"/>
    <w:rsid w:val="00AD16AA"/>
    <w:rsid w:val="00AD30A2"/>
    <w:rsid w:val="00AD578D"/>
    <w:rsid w:val="00AD61C8"/>
    <w:rsid w:val="00AE0806"/>
    <w:rsid w:val="00AE177F"/>
    <w:rsid w:val="00AE1B1F"/>
    <w:rsid w:val="00AE42B1"/>
    <w:rsid w:val="00AE5FB7"/>
    <w:rsid w:val="00AF1CB6"/>
    <w:rsid w:val="00AF3E6E"/>
    <w:rsid w:val="00AF4C1B"/>
    <w:rsid w:val="00AF6713"/>
    <w:rsid w:val="00AF693C"/>
    <w:rsid w:val="00B0139A"/>
    <w:rsid w:val="00B0240D"/>
    <w:rsid w:val="00B02600"/>
    <w:rsid w:val="00B0538B"/>
    <w:rsid w:val="00B05585"/>
    <w:rsid w:val="00B074E9"/>
    <w:rsid w:val="00B11039"/>
    <w:rsid w:val="00B11080"/>
    <w:rsid w:val="00B118DF"/>
    <w:rsid w:val="00B11D01"/>
    <w:rsid w:val="00B11F4C"/>
    <w:rsid w:val="00B13830"/>
    <w:rsid w:val="00B1436B"/>
    <w:rsid w:val="00B20384"/>
    <w:rsid w:val="00B20525"/>
    <w:rsid w:val="00B21061"/>
    <w:rsid w:val="00B213F3"/>
    <w:rsid w:val="00B23316"/>
    <w:rsid w:val="00B23B19"/>
    <w:rsid w:val="00B24074"/>
    <w:rsid w:val="00B24AF3"/>
    <w:rsid w:val="00B27712"/>
    <w:rsid w:val="00B32DFF"/>
    <w:rsid w:val="00B33D9A"/>
    <w:rsid w:val="00B341E0"/>
    <w:rsid w:val="00B37BFA"/>
    <w:rsid w:val="00B404E9"/>
    <w:rsid w:val="00B418D7"/>
    <w:rsid w:val="00B44F10"/>
    <w:rsid w:val="00B4541B"/>
    <w:rsid w:val="00B4626A"/>
    <w:rsid w:val="00B4654F"/>
    <w:rsid w:val="00B46620"/>
    <w:rsid w:val="00B46667"/>
    <w:rsid w:val="00B467F0"/>
    <w:rsid w:val="00B46AA6"/>
    <w:rsid w:val="00B51779"/>
    <w:rsid w:val="00B518CE"/>
    <w:rsid w:val="00B51907"/>
    <w:rsid w:val="00B52772"/>
    <w:rsid w:val="00B52D04"/>
    <w:rsid w:val="00B53C4A"/>
    <w:rsid w:val="00B5576D"/>
    <w:rsid w:val="00B55F5C"/>
    <w:rsid w:val="00B561D0"/>
    <w:rsid w:val="00B56790"/>
    <w:rsid w:val="00B602C2"/>
    <w:rsid w:val="00B6034C"/>
    <w:rsid w:val="00B615E4"/>
    <w:rsid w:val="00B618E9"/>
    <w:rsid w:val="00B62447"/>
    <w:rsid w:val="00B63A00"/>
    <w:rsid w:val="00B64499"/>
    <w:rsid w:val="00B64769"/>
    <w:rsid w:val="00B64956"/>
    <w:rsid w:val="00B651B4"/>
    <w:rsid w:val="00B82EBF"/>
    <w:rsid w:val="00B86F5D"/>
    <w:rsid w:val="00B9093E"/>
    <w:rsid w:val="00B917B8"/>
    <w:rsid w:val="00B91EC2"/>
    <w:rsid w:val="00B97ED5"/>
    <w:rsid w:val="00BA17B4"/>
    <w:rsid w:val="00BA21EA"/>
    <w:rsid w:val="00BA4078"/>
    <w:rsid w:val="00BA595E"/>
    <w:rsid w:val="00BA5F0F"/>
    <w:rsid w:val="00BA7785"/>
    <w:rsid w:val="00BB0601"/>
    <w:rsid w:val="00BB286A"/>
    <w:rsid w:val="00BB4367"/>
    <w:rsid w:val="00BB638D"/>
    <w:rsid w:val="00BB7404"/>
    <w:rsid w:val="00BB7E30"/>
    <w:rsid w:val="00BC1144"/>
    <w:rsid w:val="00BD126A"/>
    <w:rsid w:val="00BD1EC9"/>
    <w:rsid w:val="00BD29AE"/>
    <w:rsid w:val="00BD6DA6"/>
    <w:rsid w:val="00BE00A2"/>
    <w:rsid w:val="00BE0E0C"/>
    <w:rsid w:val="00BE3513"/>
    <w:rsid w:val="00BE415B"/>
    <w:rsid w:val="00BE4913"/>
    <w:rsid w:val="00BE6C45"/>
    <w:rsid w:val="00BE7FE6"/>
    <w:rsid w:val="00BF0F33"/>
    <w:rsid w:val="00BF2600"/>
    <w:rsid w:val="00BF3312"/>
    <w:rsid w:val="00BF39AC"/>
    <w:rsid w:val="00BF57E3"/>
    <w:rsid w:val="00BF5F0F"/>
    <w:rsid w:val="00C02E48"/>
    <w:rsid w:val="00C11AC3"/>
    <w:rsid w:val="00C1221F"/>
    <w:rsid w:val="00C122C9"/>
    <w:rsid w:val="00C12A02"/>
    <w:rsid w:val="00C13945"/>
    <w:rsid w:val="00C21D9C"/>
    <w:rsid w:val="00C225E5"/>
    <w:rsid w:val="00C22F1E"/>
    <w:rsid w:val="00C235B7"/>
    <w:rsid w:val="00C2587C"/>
    <w:rsid w:val="00C25DA6"/>
    <w:rsid w:val="00C3290E"/>
    <w:rsid w:val="00C33351"/>
    <w:rsid w:val="00C348B4"/>
    <w:rsid w:val="00C36618"/>
    <w:rsid w:val="00C36F01"/>
    <w:rsid w:val="00C36F38"/>
    <w:rsid w:val="00C41B25"/>
    <w:rsid w:val="00C429BD"/>
    <w:rsid w:val="00C44401"/>
    <w:rsid w:val="00C46E71"/>
    <w:rsid w:val="00C50703"/>
    <w:rsid w:val="00C5081F"/>
    <w:rsid w:val="00C50D51"/>
    <w:rsid w:val="00C52354"/>
    <w:rsid w:val="00C56AA1"/>
    <w:rsid w:val="00C57E8B"/>
    <w:rsid w:val="00C621AE"/>
    <w:rsid w:val="00C654FB"/>
    <w:rsid w:val="00C71235"/>
    <w:rsid w:val="00C7149A"/>
    <w:rsid w:val="00C7254A"/>
    <w:rsid w:val="00C72ECE"/>
    <w:rsid w:val="00C74B93"/>
    <w:rsid w:val="00C76AB4"/>
    <w:rsid w:val="00C76AD7"/>
    <w:rsid w:val="00C76F77"/>
    <w:rsid w:val="00C778A8"/>
    <w:rsid w:val="00C80710"/>
    <w:rsid w:val="00C87495"/>
    <w:rsid w:val="00C87B85"/>
    <w:rsid w:val="00C93539"/>
    <w:rsid w:val="00C939CD"/>
    <w:rsid w:val="00C93D9E"/>
    <w:rsid w:val="00C9460B"/>
    <w:rsid w:val="00C9753E"/>
    <w:rsid w:val="00CA1ADE"/>
    <w:rsid w:val="00CA63EA"/>
    <w:rsid w:val="00CA717B"/>
    <w:rsid w:val="00CB02E8"/>
    <w:rsid w:val="00CB087B"/>
    <w:rsid w:val="00CB0D8A"/>
    <w:rsid w:val="00CB15F6"/>
    <w:rsid w:val="00CB45C1"/>
    <w:rsid w:val="00CB4771"/>
    <w:rsid w:val="00CB6262"/>
    <w:rsid w:val="00CB7596"/>
    <w:rsid w:val="00CB77F0"/>
    <w:rsid w:val="00CC4FF1"/>
    <w:rsid w:val="00CC70F5"/>
    <w:rsid w:val="00CD0F70"/>
    <w:rsid w:val="00CD2774"/>
    <w:rsid w:val="00CD351E"/>
    <w:rsid w:val="00CD44D7"/>
    <w:rsid w:val="00CD6FCB"/>
    <w:rsid w:val="00CD719F"/>
    <w:rsid w:val="00CD76AF"/>
    <w:rsid w:val="00CE022B"/>
    <w:rsid w:val="00CE3D82"/>
    <w:rsid w:val="00CE6706"/>
    <w:rsid w:val="00CF0CFE"/>
    <w:rsid w:val="00CF129F"/>
    <w:rsid w:val="00CF347D"/>
    <w:rsid w:val="00CF407C"/>
    <w:rsid w:val="00CF567E"/>
    <w:rsid w:val="00CF63A5"/>
    <w:rsid w:val="00CF6BD1"/>
    <w:rsid w:val="00D00B68"/>
    <w:rsid w:val="00D01B49"/>
    <w:rsid w:val="00D032CA"/>
    <w:rsid w:val="00D04BA5"/>
    <w:rsid w:val="00D04C5D"/>
    <w:rsid w:val="00D05280"/>
    <w:rsid w:val="00D06B86"/>
    <w:rsid w:val="00D12B2D"/>
    <w:rsid w:val="00D13C3B"/>
    <w:rsid w:val="00D15571"/>
    <w:rsid w:val="00D169C6"/>
    <w:rsid w:val="00D16A54"/>
    <w:rsid w:val="00D177BA"/>
    <w:rsid w:val="00D177DA"/>
    <w:rsid w:val="00D178D4"/>
    <w:rsid w:val="00D20688"/>
    <w:rsid w:val="00D223EC"/>
    <w:rsid w:val="00D2537B"/>
    <w:rsid w:val="00D265E9"/>
    <w:rsid w:val="00D313B1"/>
    <w:rsid w:val="00D32684"/>
    <w:rsid w:val="00D35C4B"/>
    <w:rsid w:val="00D37E1B"/>
    <w:rsid w:val="00D41238"/>
    <w:rsid w:val="00D41B2A"/>
    <w:rsid w:val="00D42812"/>
    <w:rsid w:val="00D42FB1"/>
    <w:rsid w:val="00D4429C"/>
    <w:rsid w:val="00D45E0C"/>
    <w:rsid w:val="00D546E2"/>
    <w:rsid w:val="00D55E3E"/>
    <w:rsid w:val="00D57649"/>
    <w:rsid w:val="00D57CB1"/>
    <w:rsid w:val="00D60261"/>
    <w:rsid w:val="00D60312"/>
    <w:rsid w:val="00D60AB3"/>
    <w:rsid w:val="00D67FD8"/>
    <w:rsid w:val="00D70DD5"/>
    <w:rsid w:val="00D7119B"/>
    <w:rsid w:val="00D72856"/>
    <w:rsid w:val="00D73931"/>
    <w:rsid w:val="00D80D80"/>
    <w:rsid w:val="00D82EDD"/>
    <w:rsid w:val="00D83A52"/>
    <w:rsid w:val="00D843E6"/>
    <w:rsid w:val="00D84C10"/>
    <w:rsid w:val="00D86F23"/>
    <w:rsid w:val="00D9579C"/>
    <w:rsid w:val="00D9588E"/>
    <w:rsid w:val="00D967D0"/>
    <w:rsid w:val="00D968AE"/>
    <w:rsid w:val="00D96D38"/>
    <w:rsid w:val="00DA1A69"/>
    <w:rsid w:val="00DA1DBB"/>
    <w:rsid w:val="00DA37E5"/>
    <w:rsid w:val="00DA62BF"/>
    <w:rsid w:val="00DA70D6"/>
    <w:rsid w:val="00DB0A64"/>
    <w:rsid w:val="00DB2393"/>
    <w:rsid w:val="00DB4431"/>
    <w:rsid w:val="00DB6644"/>
    <w:rsid w:val="00DB79F5"/>
    <w:rsid w:val="00DC00A5"/>
    <w:rsid w:val="00DC19DC"/>
    <w:rsid w:val="00DC3082"/>
    <w:rsid w:val="00DC4748"/>
    <w:rsid w:val="00DC4CBA"/>
    <w:rsid w:val="00DC6EEA"/>
    <w:rsid w:val="00DC7751"/>
    <w:rsid w:val="00DD1A42"/>
    <w:rsid w:val="00DD4F9B"/>
    <w:rsid w:val="00DD7904"/>
    <w:rsid w:val="00DE369F"/>
    <w:rsid w:val="00DF2D5E"/>
    <w:rsid w:val="00DF352D"/>
    <w:rsid w:val="00DF5B09"/>
    <w:rsid w:val="00DF6DD3"/>
    <w:rsid w:val="00E016BB"/>
    <w:rsid w:val="00E02518"/>
    <w:rsid w:val="00E06B09"/>
    <w:rsid w:val="00E1250C"/>
    <w:rsid w:val="00E13317"/>
    <w:rsid w:val="00E1364F"/>
    <w:rsid w:val="00E267E2"/>
    <w:rsid w:val="00E26E51"/>
    <w:rsid w:val="00E270A5"/>
    <w:rsid w:val="00E30DDE"/>
    <w:rsid w:val="00E331D6"/>
    <w:rsid w:val="00E349C4"/>
    <w:rsid w:val="00E34ADC"/>
    <w:rsid w:val="00E35BAA"/>
    <w:rsid w:val="00E41C05"/>
    <w:rsid w:val="00E43A8C"/>
    <w:rsid w:val="00E45E65"/>
    <w:rsid w:val="00E4673E"/>
    <w:rsid w:val="00E56031"/>
    <w:rsid w:val="00E607CF"/>
    <w:rsid w:val="00E6703D"/>
    <w:rsid w:val="00E67448"/>
    <w:rsid w:val="00E75392"/>
    <w:rsid w:val="00E75A36"/>
    <w:rsid w:val="00E75AEC"/>
    <w:rsid w:val="00E83241"/>
    <w:rsid w:val="00E835DF"/>
    <w:rsid w:val="00E859A2"/>
    <w:rsid w:val="00E87959"/>
    <w:rsid w:val="00E92875"/>
    <w:rsid w:val="00E93FB1"/>
    <w:rsid w:val="00E97AEB"/>
    <w:rsid w:val="00EA2D3B"/>
    <w:rsid w:val="00EA4135"/>
    <w:rsid w:val="00EA480D"/>
    <w:rsid w:val="00EA63D8"/>
    <w:rsid w:val="00EA7B20"/>
    <w:rsid w:val="00EB25FA"/>
    <w:rsid w:val="00EB2FDC"/>
    <w:rsid w:val="00EB348E"/>
    <w:rsid w:val="00EB5AC6"/>
    <w:rsid w:val="00EB6F14"/>
    <w:rsid w:val="00EC06C9"/>
    <w:rsid w:val="00EC4045"/>
    <w:rsid w:val="00EC6849"/>
    <w:rsid w:val="00ED08ED"/>
    <w:rsid w:val="00ED132E"/>
    <w:rsid w:val="00ED2568"/>
    <w:rsid w:val="00ED2B41"/>
    <w:rsid w:val="00ED59F4"/>
    <w:rsid w:val="00EE0DFB"/>
    <w:rsid w:val="00EE2944"/>
    <w:rsid w:val="00EE3954"/>
    <w:rsid w:val="00EE61C3"/>
    <w:rsid w:val="00EE7440"/>
    <w:rsid w:val="00EE7C94"/>
    <w:rsid w:val="00EF2074"/>
    <w:rsid w:val="00EF3C1D"/>
    <w:rsid w:val="00EF52CE"/>
    <w:rsid w:val="00EF60E1"/>
    <w:rsid w:val="00EF74E8"/>
    <w:rsid w:val="00F02893"/>
    <w:rsid w:val="00F02D20"/>
    <w:rsid w:val="00F03249"/>
    <w:rsid w:val="00F032AF"/>
    <w:rsid w:val="00F04781"/>
    <w:rsid w:val="00F10CCC"/>
    <w:rsid w:val="00F1229B"/>
    <w:rsid w:val="00F17026"/>
    <w:rsid w:val="00F20C71"/>
    <w:rsid w:val="00F25F09"/>
    <w:rsid w:val="00F30CB8"/>
    <w:rsid w:val="00F31798"/>
    <w:rsid w:val="00F32ADB"/>
    <w:rsid w:val="00F35BD5"/>
    <w:rsid w:val="00F361DF"/>
    <w:rsid w:val="00F36C55"/>
    <w:rsid w:val="00F3775D"/>
    <w:rsid w:val="00F4084D"/>
    <w:rsid w:val="00F41CC8"/>
    <w:rsid w:val="00F422FD"/>
    <w:rsid w:val="00F425C1"/>
    <w:rsid w:val="00F42695"/>
    <w:rsid w:val="00F42B38"/>
    <w:rsid w:val="00F454C5"/>
    <w:rsid w:val="00F501A9"/>
    <w:rsid w:val="00F51FD5"/>
    <w:rsid w:val="00F52734"/>
    <w:rsid w:val="00F52B5A"/>
    <w:rsid w:val="00F54B3B"/>
    <w:rsid w:val="00F562F7"/>
    <w:rsid w:val="00F57153"/>
    <w:rsid w:val="00F6034C"/>
    <w:rsid w:val="00F6144D"/>
    <w:rsid w:val="00F634AC"/>
    <w:rsid w:val="00F6386B"/>
    <w:rsid w:val="00F642D6"/>
    <w:rsid w:val="00F6594F"/>
    <w:rsid w:val="00F66A5A"/>
    <w:rsid w:val="00F67F90"/>
    <w:rsid w:val="00F703FC"/>
    <w:rsid w:val="00F7217E"/>
    <w:rsid w:val="00F74DEA"/>
    <w:rsid w:val="00F7538A"/>
    <w:rsid w:val="00F77CA2"/>
    <w:rsid w:val="00F82106"/>
    <w:rsid w:val="00F83144"/>
    <w:rsid w:val="00F838B8"/>
    <w:rsid w:val="00F83FFA"/>
    <w:rsid w:val="00F97BA0"/>
    <w:rsid w:val="00FA040C"/>
    <w:rsid w:val="00FA5E75"/>
    <w:rsid w:val="00FA6C38"/>
    <w:rsid w:val="00FB0260"/>
    <w:rsid w:val="00FB1601"/>
    <w:rsid w:val="00FB176D"/>
    <w:rsid w:val="00FB183D"/>
    <w:rsid w:val="00FB20E3"/>
    <w:rsid w:val="00FB3D0A"/>
    <w:rsid w:val="00FB631D"/>
    <w:rsid w:val="00FB7C55"/>
    <w:rsid w:val="00FC06FF"/>
    <w:rsid w:val="00FC2EFE"/>
    <w:rsid w:val="00FC3713"/>
    <w:rsid w:val="00FC3FF8"/>
    <w:rsid w:val="00FD39C4"/>
    <w:rsid w:val="00FD4153"/>
    <w:rsid w:val="00FD42D3"/>
    <w:rsid w:val="00FD5FF3"/>
    <w:rsid w:val="00FE1966"/>
    <w:rsid w:val="00FE2402"/>
    <w:rsid w:val="00FE380F"/>
    <w:rsid w:val="00FE47F8"/>
    <w:rsid w:val="00FE4DDD"/>
    <w:rsid w:val="00FE5AAF"/>
    <w:rsid w:val="00FE5AF8"/>
    <w:rsid w:val="00FE7779"/>
    <w:rsid w:val="00FF0D95"/>
    <w:rsid w:val="00FF2604"/>
    <w:rsid w:val="00FF4F0C"/>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79C81"/>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44450644">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687F-A0AC-4FA8-94D0-3B6BCE4C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5467</Words>
  <Characters>31168</Characters>
  <Application>Microsoft Office Word</Application>
  <DocSecurity>0</DocSecurity>
  <Lines>259</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17</cp:revision>
  <cp:lastPrinted>2025-04-09T09:32:00Z</cp:lastPrinted>
  <dcterms:created xsi:type="dcterms:W3CDTF">2025-04-08T16:15:00Z</dcterms:created>
  <dcterms:modified xsi:type="dcterms:W3CDTF">2025-04-09T10:01:00Z</dcterms:modified>
</cp:coreProperties>
</file>