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F6A3" w14:textId="77777777" w:rsidR="00152CD5" w:rsidRDefault="00152CD5" w:rsidP="00DE27AF">
      <w:pPr>
        <w:spacing w:before="0" w:after="0"/>
        <w:ind w:left="-720" w:right="341"/>
        <w:jc w:val="left"/>
        <w:rPr>
          <w:b/>
          <w:bCs/>
          <w:iCs/>
          <w:sz w:val="24"/>
          <w:szCs w:val="24"/>
        </w:rPr>
      </w:pPr>
    </w:p>
    <w:p w14:paraId="4C8E13EA" w14:textId="75AC6B51" w:rsidR="0036766D" w:rsidRPr="00C1097A" w:rsidRDefault="00FC73F4" w:rsidP="00DE27AF">
      <w:pPr>
        <w:spacing w:before="0" w:after="0"/>
        <w:ind w:left="-720" w:right="341"/>
        <w:jc w:val="left"/>
        <w:rPr>
          <w:rFonts w:asciiTheme="minorHAnsi" w:hAnsiTheme="minorHAnsi"/>
          <w:b/>
          <w:i/>
          <w:sz w:val="24"/>
          <w:szCs w:val="24"/>
        </w:rPr>
      </w:pPr>
      <w:r w:rsidRPr="00C1097A">
        <w:rPr>
          <w:rFonts w:asciiTheme="minorHAnsi" w:hAnsiTheme="minorHAnsi"/>
          <w:b/>
          <w:bCs/>
          <w:iCs/>
          <w:sz w:val="24"/>
          <w:szCs w:val="24"/>
        </w:rPr>
        <w:t>DIRECŢIA TRANSPORT RUTIER</w:t>
      </w:r>
      <w:r w:rsidRPr="009578E5">
        <w:rPr>
          <w:rFonts w:asciiTheme="minorHAnsi" w:hAnsiTheme="minorHAnsi"/>
          <w:b/>
          <w:bCs/>
          <w:i/>
          <w:iCs/>
          <w:sz w:val="24"/>
          <w:szCs w:val="24"/>
          <w:lang w:val="pt-BR"/>
        </w:rPr>
        <w:t xml:space="preserve">                                                           </w:t>
      </w:r>
      <w:r w:rsidR="00440F01" w:rsidRPr="00C1097A">
        <w:rPr>
          <w:rFonts w:asciiTheme="minorHAnsi" w:hAnsiTheme="minorHAnsi"/>
          <w:b/>
          <w:i/>
          <w:sz w:val="24"/>
          <w:szCs w:val="24"/>
        </w:rPr>
        <w:t xml:space="preserve">  </w:t>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DE27AF" w:rsidRPr="00C1097A">
        <w:rPr>
          <w:rFonts w:asciiTheme="minorHAnsi" w:hAnsiTheme="minorHAnsi"/>
          <w:b/>
          <w:i/>
          <w:sz w:val="24"/>
          <w:szCs w:val="24"/>
        </w:rPr>
        <w:tab/>
      </w:r>
      <w:r w:rsidR="00DE27AF" w:rsidRPr="00C1097A">
        <w:rPr>
          <w:rFonts w:asciiTheme="minorHAnsi" w:hAnsiTheme="minorHAnsi"/>
          <w:b/>
          <w:i/>
          <w:sz w:val="24"/>
          <w:szCs w:val="24"/>
        </w:rPr>
        <w:tab/>
      </w:r>
      <w:r w:rsidR="00DE27AF" w:rsidRPr="00C1097A">
        <w:rPr>
          <w:rFonts w:asciiTheme="minorHAnsi" w:hAnsiTheme="minorHAnsi"/>
          <w:b/>
          <w:i/>
          <w:sz w:val="24"/>
          <w:szCs w:val="24"/>
        </w:rPr>
        <w:tab/>
      </w:r>
      <w:r w:rsidR="00DE27AF"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440F01" w:rsidRPr="00C1097A">
        <w:rPr>
          <w:rFonts w:asciiTheme="minorHAnsi" w:hAnsiTheme="minorHAnsi"/>
          <w:b/>
          <w:i/>
          <w:sz w:val="24"/>
          <w:szCs w:val="24"/>
        </w:rPr>
        <w:tab/>
      </w:r>
      <w:r w:rsidR="00753BE3" w:rsidRPr="00C1097A">
        <w:rPr>
          <w:rFonts w:asciiTheme="minorHAnsi" w:hAnsiTheme="minorHAnsi"/>
          <w:b/>
          <w:i/>
          <w:sz w:val="24"/>
          <w:szCs w:val="24"/>
        </w:rPr>
        <w:tab/>
      </w:r>
      <w:r w:rsidR="00753BE3" w:rsidRPr="00C1097A">
        <w:rPr>
          <w:rFonts w:asciiTheme="minorHAnsi" w:hAnsiTheme="minorHAnsi"/>
          <w:b/>
          <w:i/>
          <w:sz w:val="24"/>
          <w:szCs w:val="24"/>
        </w:rPr>
        <w:tab/>
      </w:r>
      <w:r w:rsidR="00753BE3" w:rsidRPr="00C1097A">
        <w:rPr>
          <w:rFonts w:asciiTheme="minorHAnsi" w:hAnsiTheme="minorHAnsi"/>
          <w:b/>
          <w:i/>
          <w:sz w:val="24"/>
          <w:szCs w:val="24"/>
        </w:rPr>
        <w:tab/>
      </w:r>
      <w:r w:rsidR="00753BE3" w:rsidRPr="00C1097A">
        <w:rPr>
          <w:rFonts w:asciiTheme="minorHAnsi" w:hAnsiTheme="minorHAnsi"/>
          <w:b/>
          <w:i/>
          <w:sz w:val="24"/>
          <w:szCs w:val="24"/>
        </w:rPr>
        <w:tab/>
      </w:r>
      <w:r w:rsidR="00753BE3" w:rsidRPr="00C1097A">
        <w:rPr>
          <w:rFonts w:asciiTheme="minorHAnsi" w:hAnsiTheme="minorHAnsi"/>
          <w:b/>
          <w:i/>
          <w:sz w:val="24"/>
          <w:szCs w:val="24"/>
        </w:rPr>
        <w:tab/>
      </w:r>
      <w:r w:rsidRPr="00C1097A">
        <w:rPr>
          <w:rFonts w:asciiTheme="minorHAnsi" w:hAnsiTheme="minorHAnsi"/>
          <w:b/>
          <w:i/>
          <w:sz w:val="24"/>
          <w:szCs w:val="24"/>
        </w:rPr>
        <w:tab/>
      </w:r>
      <w:r w:rsidRPr="00C1097A">
        <w:rPr>
          <w:rFonts w:asciiTheme="minorHAnsi" w:hAnsiTheme="minorHAnsi"/>
          <w:b/>
          <w:i/>
          <w:sz w:val="24"/>
          <w:szCs w:val="24"/>
        </w:rPr>
        <w:tab/>
      </w:r>
      <w:r w:rsidR="00DE27AF" w:rsidRPr="00C1097A">
        <w:rPr>
          <w:rFonts w:asciiTheme="minorHAnsi" w:hAnsiTheme="minorHAnsi"/>
          <w:b/>
          <w:i/>
          <w:sz w:val="24"/>
          <w:szCs w:val="24"/>
        </w:rPr>
        <w:tab/>
        <w:t xml:space="preserve">                                                     </w:t>
      </w:r>
    </w:p>
    <w:p w14:paraId="1CEA5AD1" w14:textId="2B48C059" w:rsidR="009704D7" w:rsidRPr="00C1097A" w:rsidRDefault="00DE27AF" w:rsidP="00DE27AF">
      <w:pPr>
        <w:spacing w:before="0" w:after="0"/>
        <w:ind w:left="-720" w:right="341"/>
        <w:jc w:val="left"/>
        <w:rPr>
          <w:rFonts w:asciiTheme="minorHAnsi" w:hAnsiTheme="minorHAnsi"/>
          <w:b/>
          <w:sz w:val="24"/>
          <w:szCs w:val="24"/>
        </w:rPr>
      </w:pPr>
      <w:r w:rsidRPr="00C1097A">
        <w:rPr>
          <w:rFonts w:asciiTheme="minorHAnsi" w:hAnsiTheme="minorHAnsi"/>
          <w:b/>
          <w:i/>
          <w:sz w:val="24"/>
          <w:szCs w:val="24"/>
        </w:rPr>
        <w:t xml:space="preserve">                                                               </w:t>
      </w:r>
      <w:r w:rsidR="00F132C8" w:rsidRPr="00C1097A">
        <w:rPr>
          <w:rFonts w:asciiTheme="minorHAnsi" w:hAnsiTheme="minorHAnsi"/>
          <w:b/>
          <w:i/>
          <w:sz w:val="24"/>
          <w:szCs w:val="24"/>
        </w:rPr>
        <w:tab/>
      </w:r>
      <w:r w:rsidR="00F132C8" w:rsidRPr="00C1097A">
        <w:rPr>
          <w:rFonts w:asciiTheme="minorHAnsi" w:hAnsiTheme="minorHAnsi"/>
          <w:b/>
          <w:i/>
          <w:sz w:val="24"/>
          <w:szCs w:val="24"/>
        </w:rPr>
        <w:tab/>
      </w:r>
      <w:r w:rsidR="0036766D" w:rsidRPr="00C1097A">
        <w:rPr>
          <w:rFonts w:asciiTheme="minorHAnsi" w:hAnsiTheme="minorHAnsi"/>
          <w:b/>
          <w:i/>
          <w:sz w:val="24"/>
          <w:szCs w:val="24"/>
        </w:rPr>
        <w:tab/>
      </w:r>
      <w:r w:rsidR="0036766D" w:rsidRPr="00C1097A">
        <w:rPr>
          <w:rFonts w:asciiTheme="minorHAnsi" w:hAnsiTheme="minorHAnsi"/>
          <w:b/>
          <w:i/>
          <w:sz w:val="24"/>
          <w:szCs w:val="24"/>
        </w:rPr>
        <w:tab/>
        <w:t xml:space="preserve">        </w:t>
      </w:r>
      <w:r w:rsidRPr="00C1097A">
        <w:rPr>
          <w:rFonts w:asciiTheme="minorHAnsi" w:hAnsiTheme="minorHAnsi"/>
          <w:b/>
          <w:sz w:val="24"/>
          <w:szCs w:val="24"/>
        </w:rPr>
        <w:t>Nr</w:t>
      </w:r>
      <w:r w:rsidR="00130156" w:rsidRPr="00C1097A">
        <w:rPr>
          <w:rFonts w:asciiTheme="minorHAnsi" w:hAnsiTheme="minorHAnsi"/>
          <w:b/>
          <w:sz w:val="24"/>
          <w:szCs w:val="24"/>
        </w:rPr>
        <w:t xml:space="preserve">. </w:t>
      </w:r>
    </w:p>
    <w:p w14:paraId="6C1A1C3E" w14:textId="2E875786" w:rsidR="009E6F4A" w:rsidRPr="00C1097A" w:rsidRDefault="009704D7" w:rsidP="00DE27AF">
      <w:pPr>
        <w:spacing w:before="0" w:after="0"/>
        <w:ind w:left="-720" w:right="341"/>
        <w:jc w:val="right"/>
        <w:rPr>
          <w:rFonts w:asciiTheme="minorHAnsi" w:hAnsiTheme="minorHAnsi"/>
          <w:b/>
          <w:sz w:val="24"/>
          <w:szCs w:val="24"/>
        </w:rPr>
      </w:pPr>
      <w:r w:rsidRPr="00C1097A">
        <w:rPr>
          <w:rFonts w:asciiTheme="minorHAnsi" w:hAnsiTheme="minorHAnsi"/>
          <w:b/>
          <w:sz w:val="24"/>
          <w:szCs w:val="24"/>
        </w:rPr>
        <w:t>Data:</w:t>
      </w:r>
      <w:r w:rsidR="00AA4194" w:rsidRPr="00C1097A">
        <w:rPr>
          <w:rFonts w:asciiTheme="minorHAnsi" w:hAnsiTheme="minorHAnsi"/>
          <w:b/>
          <w:sz w:val="24"/>
          <w:szCs w:val="24"/>
        </w:rPr>
        <w:t xml:space="preserve">       </w:t>
      </w:r>
      <w:r w:rsidR="00705D0E" w:rsidRPr="00C1097A">
        <w:rPr>
          <w:rFonts w:asciiTheme="minorHAnsi" w:hAnsiTheme="minorHAnsi"/>
          <w:b/>
          <w:sz w:val="24"/>
          <w:szCs w:val="24"/>
        </w:rPr>
        <w:t>.</w:t>
      </w:r>
      <w:r w:rsidR="008F18D1" w:rsidRPr="00C1097A">
        <w:rPr>
          <w:rFonts w:asciiTheme="minorHAnsi" w:hAnsiTheme="minorHAnsi"/>
          <w:b/>
          <w:sz w:val="24"/>
          <w:szCs w:val="24"/>
        </w:rPr>
        <w:t>10</w:t>
      </w:r>
      <w:r w:rsidR="009A72A3" w:rsidRPr="00C1097A">
        <w:rPr>
          <w:rFonts w:asciiTheme="minorHAnsi" w:hAnsiTheme="minorHAnsi"/>
          <w:b/>
          <w:sz w:val="24"/>
          <w:szCs w:val="24"/>
        </w:rPr>
        <w:t>.</w:t>
      </w:r>
      <w:r w:rsidRPr="00C1097A">
        <w:rPr>
          <w:rFonts w:asciiTheme="minorHAnsi" w:hAnsiTheme="minorHAnsi"/>
          <w:b/>
          <w:sz w:val="24"/>
          <w:szCs w:val="24"/>
        </w:rPr>
        <w:t>20</w:t>
      </w:r>
      <w:r w:rsidR="00404557" w:rsidRPr="00C1097A">
        <w:rPr>
          <w:rFonts w:asciiTheme="minorHAnsi" w:hAnsiTheme="minorHAnsi"/>
          <w:b/>
          <w:sz w:val="24"/>
          <w:szCs w:val="24"/>
        </w:rPr>
        <w:t>2</w:t>
      </w:r>
      <w:r w:rsidR="008F18D1" w:rsidRPr="00C1097A">
        <w:rPr>
          <w:rFonts w:asciiTheme="minorHAnsi" w:hAnsiTheme="minorHAnsi"/>
          <w:b/>
          <w:sz w:val="24"/>
          <w:szCs w:val="24"/>
        </w:rPr>
        <w:t>4</w:t>
      </w:r>
    </w:p>
    <w:p w14:paraId="6F313FA0" w14:textId="77777777" w:rsidR="00746AA3" w:rsidRPr="00C1097A" w:rsidRDefault="00746AA3" w:rsidP="00DE27AF">
      <w:pPr>
        <w:spacing w:before="0" w:after="0"/>
        <w:ind w:left="-720" w:right="341"/>
        <w:jc w:val="right"/>
        <w:rPr>
          <w:rFonts w:asciiTheme="minorHAnsi" w:hAnsiTheme="minorHAnsi"/>
          <w:b/>
          <w:sz w:val="24"/>
          <w:szCs w:val="24"/>
        </w:rPr>
      </w:pPr>
    </w:p>
    <w:p w14:paraId="2C7FD9C9" w14:textId="78D69311" w:rsidR="00A32162" w:rsidRPr="00C1097A" w:rsidRDefault="00263300" w:rsidP="00DE27AF">
      <w:pPr>
        <w:spacing w:before="0" w:after="0"/>
        <w:ind w:left="-720" w:right="341"/>
        <w:jc w:val="right"/>
        <w:rPr>
          <w:rFonts w:asciiTheme="minorHAnsi" w:hAnsiTheme="minorHAnsi"/>
          <w:b/>
          <w:sz w:val="24"/>
          <w:szCs w:val="24"/>
        </w:rPr>
      </w:pPr>
      <w:r w:rsidRPr="00C1097A">
        <w:rPr>
          <w:rFonts w:asciiTheme="minorHAnsi" w:hAnsiTheme="minorHAnsi"/>
          <w:b/>
          <w:sz w:val="24"/>
          <w:szCs w:val="24"/>
        </w:rPr>
        <w:t xml:space="preserve">  </w:t>
      </w:r>
      <w:r w:rsidR="00866224" w:rsidRPr="00C1097A">
        <w:rPr>
          <w:rFonts w:asciiTheme="minorHAnsi" w:hAnsiTheme="minorHAnsi"/>
          <w:b/>
          <w:sz w:val="24"/>
          <w:szCs w:val="24"/>
        </w:rPr>
        <w:t xml:space="preserve"> </w:t>
      </w:r>
    </w:p>
    <w:p w14:paraId="75EBA8F0" w14:textId="77777777" w:rsidR="00C1097A" w:rsidRPr="00C1097A" w:rsidRDefault="00746AA3" w:rsidP="00DE27AF">
      <w:pPr>
        <w:spacing w:before="0" w:after="120"/>
        <w:ind w:left="-720" w:right="341"/>
        <w:jc w:val="center"/>
        <w:rPr>
          <w:rFonts w:asciiTheme="minorHAnsi" w:eastAsia="MS Mincho" w:hAnsiTheme="minorHAnsi" w:cs="Times New Roman"/>
          <w:b/>
          <w:color w:val="auto"/>
          <w:sz w:val="24"/>
          <w:szCs w:val="24"/>
        </w:rPr>
      </w:pPr>
      <w:r w:rsidRPr="00C1097A">
        <w:rPr>
          <w:rFonts w:asciiTheme="minorHAnsi" w:eastAsia="MS Mincho" w:hAnsiTheme="minorHAnsi" w:cs="Times New Roman"/>
          <w:b/>
          <w:color w:val="auto"/>
          <w:sz w:val="24"/>
          <w:szCs w:val="24"/>
        </w:rPr>
        <w:t xml:space="preserve">    </w:t>
      </w:r>
    </w:p>
    <w:p w14:paraId="274B6BC6" w14:textId="77777777" w:rsidR="00C1097A" w:rsidRPr="00C1097A" w:rsidRDefault="00C1097A" w:rsidP="00DE27AF">
      <w:pPr>
        <w:spacing w:before="0" w:after="120"/>
        <w:ind w:left="-720" w:right="341"/>
        <w:jc w:val="center"/>
        <w:rPr>
          <w:rFonts w:asciiTheme="minorHAnsi" w:eastAsia="MS Mincho" w:hAnsiTheme="minorHAnsi" w:cs="Times New Roman"/>
          <w:b/>
          <w:color w:val="auto"/>
          <w:sz w:val="24"/>
          <w:szCs w:val="24"/>
        </w:rPr>
      </w:pPr>
    </w:p>
    <w:p w14:paraId="221E5E74" w14:textId="77777777" w:rsidR="00C1097A" w:rsidRPr="00C1097A" w:rsidRDefault="00C1097A" w:rsidP="00DE27AF">
      <w:pPr>
        <w:spacing w:before="0" w:after="120"/>
        <w:ind w:left="-720" w:right="341"/>
        <w:jc w:val="center"/>
        <w:rPr>
          <w:rFonts w:asciiTheme="minorHAnsi" w:eastAsia="MS Mincho" w:hAnsiTheme="minorHAnsi" w:cs="Times New Roman"/>
          <w:b/>
          <w:color w:val="auto"/>
          <w:sz w:val="24"/>
          <w:szCs w:val="24"/>
        </w:rPr>
      </w:pPr>
    </w:p>
    <w:p w14:paraId="3751DB73" w14:textId="1372471A" w:rsidR="000051C2" w:rsidRPr="00C1097A" w:rsidRDefault="00746AA3" w:rsidP="00DE27AF">
      <w:pPr>
        <w:spacing w:before="0" w:after="120"/>
        <w:ind w:left="-720" w:right="341"/>
        <w:jc w:val="center"/>
        <w:rPr>
          <w:rFonts w:asciiTheme="minorHAnsi" w:eastAsia="MS Mincho" w:hAnsiTheme="minorHAnsi" w:cs="Times New Roman"/>
          <w:b/>
          <w:color w:val="auto"/>
          <w:sz w:val="24"/>
          <w:szCs w:val="24"/>
        </w:rPr>
      </w:pPr>
      <w:r w:rsidRPr="00C1097A">
        <w:rPr>
          <w:rFonts w:asciiTheme="minorHAnsi" w:eastAsia="MS Mincho" w:hAnsiTheme="minorHAnsi" w:cs="Times New Roman"/>
          <w:b/>
          <w:color w:val="auto"/>
          <w:sz w:val="24"/>
          <w:szCs w:val="24"/>
        </w:rPr>
        <w:t xml:space="preserve">  </w:t>
      </w:r>
      <w:r w:rsidR="00F132C8" w:rsidRPr="00C1097A">
        <w:rPr>
          <w:rFonts w:asciiTheme="minorHAnsi" w:eastAsia="MS Mincho" w:hAnsiTheme="minorHAnsi" w:cs="Times New Roman"/>
          <w:b/>
          <w:color w:val="auto"/>
          <w:sz w:val="24"/>
          <w:szCs w:val="24"/>
        </w:rPr>
        <w:t xml:space="preserve">REFERAT DE APROBARE </w:t>
      </w:r>
    </w:p>
    <w:p w14:paraId="039A0E78" w14:textId="72234315" w:rsidR="002E0AFB" w:rsidRPr="00C1097A" w:rsidRDefault="002E0AFB" w:rsidP="002E0AFB">
      <w:pPr>
        <w:shd w:val="clear" w:color="auto" w:fill="FFFFFF"/>
        <w:spacing w:after="0" w:line="240" w:lineRule="auto"/>
        <w:ind w:left="-720" w:right="-19"/>
        <w:jc w:val="center"/>
        <w:rPr>
          <w:rFonts w:asciiTheme="minorHAnsi" w:hAnsiTheme="minorHAnsi" w:cs="Times New Roman"/>
          <w:color w:val="333333"/>
          <w:sz w:val="24"/>
          <w:szCs w:val="24"/>
          <w:shd w:val="clear" w:color="auto" w:fill="FFFFFF"/>
        </w:rPr>
      </w:pPr>
      <w:bookmarkStart w:id="0" w:name="_Hlk164257527"/>
      <w:bookmarkStart w:id="1" w:name="_Hlk164257510"/>
      <w:r w:rsidRPr="00C1097A">
        <w:rPr>
          <w:rFonts w:asciiTheme="minorHAnsi" w:hAnsiTheme="minorHAnsi" w:cs="Times New Roman"/>
          <w:sz w:val="24"/>
          <w:szCs w:val="24"/>
        </w:rPr>
        <w:t xml:space="preserve">pentru modificarea </w:t>
      </w:r>
      <w:bookmarkStart w:id="2" w:name="_Hlk164255817"/>
      <w:r w:rsidRPr="00C1097A">
        <w:rPr>
          <w:rFonts w:asciiTheme="minorHAnsi" w:hAnsiTheme="minorHAnsi" w:cs="Times New Roman"/>
          <w:color w:val="333333"/>
          <w:sz w:val="24"/>
          <w:szCs w:val="24"/>
          <w:shd w:val="clear" w:color="auto" w:fill="FFFFFF"/>
        </w:rPr>
        <w:t xml:space="preserve">Ordinului ministrului transporturilor şi infrastructurii nr. 3295/2024 pentru instituirea unor măsuri de simplificare şi digitalizare a procedurilor administrative privind emiterea certificatelor/atestatelor profesionale ale personalului de specialitate din domeniul transporturilor rutiere, </w:t>
      </w:r>
      <w:bookmarkEnd w:id="2"/>
      <w:r w:rsidRPr="00C1097A">
        <w:rPr>
          <w:rFonts w:asciiTheme="minorHAnsi" w:hAnsiTheme="minorHAnsi" w:cs="Times New Roman"/>
          <w:sz w:val="24"/>
          <w:szCs w:val="24"/>
        </w:rPr>
        <w:t xml:space="preserve">precum și pentru prelungirea valabilității </w:t>
      </w:r>
      <w:r w:rsidRPr="00C1097A">
        <w:rPr>
          <w:rFonts w:asciiTheme="minorHAnsi" w:hAnsiTheme="minorHAnsi" w:cs="Times New Roman"/>
          <w:color w:val="333333"/>
          <w:sz w:val="24"/>
          <w:szCs w:val="24"/>
          <w:shd w:val="clear" w:color="auto" w:fill="FFFFFF"/>
        </w:rPr>
        <w:t>Programului de transport interjudeţean şi a licenţelor de traseu</w:t>
      </w:r>
    </w:p>
    <w:bookmarkEnd w:id="0"/>
    <w:bookmarkEnd w:id="1"/>
    <w:p w14:paraId="026EA5ED" w14:textId="77777777" w:rsidR="008A4C4C" w:rsidRPr="00C1097A" w:rsidRDefault="008A4C4C" w:rsidP="00AA4194">
      <w:pPr>
        <w:ind w:left="-720" w:right="341" w:firstLine="720"/>
        <w:rPr>
          <w:rFonts w:asciiTheme="minorHAnsi" w:eastAsia="MS Mincho" w:hAnsiTheme="minorHAnsi" w:cs="Times New Roman"/>
          <w:color w:val="auto"/>
          <w:sz w:val="24"/>
          <w:szCs w:val="24"/>
        </w:rPr>
      </w:pPr>
    </w:p>
    <w:p w14:paraId="46760B27" w14:textId="77777777" w:rsidR="00C1097A" w:rsidRPr="00C1097A" w:rsidRDefault="00C1097A" w:rsidP="00AA4194">
      <w:pPr>
        <w:ind w:left="-720" w:right="341" w:firstLine="720"/>
        <w:rPr>
          <w:rFonts w:asciiTheme="minorHAnsi" w:eastAsia="MS Mincho" w:hAnsiTheme="minorHAnsi" w:cs="Times New Roman"/>
          <w:color w:val="auto"/>
          <w:sz w:val="24"/>
          <w:szCs w:val="24"/>
        </w:rPr>
      </w:pPr>
    </w:p>
    <w:p w14:paraId="0BC7E6CB" w14:textId="4A538DAB" w:rsidR="00AA4194" w:rsidRPr="00C1097A" w:rsidRDefault="00822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I. Prin OMTI nr.3295/2024 au fost stabilite modelele certificatelor atestatelor d</w:t>
      </w:r>
      <w:r w:rsidR="00AA4194" w:rsidRPr="00C1097A">
        <w:rPr>
          <w:rFonts w:asciiTheme="minorHAnsi" w:eastAsia="MS Mincho" w:hAnsiTheme="minorHAnsi" w:cs="Times New Roman"/>
          <w:color w:val="auto"/>
          <w:sz w:val="24"/>
          <w:szCs w:val="24"/>
        </w:rPr>
        <w:t xml:space="preserve">e pregătire profesională </w:t>
      </w:r>
      <w:r w:rsidRPr="00C1097A">
        <w:rPr>
          <w:rFonts w:asciiTheme="minorHAnsi" w:eastAsia="MS Mincho" w:hAnsiTheme="minorHAnsi" w:cs="Times New Roman"/>
          <w:color w:val="auto"/>
          <w:sz w:val="24"/>
          <w:szCs w:val="24"/>
        </w:rPr>
        <w:t>care urmează a fi emise</w:t>
      </w:r>
      <w:r w:rsidR="00AA4194" w:rsidRPr="00C1097A">
        <w:rPr>
          <w:rFonts w:asciiTheme="minorHAnsi" w:eastAsia="MS Mincho" w:hAnsiTheme="minorHAnsi" w:cs="Times New Roman"/>
          <w:color w:val="auto"/>
          <w:sz w:val="24"/>
          <w:szCs w:val="24"/>
        </w:rPr>
        <w:t xml:space="preserve"> </w:t>
      </w:r>
      <w:r w:rsidRPr="00C1097A">
        <w:rPr>
          <w:rFonts w:asciiTheme="minorHAnsi" w:eastAsia="MS Mincho" w:hAnsiTheme="minorHAnsi" w:cs="Times New Roman"/>
          <w:color w:val="auto"/>
          <w:sz w:val="24"/>
          <w:szCs w:val="24"/>
        </w:rPr>
        <w:t xml:space="preserve">de Autoritatea Rutieră Română -ARR </w:t>
      </w:r>
      <w:r w:rsidR="00AA4194" w:rsidRPr="00C1097A">
        <w:rPr>
          <w:rFonts w:asciiTheme="minorHAnsi" w:eastAsia="MS Mincho" w:hAnsiTheme="minorHAnsi" w:cs="Times New Roman"/>
          <w:color w:val="auto"/>
          <w:sz w:val="24"/>
          <w:szCs w:val="24"/>
        </w:rPr>
        <w:t>în format electronic,</w:t>
      </w:r>
      <w:r w:rsidRPr="00C1097A">
        <w:rPr>
          <w:rFonts w:asciiTheme="minorHAnsi" w:eastAsia="MS Mincho" w:hAnsiTheme="minorHAnsi" w:cs="Times New Roman"/>
          <w:color w:val="auto"/>
          <w:sz w:val="24"/>
          <w:szCs w:val="24"/>
        </w:rPr>
        <w:t xml:space="preserve"> in scopul identificării rapide și facilitării evidenței acestora. In cuprinsul modelelor </w:t>
      </w:r>
      <w:r w:rsidRPr="00C1097A">
        <w:rPr>
          <w:rFonts w:asciiTheme="minorHAnsi" w:hAnsiTheme="minorHAnsi" w:cs="Times New Roman"/>
          <w:sz w:val="24"/>
          <w:szCs w:val="24"/>
        </w:rPr>
        <w:t>certificatului de pregătire profesională pentru conducătorii auto care efectuează transport rutier în regim de închiriere</w:t>
      </w:r>
      <w:r w:rsidRPr="00C1097A">
        <w:rPr>
          <w:rFonts w:asciiTheme="minorHAnsi" w:eastAsia="MS Mincho" w:hAnsiTheme="minorHAnsi" w:cs="Times New Roman"/>
          <w:color w:val="auto"/>
          <w:sz w:val="24"/>
          <w:szCs w:val="24"/>
        </w:rPr>
        <w:t xml:space="preserve">  și al certificatului pentru transport cu troleibuzul, prevăzute la anexele nr. 2 și nr. 5, s-au strecurat două erori cu privire la seria de identificare a acestor modele. Pentru conformitate este necesara efectuarea corecțiilor necesare.  </w:t>
      </w:r>
    </w:p>
    <w:p w14:paraId="70FEEEBC" w14:textId="1172E8E4" w:rsidR="00822194" w:rsidRPr="00C1097A" w:rsidRDefault="00AA4194" w:rsidP="00822194">
      <w:pPr>
        <w:ind w:left="-720" w:right="341" w:firstLine="720"/>
        <w:rPr>
          <w:rFonts w:asciiTheme="minorHAnsi" w:eastAsia="MS Mincho" w:hAnsiTheme="minorHAnsi" w:cs="Times New Roman"/>
          <w:b/>
          <w:bCs/>
          <w:color w:val="auto"/>
          <w:sz w:val="24"/>
          <w:szCs w:val="24"/>
        </w:rPr>
      </w:pPr>
      <w:r w:rsidRPr="00C1097A">
        <w:rPr>
          <w:rFonts w:asciiTheme="minorHAnsi" w:eastAsia="MS Mincho" w:hAnsiTheme="minorHAnsi" w:cs="Times New Roman"/>
          <w:color w:val="auto"/>
          <w:sz w:val="24"/>
          <w:szCs w:val="24"/>
        </w:rPr>
        <w:t xml:space="preserve"> </w:t>
      </w:r>
      <w:r w:rsidR="00822194" w:rsidRPr="00C1097A">
        <w:rPr>
          <w:rFonts w:asciiTheme="minorHAnsi" w:eastAsia="MS Mincho" w:hAnsiTheme="minorHAnsi" w:cs="Times New Roman"/>
          <w:color w:val="auto"/>
          <w:sz w:val="24"/>
          <w:szCs w:val="24"/>
        </w:rPr>
        <w:t>II.</w:t>
      </w:r>
      <w:r w:rsidRPr="00C1097A">
        <w:rPr>
          <w:rFonts w:asciiTheme="minorHAnsi" w:eastAsia="MS Mincho" w:hAnsiTheme="minorHAnsi" w:cs="Times New Roman"/>
          <w:color w:val="auto"/>
          <w:sz w:val="24"/>
          <w:szCs w:val="24"/>
        </w:rPr>
        <w:t xml:space="preserve"> </w:t>
      </w:r>
      <w:r w:rsidR="00822194" w:rsidRPr="00C1097A">
        <w:rPr>
          <w:rFonts w:asciiTheme="minorHAnsi" w:eastAsia="MS Mincho" w:hAnsiTheme="minorHAnsi" w:cs="Times New Roman"/>
          <w:color w:val="auto"/>
          <w:sz w:val="24"/>
          <w:szCs w:val="24"/>
        </w:rPr>
        <w:t>În momentul de față există un proiect de lege pentru modificarea și completarea Ordonanței Guvernului nr.27/2011 privind transporturile rutiere (PL-x 12/2023) în sensul liberalizării transportului interjudețean prin servicii regulate, care a fost adoptat de Senat și Camera Deputaților, și trimis la Președintele României pentru promulgare în data de 26.05.2023.</w:t>
      </w:r>
    </w:p>
    <w:p w14:paraId="0C9CCBD7" w14:textId="74C46405" w:rsidR="00822194" w:rsidRPr="009578E5" w:rsidRDefault="00822194" w:rsidP="00822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xml:space="preserve">Împotriva acestui proiect a fost </w:t>
      </w:r>
      <w:r w:rsidRPr="009578E5">
        <w:rPr>
          <w:rFonts w:asciiTheme="minorHAnsi" w:eastAsia="MS Mincho" w:hAnsiTheme="minorHAnsi" w:cs="Times New Roman"/>
          <w:color w:val="auto"/>
          <w:sz w:val="24"/>
          <w:szCs w:val="24"/>
        </w:rPr>
        <w:t>depusă o sesizare referitoare la neconstituționalitatea Legii pentru modificarea și completarea Ordonanței Guvernului nr.27/2011 privind transporturile rutiere (PL-x 12/2023)</w:t>
      </w:r>
      <w:bookmarkStart w:id="3" w:name="_Hlk152080209"/>
      <w:r w:rsidRPr="009578E5">
        <w:rPr>
          <w:rFonts w:asciiTheme="minorHAnsi" w:eastAsia="MS Mincho" w:hAnsiTheme="minorHAnsi" w:cs="Times New Roman"/>
          <w:color w:val="auto"/>
          <w:sz w:val="24"/>
          <w:szCs w:val="24"/>
        </w:rPr>
        <w:t xml:space="preserve">, </w:t>
      </w:r>
      <w:bookmarkEnd w:id="3"/>
      <w:r w:rsidRPr="009578E5">
        <w:rPr>
          <w:rFonts w:asciiTheme="minorHAnsi" w:eastAsia="MS Mincho" w:hAnsiTheme="minorHAnsi" w:cs="Times New Roman"/>
          <w:color w:val="auto"/>
          <w:sz w:val="24"/>
          <w:szCs w:val="24"/>
        </w:rPr>
        <w:t>obiecția de neconstituționalitate formează obiectul dosarului nr.1259AI din data de 23.05.2023;</w:t>
      </w:r>
    </w:p>
    <w:p w14:paraId="565012B4" w14:textId="77777777" w:rsidR="00C1097A" w:rsidRPr="00C1097A" w:rsidRDefault="00822194" w:rsidP="00822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xml:space="preserve"> </w:t>
      </w:r>
    </w:p>
    <w:p w14:paraId="6A0E3D24" w14:textId="511CBB73" w:rsidR="00822194" w:rsidRPr="00C1097A" w:rsidRDefault="00822194" w:rsidP="00822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lastRenderedPageBreak/>
        <w:t xml:space="preserve"> În acest sens, precizăm că această CCR trebuia să se pronunțe în speța sesizată  inițial în data de 27.09.2023, însă a amânat pronunțările pentru datele de 02.11.2023, 28.11.2023, 30.01.2024, 14.02.2024, 19.03.2024, 24.04.2024, 28.05.2024, 18.06.2024, 11.07.2024, 17.09.2024 , 15.10.2024, respectiv 29.10.2024</w:t>
      </w:r>
    </w:p>
    <w:p w14:paraId="32E40484" w14:textId="352D4C15" w:rsidR="00AA4194" w:rsidRPr="00C1097A" w:rsidRDefault="00822194" w:rsidP="00822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În prezent, C</w:t>
      </w:r>
      <w:r w:rsidR="00AA4194" w:rsidRPr="009578E5">
        <w:rPr>
          <w:rFonts w:asciiTheme="minorHAnsi" w:eastAsia="MS Mincho" w:hAnsiTheme="minorHAnsi" w:cs="Times New Roman"/>
          <w:color w:val="auto"/>
          <w:sz w:val="24"/>
          <w:szCs w:val="24"/>
          <w:lang w:val="pt-BR"/>
        </w:rPr>
        <w:t>urtea Constituțională a României nu s-a pronunțat în dosarul nr.1259AI;</w:t>
      </w:r>
    </w:p>
    <w:p w14:paraId="4F00CCD7" w14:textId="77777777" w:rsidR="008A4C4C" w:rsidRPr="00C1097A" w:rsidRDefault="00AA4194" w:rsidP="008A4C4C">
      <w:pPr>
        <w:ind w:left="-720" w:right="341" w:firstLine="720"/>
        <w:rPr>
          <w:rFonts w:asciiTheme="minorHAnsi" w:eastAsia="MS Mincho" w:hAnsiTheme="minorHAnsi" w:cs="Times New Roman"/>
          <w:color w:val="auto"/>
          <w:sz w:val="24"/>
          <w:szCs w:val="24"/>
        </w:rPr>
      </w:pPr>
      <w:r w:rsidRPr="009578E5">
        <w:rPr>
          <w:rFonts w:asciiTheme="minorHAnsi" w:eastAsia="MS Mincho" w:hAnsiTheme="minorHAnsi" w:cs="Times New Roman"/>
          <w:color w:val="auto"/>
          <w:sz w:val="24"/>
          <w:szCs w:val="24"/>
          <w:lang w:val="pt-BR"/>
        </w:rPr>
        <w:t xml:space="preserve">   </w:t>
      </w:r>
      <w:r w:rsidR="008A4C4C" w:rsidRPr="00C1097A">
        <w:rPr>
          <w:rFonts w:asciiTheme="minorHAnsi" w:eastAsia="MS Mincho" w:hAnsiTheme="minorHAnsi" w:cs="Times New Roman"/>
          <w:color w:val="auto"/>
          <w:sz w:val="24"/>
          <w:szCs w:val="24"/>
        </w:rPr>
        <w:t>Având în vedere faptul că programul de transport interjudețean, respectiv licențele de traseu au ca ultimă zi de valabilitate 31.12.2024, chiar în situația în care Curtea Constituțională s-ar pronunța în data de 29.10.2024, nu ar mai exista timpul necesar atât pentru eventuale modificări ale legii, aprobarea, promulgarea și publicarea acesteia în Monitorul Oficial al României, respectiv pentru modificarea normelor metodologice, aprobarea acestora și publicarea în Monitorul Oficial</w:t>
      </w:r>
      <w:r w:rsidRPr="009578E5">
        <w:rPr>
          <w:rFonts w:asciiTheme="minorHAnsi" w:eastAsia="MS Mincho" w:hAnsiTheme="minorHAnsi" w:cs="Times New Roman"/>
          <w:color w:val="auto"/>
          <w:sz w:val="24"/>
          <w:szCs w:val="24"/>
          <w:lang w:val="pt-BR"/>
        </w:rPr>
        <w:t>-licențele de traseu eliberate în baza programului de transport interjudețean au ca ultimă zi de valabilitate 31 decembrie 2024</w:t>
      </w:r>
      <w:r w:rsidR="008A4C4C" w:rsidRPr="009578E5">
        <w:rPr>
          <w:rFonts w:asciiTheme="minorHAnsi" w:eastAsia="MS Mincho" w:hAnsiTheme="minorHAnsi" w:cs="Times New Roman"/>
          <w:color w:val="auto"/>
          <w:sz w:val="24"/>
          <w:szCs w:val="24"/>
          <w:lang w:val="pt-BR"/>
        </w:rPr>
        <w:t xml:space="preserve">. De asemenea, </w:t>
      </w:r>
      <w:r w:rsidRPr="00C1097A">
        <w:rPr>
          <w:rFonts w:asciiTheme="minorHAnsi" w:eastAsia="MS Mincho" w:hAnsiTheme="minorHAnsi" w:cs="Times New Roman"/>
          <w:color w:val="auto"/>
          <w:sz w:val="24"/>
          <w:szCs w:val="24"/>
        </w:rPr>
        <w:t xml:space="preserve">expirarea licențelor de traseu </w:t>
      </w:r>
      <w:r w:rsidR="008A4C4C" w:rsidRPr="00C1097A">
        <w:rPr>
          <w:rFonts w:asciiTheme="minorHAnsi" w:eastAsia="MS Mincho" w:hAnsiTheme="minorHAnsi" w:cs="Times New Roman"/>
          <w:color w:val="auto"/>
          <w:sz w:val="24"/>
          <w:szCs w:val="24"/>
        </w:rPr>
        <w:t xml:space="preserve">aferente acestui Program </w:t>
      </w:r>
      <w:r w:rsidRPr="00C1097A">
        <w:rPr>
          <w:rFonts w:asciiTheme="minorHAnsi" w:eastAsia="MS Mincho" w:hAnsiTheme="minorHAnsi" w:cs="Times New Roman"/>
          <w:color w:val="auto"/>
          <w:sz w:val="24"/>
          <w:szCs w:val="24"/>
        </w:rPr>
        <w:t>ar duce la imposibilitatea deplasării călătorilor pe traseele interjudețene, fapt ce ar afecta drepturile constituţionale privind nivelul de trai şi mobilitatea</w:t>
      </w:r>
      <w:r w:rsidR="008A4C4C" w:rsidRPr="00C1097A">
        <w:rPr>
          <w:rFonts w:asciiTheme="minorHAnsi" w:eastAsia="MS Mincho" w:hAnsiTheme="minorHAnsi" w:cs="Times New Roman"/>
          <w:color w:val="auto"/>
          <w:sz w:val="24"/>
          <w:szCs w:val="24"/>
        </w:rPr>
        <w:t>.</w:t>
      </w:r>
    </w:p>
    <w:p w14:paraId="10DF2958" w14:textId="50C5AB90" w:rsidR="00AA4194" w:rsidRPr="00C1097A" w:rsidRDefault="008A4C4C"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xml:space="preserve">Prin urmare, </w:t>
      </w:r>
      <w:r w:rsidR="00AA4194" w:rsidRPr="00C1097A">
        <w:rPr>
          <w:rFonts w:asciiTheme="minorHAnsi" w:eastAsia="MS Mincho" w:hAnsiTheme="minorHAnsi" w:cs="Times New Roman"/>
          <w:color w:val="auto"/>
          <w:sz w:val="24"/>
          <w:szCs w:val="24"/>
        </w:rPr>
        <w:t xml:space="preserve">expirarea licențelor de traseu </w:t>
      </w:r>
      <w:r w:rsidRPr="00C1097A">
        <w:rPr>
          <w:rFonts w:asciiTheme="minorHAnsi" w:eastAsia="MS Mincho" w:hAnsiTheme="minorHAnsi" w:cs="Times New Roman"/>
          <w:color w:val="auto"/>
          <w:sz w:val="24"/>
          <w:szCs w:val="24"/>
        </w:rPr>
        <w:t>conduce la apariția unei s</w:t>
      </w:r>
      <w:r w:rsidR="00AA4194" w:rsidRPr="00C1097A">
        <w:rPr>
          <w:rFonts w:asciiTheme="minorHAnsi" w:eastAsia="MS Mincho" w:hAnsiTheme="minorHAnsi" w:cs="Times New Roman"/>
          <w:color w:val="auto"/>
          <w:sz w:val="24"/>
          <w:szCs w:val="24"/>
        </w:rPr>
        <w:t>ituaţi</w:t>
      </w:r>
      <w:r w:rsidRPr="00C1097A">
        <w:rPr>
          <w:rFonts w:asciiTheme="minorHAnsi" w:eastAsia="MS Mincho" w:hAnsiTheme="minorHAnsi" w:cs="Times New Roman"/>
          <w:color w:val="auto"/>
          <w:sz w:val="24"/>
          <w:szCs w:val="24"/>
        </w:rPr>
        <w:t>i</w:t>
      </w:r>
      <w:r w:rsidR="00AA4194" w:rsidRPr="00C1097A">
        <w:rPr>
          <w:rFonts w:asciiTheme="minorHAnsi" w:eastAsia="MS Mincho" w:hAnsiTheme="minorHAnsi" w:cs="Times New Roman"/>
          <w:color w:val="auto"/>
          <w:sz w:val="24"/>
          <w:szCs w:val="24"/>
        </w:rPr>
        <w:t xml:space="preserve"> extraordinar</w:t>
      </w:r>
      <w:r w:rsidRPr="00C1097A">
        <w:rPr>
          <w:rFonts w:asciiTheme="minorHAnsi" w:eastAsia="MS Mincho" w:hAnsiTheme="minorHAnsi" w:cs="Times New Roman"/>
          <w:color w:val="auto"/>
          <w:sz w:val="24"/>
          <w:szCs w:val="24"/>
        </w:rPr>
        <w:t>e</w:t>
      </w:r>
      <w:r w:rsidR="00AA4194" w:rsidRPr="00C1097A">
        <w:rPr>
          <w:rFonts w:asciiTheme="minorHAnsi" w:eastAsia="MS Mincho" w:hAnsiTheme="minorHAnsi" w:cs="Times New Roman"/>
          <w:color w:val="auto"/>
          <w:sz w:val="24"/>
          <w:szCs w:val="24"/>
        </w:rPr>
        <w:t xml:space="preserve"> ce determină adoptarea unor măsuri de reglementare în ceea ce privește efectuarea transportului rutier contra cost prin servicii regulate interjudețene</w:t>
      </w:r>
      <w:r w:rsidRPr="00C1097A">
        <w:rPr>
          <w:rFonts w:asciiTheme="minorHAnsi" w:eastAsia="MS Mincho" w:hAnsiTheme="minorHAnsi" w:cs="Times New Roman"/>
          <w:color w:val="auto"/>
          <w:sz w:val="24"/>
          <w:szCs w:val="24"/>
        </w:rPr>
        <w:t xml:space="preserve">, respectiv adoptarea măsurilor administrative necesare pentru prelungirea </w:t>
      </w:r>
      <w:r w:rsidR="00AA4194" w:rsidRPr="00C1097A">
        <w:rPr>
          <w:rFonts w:asciiTheme="minorHAnsi" w:eastAsia="MS Mincho" w:hAnsiTheme="minorHAnsi" w:cs="Times New Roman"/>
          <w:iCs/>
          <w:color w:val="auto"/>
          <w:sz w:val="24"/>
          <w:szCs w:val="24"/>
        </w:rPr>
        <w:t>valabilităţii actualului program de transport interjudețean şi a licenţelor de traseu aferente până la data de 30 iunie 2025</w:t>
      </w:r>
      <w:r w:rsidRPr="00C1097A">
        <w:rPr>
          <w:rFonts w:asciiTheme="minorHAnsi" w:eastAsia="MS Mincho" w:hAnsiTheme="minorHAnsi" w:cs="Times New Roman"/>
          <w:iCs/>
          <w:color w:val="auto"/>
          <w:sz w:val="24"/>
          <w:szCs w:val="24"/>
        </w:rPr>
        <w:t>, pentru următoarele considerente:</w:t>
      </w:r>
      <w:r w:rsidR="00AA4194" w:rsidRPr="00C1097A">
        <w:rPr>
          <w:rFonts w:asciiTheme="minorHAnsi" w:eastAsia="MS Mincho" w:hAnsiTheme="minorHAnsi" w:cs="Times New Roman"/>
          <w:iCs/>
          <w:color w:val="auto"/>
          <w:sz w:val="24"/>
          <w:szCs w:val="24"/>
        </w:rPr>
        <w:t xml:space="preserve"> </w:t>
      </w:r>
    </w:p>
    <w:p w14:paraId="64A9AB08" w14:textId="77777777" w:rsidR="00AA4194" w:rsidRPr="00C1097A" w:rsidRDefault="00AA4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asigurarea continuității transportului rutier contra cost de persoane prin servicii regulate în trafic interjudeţean până la soluționarea de către Curtea Constituțională a României a sesizării</w:t>
      </w:r>
      <w:r w:rsidRPr="009578E5">
        <w:rPr>
          <w:rFonts w:asciiTheme="minorHAnsi" w:eastAsia="MS Mincho" w:hAnsiTheme="minorHAnsi" w:cs="Times New Roman"/>
          <w:color w:val="auto"/>
          <w:sz w:val="24"/>
          <w:szCs w:val="24"/>
        </w:rPr>
        <w:t xml:space="preserve"> referitoare la neconstituționalitatea Legii pentru modificarea și completarea Ordonanței Guvernului nr.27/2011 privind transporturile rutiere (PL-x 12/2023), a eventualelor modificări, a promulgării și publicării acesteia în Monitorul Oficial al României, a elaborării normelor de aplicare ale acesteia, respectiv publicării normelor de aplicare în Monitorul Oficial al României</w:t>
      </w:r>
      <w:r w:rsidRPr="00C1097A">
        <w:rPr>
          <w:rFonts w:asciiTheme="minorHAnsi" w:eastAsia="MS Mincho" w:hAnsiTheme="minorHAnsi" w:cs="Times New Roman"/>
          <w:color w:val="auto"/>
          <w:sz w:val="24"/>
          <w:szCs w:val="24"/>
        </w:rPr>
        <w:t>;</w:t>
      </w:r>
    </w:p>
    <w:p w14:paraId="5C133AA8" w14:textId="77777777" w:rsidR="00AA4194" w:rsidRPr="00C1097A" w:rsidRDefault="00AA4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evitarea unor practici ilicite în activităţile de transport rutier de persoane, ce ar consta în efectuarea acestor activități fără ca operatorii de transport să dețină licențe de traseu;</w:t>
      </w:r>
    </w:p>
    <w:p w14:paraId="68BE1652" w14:textId="77777777" w:rsidR="00AA4194" w:rsidRPr="00C1097A" w:rsidRDefault="00AA4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evitarea impactului negativ asupra bugetului de stat, prin diminuarea veniturilor încasate ca urmare a neplăţii taxelor şi impozitelor aferente activităţilor de transport de persoane, ce vor fi desfăşurate în lipsa unui cadru legal suficient și lipsit de echivoc;</w:t>
      </w:r>
    </w:p>
    <w:p w14:paraId="5F6B3914" w14:textId="77777777" w:rsidR="00AA4194" w:rsidRPr="00C1097A" w:rsidRDefault="00AA4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lastRenderedPageBreak/>
        <w:t xml:space="preserve">- evitarea unor practici care au consecinţe negative asupra siguranţei rutiere și calităţii serviciilor oferite de către operatorii de transport rutier; </w:t>
      </w:r>
    </w:p>
    <w:p w14:paraId="2F79A6AF" w14:textId="77777777" w:rsidR="00AA4194" w:rsidRPr="00C1097A" w:rsidRDefault="00AA4194" w:rsidP="00AA4194">
      <w:pPr>
        <w:ind w:left="-720" w:right="341" w:firstLine="720"/>
        <w:rPr>
          <w:rFonts w:asciiTheme="minorHAnsi" w:eastAsia="MS Mincho" w:hAnsiTheme="minorHAnsi" w:cs="Times New Roman"/>
          <w:color w:val="auto"/>
          <w:sz w:val="24"/>
          <w:szCs w:val="24"/>
        </w:rPr>
      </w:pPr>
      <w:r w:rsidRPr="00C1097A">
        <w:rPr>
          <w:rFonts w:asciiTheme="minorHAnsi" w:eastAsia="MS Mincho" w:hAnsiTheme="minorHAnsi" w:cs="Times New Roman"/>
          <w:color w:val="auto"/>
          <w:sz w:val="24"/>
          <w:szCs w:val="24"/>
        </w:rPr>
        <w:t>- evitarea afectării economice a operatorilor de transport rutier, precum și evitarea afectării nevoilor de mobilitate a cetățenilor;</w:t>
      </w:r>
    </w:p>
    <w:p w14:paraId="7C0722C2" w14:textId="13BE961A" w:rsidR="00F132C8" w:rsidRPr="00C1097A" w:rsidRDefault="00AA4194" w:rsidP="00152CD5">
      <w:pPr>
        <w:ind w:left="-720" w:right="341" w:firstLine="720"/>
        <w:rPr>
          <w:rFonts w:asciiTheme="minorHAnsi" w:eastAsia="MS Mincho" w:hAnsiTheme="minorHAnsi" w:cs="Times New Roman"/>
          <w:b/>
          <w:color w:val="auto"/>
          <w:sz w:val="24"/>
          <w:szCs w:val="24"/>
        </w:rPr>
      </w:pPr>
      <w:r w:rsidRPr="00C1097A">
        <w:rPr>
          <w:rFonts w:asciiTheme="minorHAnsi" w:eastAsia="MS Mincho" w:hAnsiTheme="minorHAnsi" w:cs="Times New Roman"/>
          <w:color w:val="auto"/>
          <w:sz w:val="24"/>
          <w:szCs w:val="24"/>
        </w:rPr>
        <w:t xml:space="preserve">Pentru considerentele expuse mai sus, a fost elaborat prezentul proiect de Ordin al ministrului transporturilor și infrastructurii </w:t>
      </w:r>
      <w:r w:rsidR="00152CD5" w:rsidRPr="00C1097A">
        <w:rPr>
          <w:rFonts w:asciiTheme="minorHAnsi" w:hAnsiTheme="minorHAnsi" w:cs="Times New Roman"/>
          <w:bCs/>
          <w:sz w:val="24"/>
          <w:szCs w:val="24"/>
        </w:rPr>
        <w:t xml:space="preserve">pe care îl prezentam spre aprobare in forma </w:t>
      </w:r>
      <w:r w:rsidR="001F1F00" w:rsidRPr="00C1097A">
        <w:rPr>
          <w:rFonts w:asciiTheme="minorHAnsi" w:eastAsia="MS Mincho" w:hAnsiTheme="minorHAnsi" w:cs="Times New Roman"/>
          <w:color w:val="auto"/>
          <w:sz w:val="24"/>
          <w:szCs w:val="24"/>
        </w:rPr>
        <w:t>avizată de structurile competente din cadrul ministerului.</w:t>
      </w:r>
    </w:p>
    <w:p w14:paraId="341E4E84" w14:textId="77777777" w:rsidR="00F132C8" w:rsidRPr="00C1097A" w:rsidRDefault="00F132C8" w:rsidP="00DE27AF">
      <w:pPr>
        <w:spacing w:before="0" w:after="0"/>
        <w:ind w:left="-720" w:right="341"/>
        <w:jc w:val="center"/>
        <w:rPr>
          <w:rFonts w:asciiTheme="minorHAnsi" w:hAnsiTheme="minorHAnsi"/>
          <w:b/>
          <w:sz w:val="24"/>
          <w:szCs w:val="24"/>
        </w:rPr>
      </w:pPr>
    </w:p>
    <w:p w14:paraId="09B6E091" w14:textId="77777777" w:rsidR="00F132C8" w:rsidRPr="00C1097A" w:rsidRDefault="00F132C8" w:rsidP="00DE27AF">
      <w:pPr>
        <w:spacing w:before="0" w:after="0"/>
        <w:ind w:left="-720" w:right="341"/>
        <w:jc w:val="center"/>
        <w:rPr>
          <w:rFonts w:asciiTheme="minorHAnsi" w:hAnsiTheme="minorHAnsi"/>
          <w:b/>
          <w:sz w:val="24"/>
          <w:szCs w:val="24"/>
        </w:rPr>
      </w:pPr>
    </w:p>
    <w:p w14:paraId="47D1E082" w14:textId="77777777" w:rsidR="00F132C8" w:rsidRPr="00C1097A" w:rsidRDefault="00F132C8" w:rsidP="00DE27AF">
      <w:pPr>
        <w:spacing w:before="0" w:after="0"/>
        <w:ind w:left="-720" w:right="341"/>
        <w:jc w:val="center"/>
        <w:rPr>
          <w:rFonts w:asciiTheme="minorHAnsi" w:hAnsiTheme="minorHAnsi"/>
          <w:b/>
          <w:sz w:val="24"/>
          <w:szCs w:val="24"/>
        </w:rPr>
      </w:pPr>
    </w:p>
    <w:p w14:paraId="737FCF77" w14:textId="3C4B536B" w:rsidR="009704D7" w:rsidRPr="00C1097A" w:rsidRDefault="009704D7" w:rsidP="00DE27AF">
      <w:pPr>
        <w:spacing w:before="0" w:after="0"/>
        <w:ind w:left="-720" w:right="341"/>
        <w:jc w:val="center"/>
        <w:rPr>
          <w:rFonts w:asciiTheme="minorHAnsi" w:hAnsiTheme="minorHAnsi"/>
          <w:b/>
          <w:sz w:val="24"/>
          <w:szCs w:val="24"/>
        </w:rPr>
      </w:pPr>
      <w:r w:rsidRPr="00C1097A">
        <w:rPr>
          <w:rFonts w:asciiTheme="minorHAnsi" w:hAnsiTheme="minorHAnsi"/>
          <w:b/>
          <w:sz w:val="24"/>
          <w:szCs w:val="24"/>
        </w:rPr>
        <w:t xml:space="preserve">DIRECTOR </w:t>
      </w:r>
    </w:p>
    <w:p w14:paraId="2276D30A" w14:textId="47E57085" w:rsidR="00152CD5" w:rsidRPr="00C1097A" w:rsidRDefault="00220CF9" w:rsidP="00152CD5">
      <w:pPr>
        <w:spacing w:before="0" w:after="0"/>
        <w:ind w:left="-720" w:right="341"/>
        <w:jc w:val="center"/>
        <w:rPr>
          <w:rFonts w:asciiTheme="minorHAnsi" w:hAnsiTheme="minorHAnsi"/>
          <w:sz w:val="24"/>
          <w:szCs w:val="24"/>
        </w:rPr>
      </w:pPr>
      <w:r w:rsidRPr="00C1097A">
        <w:rPr>
          <w:rFonts w:asciiTheme="minorHAnsi" w:hAnsiTheme="minorHAnsi"/>
          <w:b/>
          <w:sz w:val="24"/>
          <w:szCs w:val="24"/>
        </w:rPr>
        <w:t>Adriana</w:t>
      </w:r>
      <w:r w:rsidR="009704D7" w:rsidRPr="00C1097A">
        <w:rPr>
          <w:rFonts w:asciiTheme="minorHAnsi" w:hAnsiTheme="minorHAnsi"/>
          <w:b/>
          <w:sz w:val="24"/>
          <w:szCs w:val="24"/>
        </w:rPr>
        <w:t xml:space="preserve"> KALAPIS</w:t>
      </w:r>
    </w:p>
    <w:p w14:paraId="4256C4E7" w14:textId="77777777" w:rsidR="00152CD5" w:rsidRPr="00C1097A" w:rsidRDefault="00152CD5" w:rsidP="00E10631">
      <w:pPr>
        <w:spacing w:before="0" w:after="0"/>
        <w:ind w:left="6480" w:right="341" w:firstLine="720"/>
        <w:rPr>
          <w:rFonts w:asciiTheme="minorHAnsi" w:hAnsiTheme="minorHAnsi"/>
          <w:sz w:val="24"/>
          <w:szCs w:val="24"/>
        </w:rPr>
      </w:pPr>
    </w:p>
    <w:p w14:paraId="676A68B5" w14:textId="77777777" w:rsidR="00152CD5" w:rsidRPr="00C1097A" w:rsidRDefault="00152CD5" w:rsidP="00E10631">
      <w:pPr>
        <w:spacing w:before="0" w:after="0"/>
        <w:ind w:left="6480" w:right="341" w:firstLine="720"/>
        <w:rPr>
          <w:rFonts w:asciiTheme="minorHAnsi" w:hAnsiTheme="minorHAnsi"/>
          <w:sz w:val="24"/>
          <w:szCs w:val="24"/>
        </w:rPr>
      </w:pPr>
    </w:p>
    <w:p w14:paraId="4470ADAC" w14:textId="77777777" w:rsidR="00152CD5" w:rsidRPr="00C1097A" w:rsidRDefault="00152CD5" w:rsidP="00E10631">
      <w:pPr>
        <w:spacing w:before="0" w:after="0"/>
        <w:ind w:left="6480" w:right="341" w:firstLine="720"/>
        <w:rPr>
          <w:rFonts w:asciiTheme="minorHAnsi" w:hAnsiTheme="minorHAnsi"/>
          <w:sz w:val="24"/>
          <w:szCs w:val="24"/>
        </w:rPr>
      </w:pPr>
    </w:p>
    <w:p w14:paraId="30AB1280" w14:textId="77777777" w:rsidR="00152CD5" w:rsidRPr="00C1097A" w:rsidRDefault="00152CD5" w:rsidP="00E10631">
      <w:pPr>
        <w:spacing w:before="0" w:after="0"/>
        <w:ind w:left="6480" w:right="341" w:firstLine="720"/>
        <w:rPr>
          <w:rFonts w:asciiTheme="minorHAnsi" w:hAnsiTheme="minorHAnsi"/>
          <w:sz w:val="24"/>
          <w:szCs w:val="24"/>
        </w:rPr>
      </w:pPr>
    </w:p>
    <w:p w14:paraId="276566D5" w14:textId="77777777" w:rsidR="00152CD5" w:rsidRPr="00C1097A" w:rsidRDefault="00152CD5" w:rsidP="00E10631">
      <w:pPr>
        <w:spacing w:before="0" w:after="0"/>
        <w:ind w:left="6480" w:right="341" w:firstLine="720"/>
        <w:rPr>
          <w:rFonts w:asciiTheme="minorHAnsi" w:hAnsiTheme="minorHAnsi"/>
          <w:sz w:val="24"/>
          <w:szCs w:val="24"/>
        </w:rPr>
      </w:pPr>
    </w:p>
    <w:p w14:paraId="005A4CDF" w14:textId="77777777" w:rsidR="00152CD5" w:rsidRPr="00C1097A" w:rsidRDefault="00152CD5" w:rsidP="00E10631">
      <w:pPr>
        <w:spacing w:before="0" w:after="0"/>
        <w:ind w:left="6480" w:right="341" w:firstLine="720"/>
        <w:rPr>
          <w:rFonts w:asciiTheme="minorHAnsi" w:hAnsiTheme="minorHAnsi"/>
          <w:sz w:val="24"/>
          <w:szCs w:val="24"/>
        </w:rPr>
      </w:pPr>
    </w:p>
    <w:p w14:paraId="76CF30AB" w14:textId="77777777" w:rsidR="00152CD5" w:rsidRPr="00C1097A" w:rsidRDefault="00152CD5" w:rsidP="00E10631">
      <w:pPr>
        <w:spacing w:before="0" w:after="0"/>
        <w:ind w:left="6480" w:right="341" w:firstLine="720"/>
        <w:rPr>
          <w:rFonts w:asciiTheme="minorHAnsi" w:hAnsiTheme="minorHAnsi"/>
          <w:sz w:val="24"/>
          <w:szCs w:val="24"/>
        </w:rPr>
      </w:pPr>
    </w:p>
    <w:p w14:paraId="42D5D3B6" w14:textId="77777777" w:rsidR="00152CD5" w:rsidRPr="00C1097A" w:rsidRDefault="00152CD5" w:rsidP="00E10631">
      <w:pPr>
        <w:spacing w:before="0" w:after="0"/>
        <w:ind w:left="6480" w:right="341" w:firstLine="720"/>
        <w:rPr>
          <w:rFonts w:asciiTheme="minorHAnsi" w:hAnsiTheme="minorHAnsi"/>
          <w:sz w:val="24"/>
          <w:szCs w:val="24"/>
        </w:rPr>
      </w:pPr>
    </w:p>
    <w:p w14:paraId="2F286C46" w14:textId="77777777" w:rsidR="00152CD5" w:rsidRPr="00C1097A" w:rsidRDefault="00152CD5" w:rsidP="00E10631">
      <w:pPr>
        <w:spacing w:before="0" w:after="0"/>
        <w:ind w:left="6480" w:right="341" w:firstLine="720"/>
        <w:rPr>
          <w:rFonts w:asciiTheme="minorHAnsi" w:hAnsiTheme="minorHAnsi"/>
          <w:sz w:val="24"/>
          <w:szCs w:val="24"/>
        </w:rPr>
      </w:pPr>
    </w:p>
    <w:p w14:paraId="5B8A3486" w14:textId="77777777" w:rsidR="00152CD5" w:rsidRPr="00C1097A" w:rsidRDefault="00152CD5" w:rsidP="00E10631">
      <w:pPr>
        <w:spacing w:before="0" w:after="0"/>
        <w:ind w:left="6480" w:right="341" w:firstLine="720"/>
        <w:rPr>
          <w:rFonts w:asciiTheme="minorHAnsi" w:hAnsiTheme="minorHAnsi"/>
          <w:sz w:val="24"/>
          <w:szCs w:val="24"/>
        </w:rPr>
      </w:pPr>
    </w:p>
    <w:p w14:paraId="0D1B6C73" w14:textId="77777777" w:rsidR="00152CD5" w:rsidRPr="00C1097A" w:rsidRDefault="00152CD5" w:rsidP="00E10631">
      <w:pPr>
        <w:spacing w:before="0" w:after="0"/>
        <w:ind w:left="6480" w:right="341" w:firstLine="720"/>
        <w:rPr>
          <w:rFonts w:asciiTheme="minorHAnsi" w:hAnsiTheme="minorHAnsi"/>
          <w:sz w:val="24"/>
          <w:szCs w:val="24"/>
        </w:rPr>
      </w:pPr>
    </w:p>
    <w:p w14:paraId="03DF4C59" w14:textId="77777777" w:rsidR="00152CD5" w:rsidRPr="00C1097A" w:rsidRDefault="00152CD5" w:rsidP="00E10631">
      <w:pPr>
        <w:spacing w:before="0" w:after="0"/>
        <w:ind w:left="6480" w:right="341" w:firstLine="720"/>
        <w:rPr>
          <w:rFonts w:asciiTheme="minorHAnsi" w:hAnsiTheme="minorHAnsi"/>
          <w:sz w:val="24"/>
          <w:szCs w:val="24"/>
        </w:rPr>
      </w:pPr>
    </w:p>
    <w:p w14:paraId="6C936EC8" w14:textId="77777777" w:rsidR="00152CD5" w:rsidRPr="00C1097A" w:rsidRDefault="00152CD5" w:rsidP="00E10631">
      <w:pPr>
        <w:spacing w:before="0" w:after="0"/>
        <w:ind w:left="6480" w:right="341" w:firstLine="720"/>
        <w:rPr>
          <w:rFonts w:asciiTheme="minorHAnsi" w:hAnsiTheme="minorHAnsi"/>
          <w:sz w:val="24"/>
          <w:szCs w:val="24"/>
        </w:rPr>
      </w:pPr>
    </w:p>
    <w:p w14:paraId="7FABF80D" w14:textId="77777777" w:rsidR="00152CD5" w:rsidRPr="00C1097A" w:rsidRDefault="00152CD5" w:rsidP="00E10631">
      <w:pPr>
        <w:spacing w:before="0" w:after="0"/>
        <w:ind w:left="6480" w:right="341" w:firstLine="720"/>
        <w:rPr>
          <w:rFonts w:asciiTheme="minorHAnsi" w:hAnsiTheme="minorHAnsi"/>
          <w:sz w:val="24"/>
          <w:szCs w:val="24"/>
        </w:rPr>
      </w:pPr>
    </w:p>
    <w:p w14:paraId="63B37753" w14:textId="77777777" w:rsidR="00152CD5" w:rsidRPr="00C1097A" w:rsidRDefault="00152CD5" w:rsidP="00E10631">
      <w:pPr>
        <w:spacing w:before="0" w:after="0"/>
        <w:ind w:left="6480" w:right="341" w:firstLine="720"/>
        <w:rPr>
          <w:rFonts w:asciiTheme="minorHAnsi" w:hAnsiTheme="minorHAnsi"/>
          <w:sz w:val="24"/>
          <w:szCs w:val="24"/>
        </w:rPr>
      </w:pPr>
    </w:p>
    <w:p w14:paraId="483D44EE" w14:textId="77777777" w:rsidR="00152CD5" w:rsidRPr="00C1097A" w:rsidRDefault="00152CD5" w:rsidP="00E10631">
      <w:pPr>
        <w:spacing w:before="0" w:after="0"/>
        <w:ind w:left="6480" w:right="341" w:firstLine="720"/>
        <w:rPr>
          <w:rFonts w:asciiTheme="minorHAnsi" w:hAnsiTheme="minorHAnsi"/>
          <w:sz w:val="24"/>
          <w:szCs w:val="24"/>
        </w:rPr>
      </w:pPr>
    </w:p>
    <w:p w14:paraId="6036E147" w14:textId="77777777" w:rsidR="00152CD5" w:rsidRPr="00C1097A" w:rsidRDefault="00152CD5" w:rsidP="00E10631">
      <w:pPr>
        <w:spacing w:before="0" w:after="0"/>
        <w:ind w:left="6480" w:right="341" w:firstLine="720"/>
        <w:rPr>
          <w:rFonts w:asciiTheme="minorHAnsi" w:hAnsiTheme="minorHAnsi"/>
          <w:sz w:val="24"/>
          <w:szCs w:val="24"/>
        </w:rPr>
      </w:pPr>
    </w:p>
    <w:p w14:paraId="61A7F9E5" w14:textId="77777777" w:rsidR="00152CD5" w:rsidRPr="00C1097A" w:rsidRDefault="00152CD5" w:rsidP="00E10631">
      <w:pPr>
        <w:spacing w:before="0" w:after="0"/>
        <w:ind w:left="6480" w:right="341" w:firstLine="720"/>
        <w:rPr>
          <w:rFonts w:asciiTheme="minorHAnsi" w:hAnsiTheme="minorHAnsi"/>
          <w:sz w:val="24"/>
          <w:szCs w:val="24"/>
        </w:rPr>
      </w:pPr>
    </w:p>
    <w:p w14:paraId="75B9BD00" w14:textId="77777777" w:rsidR="00152CD5" w:rsidRPr="00C1097A" w:rsidRDefault="00152CD5" w:rsidP="00152CD5">
      <w:pPr>
        <w:tabs>
          <w:tab w:val="left" w:pos="8730"/>
        </w:tabs>
        <w:spacing w:before="0" w:after="0"/>
        <w:ind w:right="341" w:firstLine="7920"/>
        <w:rPr>
          <w:rFonts w:asciiTheme="minorHAnsi" w:hAnsiTheme="minorHAnsi"/>
          <w:sz w:val="24"/>
          <w:szCs w:val="24"/>
        </w:rPr>
      </w:pPr>
    </w:p>
    <w:p w14:paraId="2A78EB1E" w14:textId="77777777" w:rsidR="00152CD5" w:rsidRPr="00C1097A" w:rsidRDefault="00152CD5" w:rsidP="00152CD5">
      <w:pPr>
        <w:tabs>
          <w:tab w:val="left" w:pos="8730"/>
        </w:tabs>
        <w:spacing w:before="0" w:after="0"/>
        <w:ind w:right="341" w:firstLine="7920"/>
        <w:rPr>
          <w:rFonts w:asciiTheme="minorHAnsi" w:hAnsiTheme="minorHAnsi"/>
          <w:sz w:val="24"/>
          <w:szCs w:val="24"/>
        </w:rPr>
      </w:pPr>
    </w:p>
    <w:p w14:paraId="75B96D8E" w14:textId="77777777" w:rsidR="00152CD5" w:rsidRPr="00C1097A" w:rsidRDefault="00152CD5" w:rsidP="00152CD5">
      <w:pPr>
        <w:tabs>
          <w:tab w:val="left" w:pos="8730"/>
        </w:tabs>
        <w:spacing w:before="0" w:after="0"/>
        <w:ind w:right="341" w:firstLine="7920"/>
        <w:jc w:val="center"/>
        <w:rPr>
          <w:rFonts w:asciiTheme="minorHAnsi" w:hAnsiTheme="minorHAnsi"/>
          <w:sz w:val="24"/>
          <w:szCs w:val="24"/>
        </w:rPr>
      </w:pPr>
    </w:p>
    <w:sectPr w:rsidR="00152CD5" w:rsidRPr="00C1097A" w:rsidSect="00152CD5">
      <w:headerReference w:type="default" r:id="rId7"/>
      <w:footerReference w:type="default" r:id="rId8"/>
      <w:pgSz w:w="11906" w:h="16838" w:code="9"/>
      <w:pgMar w:top="1890" w:right="567" w:bottom="1620" w:left="2268"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E444" w14:textId="77777777" w:rsidR="00B14491" w:rsidRDefault="00B14491" w:rsidP="009772BD">
      <w:r>
        <w:separator/>
      </w:r>
    </w:p>
  </w:endnote>
  <w:endnote w:type="continuationSeparator" w:id="0">
    <w:p w14:paraId="4B2D1C93" w14:textId="77777777" w:rsidR="00B14491" w:rsidRDefault="00B14491"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libri"/>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5FE5" w14:textId="77777777" w:rsidR="002328DD" w:rsidRPr="009772BD" w:rsidRDefault="002328DD" w:rsidP="009772BD">
    <w:pPr>
      <w:pStyle w:val="Footer1"/>
    </w:pPr>
    <w:r w:rsidRPr="009772BD">
      <w:t>Adresa de corespondență</w:t>
    </w:r>
  </w:p>
  <w:p w14:paraId="7292B2AC" w14:textId="6247D78C" w:rsidR="002328DD" w:rsidRPr="00220CF9" w:rsidRDefault="002328DD" w:rsidP="009772BD">
    <w:pPr>
      <w:pStyle w:val="Footer1"/>
      <w:rPr>
        <w:b/>
      </w:rPr>
    </w:pPr>
    <w:r w:rsidRPr="009772BD">
      <w:t xml:space="preserve">Tel: +4 021 xxx xxx Fax: +4 021 xxx xxx Email: </w:t>
    </w:r>
    <w:r w:rsidR="00220CF9" w:rsidRPr="00220CF9">
      <w:rPr>
        <w:b/>
      </w:rPr>
      <w:t>secretariat.dtr@mt.ro</w:t>
    </w:r>
  </w:p>
  <w:p w14:paraId="00DD7290" w14:textId="77777777" w:rsidR="002328DD" w:rsidRPr="009772BD" w:rsidRDefault="002328DD" w:rsidP="009772BD">
    <w:pPr>
      <w:pStyle w:val="Footer1"/>
    </w:pPr>
    <w:r w:rsidRPr="009772BD">
      <w:t>www.</w:t>
    </w:r>
    <w:r w:rsidR="00371A10">
      <w:t>mt.gov.</w:t>
    </w:r>
    <w:r w:rsidRPr="009772BD">
      <w:t>.ro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96F2" w14:textId="77777777" w:rsidR="00B14491" w:rsidRDefault="00B14491" w:rsidP="009772BD">
      <w:r>
        <w:separator/>
      </w:r>
    </w:p>
  </w:footnote>
  <w:footnote w:type="continuationSeparator" w:id="0">
    <w:p w14:paraId="2C977ED2" w14:textId="77777777" w:rsidR="00B14491" w:rsidRDefault="00B14491"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296" w14:textId="0DD04BE4" w:rsidR="00B50898" w:rsidRPr="00B50898" w:rsidRDefault="00493720" w:rsidP="00B50898">
    <w:pPr>
      <w:pStyle w:val="Antet"/>
      <w:rPr>
        <w:rFonts w:ascii="Trajan Pro" w:hAnsi="Trajan Pro"/>
        <w:color w:val="FF0000"/>
      </w:rPr>
    </w:pPr>
    <w:r w:rsidRPr="00493720">
      <w:rPr>
        <w:rFonts w:ascii="Trajan Pro" w:hAnsi="Trajan Pro"/>
        <w:noProof/>
        <w:color w:val="FF0000"/>
        <w:lang w:eastAsia="ro-RO"/>
      </w:rPr>
      <w:drawing>
        <wp:anchor distT="0" distB="0" distL="114300" distR="114300" simplePos="0" relativeHeight="251658240" behindDoc="1" locked="0" layoutInCell="1" allowOverlap="1" wp14:anchorId="0AFC179D" wp14:editId="13F58222">
          <wp:simplePos x="0" y="0"/>
          <wp:positionH relativeFrom="column">
            <wp:posOffset>-849630</wp:posOffset>
          </wp:positionH>
          <wp:positionV relativeFrom="paragraph">
            <wp:posOffset>-551815</wp:posOffset>
          </wp:positionV>
          <wp:extent cx="6338491" cy="1343025"/>
          <wp:effectExtent l="0" t="0" r="5715" b="0"/>
          <wp:wrapNone/>
          <wp:docPr id="177966782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38491"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1ECD"/>
    <w:multiLevelType w:val="hybridMultilevel"/>
    <w:tmpl w:val="9E8A9C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C85624C"/>
    <w:multiLevelType w:val="hybridMultilevel"/>
    <w:tmpl w:val="A5E6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214F1"/>
    <w:multiLevelType w:val="hybridMultilevel"/>
    <w:tmpl w:val="30EAD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C0EB2"/>
    <w:multiLevelType w:val="hybridMultilevel"/>
    <w:tmpl w:val="13D41CAE"/>
    <w:lvl w:ilvl="0" w:tplc="7514E34A">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A48F7"/>
    <w:multiLevelType w:val="hybridMultilevel"/>
    <w:tmpl w:val="0CC2B578"/>
    <w:lvl w:ilvl="0" w:tplc="935A8D94">
      <w:numFmt w:val="bullet"/>
      <w:lvlText w:val="-"/>
      <w:lvlJc w:val="left"/>
      <w:pPr>
        <w:ind w:left="720" w:hanging="360"/>
      </w:pPr>
      <w:rPr>
        <w:rFonts w:ascii="Trebuchet MS" w:eastAsia="MS Mincho"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961630">
    <w:abstractNumId w:val="1"/>
  </w:num>
  <w:num w:numId="2" w16cid:durableId="321740318">
    <w:abstractNumId w:val="2"/>
  </w:num>
  <w:num w:numId="3" w16cid:durableId="1480609720">
    <w:abstractNumId w:val="0"/>
  </w:num>
  <w:num w:numId="4" w16cid:durableId="273023267">
    <w:abstractNumId w:val="3"/>
  </w:num>
  <w:num w:numId="5" w16cid:durableId="600989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1E56"/>
    <w:rsid w:val="00003FFC"/>
    <w:rsid w:val="000051C2"/>
    <w:rsid w:val="00011206"/>
    <w:rsid w:val="00016F6D"/>
    <w:rsid w:val="00026CF2"/>
    <w:rsid w:val="000305C9"/>
    <w:rsid w:val="00043D26"/>
    <w:rsid w:val="00046F0A"/>
    <w:rsid w:val="0005189C"/>
    <w:rsid w:val="000745D4"/>
    <w:rsid w:val="00092617"/>
    <w:rsid w:val="000A08C1"/>
    <w:rsid w:val="000B364E"/>
    <w:rsid w:val="000B528C"/>
    <w:rsid w:val="000D01D7"/>
    <w:rsid w:val="000E04BD"/>
    <w:rsid w:val="000E44A0"/>
    <w:rsid w:val="000E58AE"/>
    <w:rsid w:val="000E7C1E"/>
    <w:rsid w:val="0010711D"/>
    <w:rsid w:val="001145FD"/>
    <w:rsid w:val="00117512"/>
    <w:rsid w:val="00120690"/>
    <w:rsid w:val="00120C28"/>
    <w:rsid w:val="0012699E"/>
    <w:rsid w:val="00130156"/>
    <w:rsid w:val="00145EF1"/>
    <w:rsid w:val="001466DC"/>
    <w:rsid w:val="001519EB"/>
    <w:rsid w:val="00152CD5"/>
    <w:rsid w:val="00153F97"/>
    <w:rsid w:val="001640AE"/>
    <w:rsid w:val="00164A50"/>
    <w:rsid w:val="00184672"/>
    <w:rsid w:val="00184FF7"/>
    <w:rsid w:val="00195A76"/>
    <w:rsid w:val="001A7CA0"/>
    <w:rsid w:val="001B4277"/>
    <w:rsid w:val="001B4BC9"/>
    <w:rsid w:val="001C20C0"/>
    <w:rsid w:val="001E35C6"/>
    <w:rsid w:val="001F1F00"/>
    <w:rsid w:val="0020129A"/>
    <w:rsid w:val="00204F32"/>
    <w:rsid w:val="00213B04"/>
    <w:rsid w:val="00217F05"/>
    <w:rsid w:val="00220CF9"/>
    <w:rsid w:val="00225420"/>
    <w:rsid w:val="002328DD"/>
    <w:rsid w:val="002366EC"/>
    <w:rsid w:val="00240560"/>
    <w:rsid w:val="002467CB"/>
    <w:rsid w:val="00263300"/>
    <w:rsid w:val="0026481D"/>
    <w:rsid w:val="00287CC5"/>
    <w:rsid w:val="0029067A"/>
    <w:rsid w:val="0029724D"/>
    <w:rsid w:val="002B5548"/>
    <w:rsid w:val="002C2380"/>
    <w:rsid w:val="002E0AFB"/>
    <w:rsid w:val="002E1DF4"/>
    <w:rsid w:val="002F128E"/>
    <w:rsid w:val="002F7EEC"/>
    <w:rsid w:val="0030334A"/>
    <w:rsid w:val="00310DEF"/>
    <w:rsid w:val="00331752"/>
    <w:rsid w:val="003351FA"/>
    <w:rsid w:val="0036766D"/>
    <w:rsid w:val="00371A10"/>
    <w:rsid w:val="00376BA2"/>
    <w:rsid w:val="00397F57"/>
    <w:rsid w:val="003C0E59"/>
    <w:rsid w:val="003E622D"/>
    <w:rsid w:val="00402476"/>
    <w:rsid w:val="0040453A"/>
    <w:rsid w:val="00404557"/>
    <w:rsid w:val="004225DE"/>
    <w:rsid w:val="00427B84"/>
    <w:rsid w:val="00430EF1"/>
    <w:rsid w:val="0043210B"/>
    <w:rsid w:val="00440F01"/>
    <w:rsid w:val="00445E81"/>
    <w:rsid w:val="00466EA5"/>
    <w:rsid w:val="00474FAC"/>
    <w:rsid w:val="0048681A"/>
    <w:rsid w:val="00493720"/>
    <w:rsid w:val="004C105A"/>
    <w:rsid w:val="004C71E1"/>
    <w:rsid w:val="004D3088"/>
    <w:rsid w:val="004E0DD7"/>
    <w:rsid w:val="004E18CB"/>
    <w:rsid w:val="004F1C7A"/>
    <w:rsid w:val="004F6E8C"/>
    <w:rsid w:val="00500CD6"/>
    <w:rsid w:val="00502EEA"/>
    <w:rsid w:val="0050658A"/>
    <w:rsid w:val="005104F6"/>
    <w:rsid w:val="00545A22"/>
    <w:rsid w:val="00550B12"/>
    <w:rsid w:val="005604EA"/>
    <w:rsid w:val="0059038F"/>
    <w:rsid w:val="00594D02"/>
    <w:rsid w:val="00597AD0"/>
    <w:rsid w:val="005A56B6"/>
    <w:rsid w:val="005B0010"/>
    <w:rsid w:val="005D0111"/>
    <w:rsid w:val="005D256E"/>
    <w:rsid w:val="005D7764"/>
    <w:rsid w:val="005D7E56"/>
    <w:rsid w:val="005E213F"/>
    <w:rsid w:val="005E4BA7"/>
    <w:rsid w:val="005F01C9"/>
    <w:rsid w:val="005F43A8"/>
    <w:rsid w:val="006003E4"/>
    <w:rsid w:val="00601294"/>
    <w:rsid w:val="0060529D"/>
    <w:rsid w:val="00632C59"/>
    <w:rsid w:val="00641081"/>
    <w:rsid w:val="00655E70"/>
    <w:rsid w:val="00656685"/>
    <w:rsid w:val="00660CE4"/>
    <w:rsid w:val="00665BF9"/>
    <w:rsid w:val="00675AA8"/>
    <w:rsid w:val="00680ADC"/>
    <w:rsid w:val="006A17EF"/>
    <w:rsid w:val="006B04EC"/>
    <w:rsid w:val="006C238B"/>
    <w:rsid w:val="006C4E7A"/>
    <w:rsid w:val="006C5ABF"/>
    <w:rsid w:val="006C6C19"/>
    <w:rsid w:val="006C6CB4"/>
    <w:rsid w:val="006C7613"/>
    <w:rsid w:val="006F36A4"/>
    <w:rsid w:val="006F744F"/>
    <w:rsid w:val="006F7E5B"/>
    <w:rsid w:val="00700E1F"/>
    <w:rsid w:val="00705D0E"/>
    <w:rsid w:val="00746AA3"/>
    <w:rsid w:val="007525CC"/>
    <w:rsid w:val="00753BE3"/>
    <w:rsid w:val="007564B1"/>
    <w:rsid w:val="0076087B"/>
    <w:rsid w:val="00766487"/>
    <w:rsid w:val="00770079"/>
    <w:rsid w:val="00785990"/>
    <w:rsid w:val="00793A39"/>
    <w:rsid w:val="0079426D"/>
    <w:rsid w:val="007A0085"/>
    <w:rsid w:val="007B4640"/>
    <w:rsid w:val="007B485A"/>
    <w:rsid w:val="007B55DB"/>
    <w:rsid w:val="007C6623"/>
    <w:rsid w:val="007D34CE"/>
    <w:rsid w:val="007F7CBF"/>
    <w:rsid w:val="0080251E"/>
    <w:rsid w:val="00802C31"/>
    <w:rsid w:val="008118CC"/>
    <w:rsid w:val="00822194"/>
    <w:rsid w:val="008322BF"/>
    <w:rsid w:val="00832B12"/>
    <w:rsid w:val="00840A24"/>
    <w:rsid w:val="0084389A"/>
    <w:rsid w:val="00847562"/>
    <w:rsid w:val="00866224"/>
    <w:rsid w:val="00880908"/>
    <w:rsid w:val="00880E3B"/>
    <w:rsid w:val="008A1349"/>
    <w:rsid w:val="008A1CFB"/>
    <w:rsid w:val="008A4C4C"/>
    <w:rsid w:val="008C2263"/>
    <w:rsid w:val="008D4BFB"/>
    <w:rsid w:val="008F18D1"/>
    <w:rsid w:val="008F5356"/>
    <w:rsid w:val="009037F6"/>
    <w:rsid w:val="009158BC"/>
    <w:rsid w:val="00923BC8"/>
    <w:rsid w:val="009430B8"/>
    <w:rsid w:val="00950927"/>
    <w:rsid w:val="00956224"/>
    <w:rsid w:val="0095631E"/>
    <w:rsid w:val="009578E5"/>
    <w:rsid w:val="0096732C"/>
    <w:rsid w:val="009704D7"/>
    <w:rsid w:val="009772BD"/>
    <w:rsid w:val="009A72A3"/>
    <w:rsid w:val="009D4667"/>
    <w:rsid w:val="009E6F4A"/>
    <w:rsid w:val="009F0927"/>
    <w:rsid w:val="00A0086E"/>
    <w:rsid w:val="00A07880"/>
    <w:rsid w:val="00A30EDA"/>
    <w:rsid w:val="00A32162"/>
    <w:rsid w:val="00A646AE"/>
    <w:rsid w:val="00A653BF"/>
    <w:rsid w:val="00A66748"/>
    <w:rsid w:val="00A70AC1"/>
    <w:rsid w:val="00A744B0"/>
    <w:rsid w:val="00A82D80"/>
    <w:rsid w:val="00A95628"/>
    <w:rsid w:val="00AA4194"/>
    <w:rsid w:val="00AA662D"/>
    <w:rsid w:val="00B0526C"/>
    <w:rsid w:val="00B14491"/>
    <w:rsid w:val="00B163FD"/>
    <w:rsid w:val="00B17D28"/>
    <w:rsid w:val="00B31400"/>
    <w:rsid w:val="00B44F8A"/>
    <w:rsid w:val="00B50898"/>
    <w:rsid w:val="00B5430D"/>
    <w:rsid w:val="00B70459"/>
    <w:rsid w:val="00B902B8"/>
    <w:rsid w:val="00BA2393"/>
    <w:rsid w:val="00BA38F8"/>
    <w:rsid w:val="00BC4431"/>
    <w:rsid w:val="00BC443C"/>
    <w:rsid w:val="00BC475B"/>
    <w:rsid w:val="00BC48B2"/>
    <w:rsid w:val="00BE0DC1"/>
    <w:rsid w:val="00BF7BC8"/>
    <w:rsid w:val="00C1097A"/>
    <w:rsid w:val="00C142AB"/>
    <w:rsid w:val="00C30F88"/>
    <w:rsid w:val="00C371BD"/>
    <w:rsid w:val="00CA1674"/>
    <w:rsid w:val="00CB3EE6"/>
    <w:rsid w:val="00CF3FA3"/>
    <w:rsid w:val="00D0038B"/>
    <w:rsid w:val="00D0220E"/>
    <w:rsid w:val="00D11A6D"/>
    <w:rsid w:val="00D228BE"/>
    <w:rsid w:val="00D3161D"/>
    <w:rsid w:val="00D532E7"/>
    <w:rsid w:val="00D82E42"/>
    <w:rsid w:val="00D95C77"/>
    <w:rsid w:val="00D9632D"/>
    <w:rsid w:val="00D9643B"/>
    <w:rsid w:val="00DA09C5"/>
    <w:rsid w:val="00DA1B14"/>
    <w:rsid w:val="00DB35C3"/>
    <w:rsid w:val="00DD1D52"/>
    <w:rsid w:val="00DD6FB0"/>
    <w:rsid w:val="00DE27AF"/>
    <w:rsid w:val="00DE3341"/>
    <w:rsid w:val="00DE4C14"/>
    <w:rsid w:val="00DF35E2"/>
    <w:rsid w:val="00DF66A1"/>
    <w:rsid w:val="00E10631"/>
    <w:rsid w:val="00E172A8"/>
    <w:rsid w:val="00E26CC4"/>
    <w:rsid w:val="00E4222A"/>
    <w:rsid w:val="00E57DFA"/>
    <w:rsid w:val="00E64079"/>
    <w:rsid w:val="00E64D3A"/>
    <w:rsid w:val="00E6505E"/>
    <w:rsid w:val="00E67B15"/>
    <w:rsid w:val="00E67F57"/>
    <w:rsid w:val="00E86FF8"/>
    <w:rsid w:val="00E94589"/>
    <w:rsid w:val="00E97023"/>
    <w:rsid w:val="00EA73DE"/>
    <w:rsid w:val="00EC2DB4"/>
    <w:rsid w:val="00EC6850"/>
    <w:rsid w:val="00EE7AB3"/>
    <w:rsid w:val="00EF067D"/>
    <w:rsid w:val="00EF592E"/>
    <w:rsid w:val="00F11AA8"/>
    <w:rsid w:val="00F132C8"/>
    <w:rsid w:val="00F14BEC"/>
    <w:rsid w:val="00F22A5F"/>
    <w:rsid w:val="00F2573D"/>
    <w:rsid w:val="00F32EEA"/>
    <w:rsid w:val="00F46B2E"/>
    <w:rsid w:val="00F732E1"/>
    <w:rsid w:val="00F73E6E"/>
    <w:rsid w:val="00F754C4"/>
    <w:rsid w:val="00F80E11"/>
    <w:rsid w:val="00F856AB"/>
    <w:rsid w:val="00FC35C9"/>
    <w:rsid w:val="00FC40EC"/>
    <w:rsid w:val="00FC7074"/>
    <w:rsid w:val="00FC73F4"/>
    <w:rsid w:val="00FE0C3B"/>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4BC51"/>
  <w15:chartTrackingRefBased/>
  <w15:docId w15:val="{E76E6A3F-B1FE-459C-A917-2E5D4352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iPriority w:val="99"/>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character" w:styleId="Accentuat">
    <w:name w:val="Emphasis"/>
    <w:uiPriority w:val="20"/>
    <w:qFormat/>
    <w:rsid w:val="00371A10"/>
    <w:rPr>
      <w:i/>
      <w:iCs/>
    </w:rPr>
  </w:style>
  <w:style w:type="paragraph" w:styleId="Titlu">
    <w:name w:val="Title"/>
    <w:basedOn w:val="Normal"/>
    <w:next w:val="Normal"/>
    <w:link w:val="TitluCaracte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371A10"/>
    <w:rPr>
      <w:rFonts w:ascii="Calibri" w:eastAsia="MS Gothic" w:hAnsi="Calibri" w:cs="Times New Roman"/>
      <w:b/>
      <w:bCs/>
      <w:kern w:val="28"/>
      <w:sz w:val="32"/>
      <w:szCs w:val="32"/>
    </w:rPr>
  </w:style>
  <w:style w:type="paragraph" w:styleId="TextnBalon">
    <w:name w:val="Balloon Text"/>
    <w:basedOn w:val="Normal"/>
    <w:link w:val="TextnBalonCaracter"/>
    <w:uiPriority w:val="99"/>
    <w:semiHidden/>
    <w:unhideWhenUsed/>
    <w:rsid w:val="00371A10"/>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71A10"/>
    <w:rPr>
      <w:rFonts w:ascii="Segoe UI" w:hAnsi="Segoe UI" w:cs="Segoe UI"/>
      <w:color w:val="000000"/>
      <w:sz w:val="18"/>
      <w:szCs w:val="18"/>
      <w:lang w:val="ro-RO"/>
    </w:rPr>
  </w:style>
  <w:style w:type="character" w:styleId="Hyperlink">
    <w:name w:val="Hyperlink"/>
    <w:basedOn w:val="Fontdeparagrafimplicit"/>
    <w:uiPriority w:val="99"/>
    <w:unhideWhenUsed/>
    <w:rsid w:val="001C20C0"/>
    <w:rPr>
      <w:color w:val="0563C1" w:themeColor="hyperlink"/>
      <w:u w:val="single"/>
    </w:rPr>
  </w:style>
  <w:style w:type="paragraph" w:styleId="Listparagraf">
    <w:name w:val="List Paragraph"/>
    <w:basedOn w:val="Normal"/>
    <w:uiPriority w:val="34"/>
    <w:qFormat/>
    <w:rsid w:val="00866224"/>
    <w:pPr>
      <w:ind w:left="720"/>
      <w:contextualSpacing/>
    </w:pPr>
  </w:style>
  <w:style w:type="table" w:styleId="Tabelgril">
    <w:name w:val="Table Grid"/>
    <w:basedOn w:val="TabelNormal"/>
    <w:uiPriority w:val="39"/>
    <w:rsid w:val="00246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2">
    <w:name w:val="l5def2"/>
    <w:basedOn w:val="Fontdeparagrafimplicit"/>
    <w:rsid w:val="008F18D1"/>
    <w:rPr>
      <w:rFonts w:ascii="Arial" w:hAnsi="Arial" w:cs="Arial" w:hint="default"/>
      <w:color w:val="000000"/>
      <w:sz w:val="26"/>
      <w:szCs w:val="26"/>
    </w:rPr>
  </w:style>
  <w:style w:type="character" w:styleId="MeniuneNerezolvat">
    <w:name w:val="Unresolved Mention"/>
    <w:basedOn w:val="Fontdeparagrafimplicit"/>
    <w:uiPriority w:val="99"/>
    <w:semiHidden/>
    <w:unhideWhenUsed/>
    <w:rsid w:val="00B17D28"/>
    <w:rPr>
      <w:color w:val="605E5C"/>
      <w:shd w:val="clear" w:color="auto" w:fill="E1DFDD"/>
    </w:rPr>
  </w:style>
  <w:style w:type="character" w:customStyle="1" w:styleId="tpa1">
    <w:name w:val="tpa1"/>
    <w:basedOn w:val="Fontdeparagrafimplicit"/>
    <w:uiPriority w:val="99"/>
    <w:rsid w:val="00746A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01631">
      <w:bodyDiv w:val="1"/>
      <w:marLeft w:val="0"/>
      <w:marRight w:val="0"/>
      <w:marTop w:val="0"/>
      <w:marBottom w:val="0"/>
      <w:divBdr>
        <w:top w:val="none" w:sz="0" w:space="0" w:color="auto"/>
        <w:left w:val="none" w:sz="0" w:space="0" w:color="auto"/>
        <w:bottom w:val="none" w:sz="0" w:space="0" w:color="auto"/>
        <w:right w:val="none" w:sz="0" w:space="0" w:color="auto"/>
      </w:divBdr>
    </w:div>
    <w:div w:id="368266156">
      <w:bodyDiv w:val="1"/>
      <w:marLeft w:val="0"/>
      <w:marRight w:val="0"/>
      <w:marTop w:val="0"/>
      <w:marBottom w:val="0"/>
      <w:divBdr>
        <w:top w:val="none" w:sz="0" w:space="0" w:color="auto"/>
        <w:left w:val="none" w:sz="0" w:space="0" w:color="auto"/>
        <w:bottom w:val="none" w:sz="0" w:space="0" w:color="auto"/>
        <w:right w:val="none" w:sz="0" w:space="0" w:color="auto"/>
      </w:divBdr>
    </w:div>
    <w:div w:id="443235238">
      <w:bodyDiv w:val="1"/>
      <w:marLeft w:val="0"/>
      <w:marRight w:val="0"/>
      <w:marTop w:val="0"/>
      <w:marBottom w:val="0"/>
      <w:divBdr>
        <w:top w:val="none" w:sz="0" w:space="0" w:color="auto"/>
        <w:left w:val="none" w:sz="0" w:space="0" w:color="auto"/>
        <w:bottom w:val="none" w:sz="0" w:space="0" w:color="auto"/>
        <w:right w:val="none" w:sz="0" w:space="0" w:color="auto"/>
      </w:divBdr>
    </w:div>
    <w:div w:id="502205947">
      <w:bodyDiv w:val="1"/>
      <w:marLeft w:val="0"/>
      <w:marRight w:val="0"/>
      <w:marTop w:val="0"/>
      <w:marBottom w:val="0"/>
      <w:divBdr>
        <w:top w:val="none" w:sz="0" w:space="0" w:color="auto"/>
        <w:left w:val="none" w:sz="0" w:space="0" w:color="auto"/>
        <w:bottom w:val="none" w:sz="0" w:space="0" w:color="auto"/>
        <w:right w:val="none" w:sz="0" w:space="0" w:color="auto"/>
      </w:divBdr>
    </w:div>
    <w:div w:id="564268034">
      <w:bodyDiv w:val="1"/>
      <w:marLeft w:val="0"/>
      <w:marRight w:val="0"/>
      <w:marTop w:val="0"/>
      <w:marBottom w:val="0"/>
      <w:divBdr>
        <w:top w:val="none" w:sz="0" w:space="0" w:color="auto"/>
        <w:left w:val="none" w:sz="0" w:space="0" w:color="auto"/>
        <w:bottom w:val="none" w:sz="0" w:space="0" w:color="auto"/>
        <w:right w:val="none" w:sz="0" w:space="0" w:color="auto"/>
      </w:divBdr>
      <w:divsChild>
        <w:div w:id="1649896655">
          <w:marLeft w:val="0"/>
          <w:marRight w:val="0"/>
          <w:marTop w:val="0"/>
          <w:marBottom w:val="0"/>
          <w:divBdr>
            <w:top w:val="none" w:sz="0" w:space="0" w:color="auto"/>
            <w:left w:val="none" w:sz="0" w:space="0" w:color="auto"/>
            <w:bottom w:val="none" w:sz="0" w:space="0" w:color="auto"/>
            <w:right w:val="none" w:sz="0" w:space="0" w:color="auto"/>
          </w:divBdr>
        </w:div>
      </w:divsChild>
    </w:div>
    <w:div w:id="1232694796">
      <w:bodyDiv w:val="1"/>
      <w:marLeft w:val="0"/>
      <w:marRight w:val="0"/>
      <w:marTop w:val="0"/>
      <w:marBottom w:val="0"/>
      <w:divBdr>
        <w:top w:val="none" w:sz="0" w:space="0" w:color="auto"/>
        <w:left w:val="none" w:sz="0" w:space="0" w:color="auto"/>
        <w:bottom w:val="none" w:sz="0" w:space="0" w:color="auto"/>
        <w:right w:val="none" w:sz="0" w:space="0" w:color="auto"/>
      </w:divBdr>
      <w:divsChild>
        <w:div w:id="222058714">
          <w:marLeft w:val="0"/>
          <w:marRight w:val="0"/>
          <w:marTop w:val="0"/>
          <w:marBottom w:val="0"/>
          <w:divBdr>
            <w:top w:val="none" w:sz="0" w:space="0" w:color="auto"/>
            <w:left w:val="none" w:sz="0" w:space="0" w:color="auto"/>
            <w:bottom w:val="none" w:sz="0" w:space="0" w:color="auto"/>
            <w:right w:val="none" w:sz="0" w:space="0" w:color="auto"/>
          </w:divBdr>
          <w:divsChild>
            <w:div w:id="117720826">
              <w:marLeft w:val="0"/>
              <w:marRight w:val="0"/>
              <w:marTop w:val="0"/>
              <w:marBottom w:val="0"/>
              <w:divBdr>
                <w:top w:val="none" w:sz="0" w:space="0" w:color="auto"/>
                <w:left w:val="none" w:sz="0" w:space="0" w:color="auto"/>
                <w:bottom w:val="none" w:sz="0" w:space="0" w:color="auto"/>
                <w:right w:val="none" w:sz="0" w:space="0" w:color="auto"/>
              </w:divBdr>
              <w:divsChild>
                <w:div w:id="596786875">
                  <w:marLeft w:val="0"/>
                  <w:marRight w:val="0"/>
                  <w:marTop w:val="0"/>
                  <w:marBottom w:val="0"/>
                  <w:divBdr>
                    <w:top w:val="none" w:sz="0" w:space="0" w:color="auto"/>
                    <w:left w:val="none" w:sz="0" w:space="0" w:color="auto"/>
                    <w:bottom w:val="none" w:sz="0" w:space="0" w:color="auto"/>
                    <w:right w:val="none" w:sz="0" w:space="0" w:color="auto"/>
                  </w:divBdr>
                  <w:divsChild>
                    <w:div w:id="1985506533">
                      <w:marLeft w:val="0"/>
                      <w:marRight w:val="0"/>
                      <w:marTop w:val="0"/>
                      <w:marBottom w:val="0"/>
                      <w:divBdr>
                        <w:top w:val="none" w:sz="0" w:space="0" w:color="auto"/>
                        <w:left w:val="none" w:sz="0" w:space="0" w:color="auto"/>
                        <w:bottom w:val="none" w:sz="0" w:space="0" w:color="auto"/>
                        <w:right w:val="none" w:sz="0" w:space="0" w:color="auto"/>
                      </w:divBdr>
                    </w:div>
                  </w:divsChild>
                </w:div>
                <w:div w:id="2033148259">
                  <w:marLeft w:val="0"/>
                  <w:marRight w:val="0"/>
                  <w:marTop w:val="0"/>
                  <w:marBottom w:val="0"/>
                  <w:divBdr>
                    <w:top w:val="none" w:sz="0" w:space="0" w:color="auto"/>
                    <w:left w:val="none" w:sz="0" w:space="0" w:color="auto"/>
                    <w:bottom w:val="none" w:sz="0" w:space="0" w:color="auto"/>
                    <w:right w:val="none" w:sz="0" w:space="0" w:color="auto"/>
                  </w:divBdr>
                  <w:divsChild>
                    <w:div w:id="576742787">
                      <w:marLeft w:val="0"/>
                      <w:marRight w:val="0"/>
                      <w:marTop w:val="0"/>
                      <w:marBottom w:val="0"/>
                      <w:divBdr>
                        <w:top w:val="none" w:sz="0" w:space="0" w:color="auto"/>
                        <w:left w:val="none" w:sz="0" w:space="0" w:color="auto"/>
                        <w:bottom w:val="none" w:sz="0" w:space="0" w:color="auto"/>
                        <w:right w:val="none" w:sz="0" w:space="0" w:color="auto"/>
                      </w:divBdr>
                    </w:div>
                  </w:divsChild>
                </w:div>
                <w:div w:id="1914506569">
                  <w:marLeft w:val="0"/>
                  <w:marRight w:val="0"/>
                  <w:marTop w:val="0"/>
                  <w:marBottom w:val="0"/>
                  <w:divBdr>
                    <w:top w:val="none" w:sz="0" w:space="0" w:color="auto"/>
                    <w:left w:val="none" w:sz="0" w:space="0" w:color="auto"/>
                    <w:bottom w:val="none" w:sz="0" w:space="0" w:color="auto"/>
                    <w:right w:val="none" w:sz="0" w:space="0" w:color="auto"/>
                  </w:divBdr>
                  <w:divsChild>
                    <w:div w:id="1100563090">
                      <w:marLeft w:val="0"/>
                      <w:marRight w:val="0"/>
                      <w:marTop w:val="0"/>
                      <w:marBottom w:val="0"/>
                      <w:divBdr>
                        <w:top w:val="none" w:sz="0" w:space="0" w:color="auto"/>
                        <w:left w:val="none" w:sz="0" w:space="0" w:color="auto"/>
                        <w:bottom w:val="none" w:sz="0" w:space="0" w:color="auto"/>
                        <w:right w:val="none" w:sz="0" w:space="0" w:color="auto"/>
                      </w:divBdr>
                    </w:div>
                  </w:divsChild>
                </w:div>
                <w:div w:id="669675506">
                  <w:marLeft w:val="0"/>
                  <w:marRight w:val="0"/>
                  <w:marTop w:val="0"/>
                  <w:marBottom w:val="0"/>
                  <w:divBdr>
                    <w:top w:val="none" w:sz="0" w:space="0" w:color="auto"/>
                    <w:left w:val="none" w:sz="0" w:space="0" w:color="auto"/>
                    <w:bottom w:val="none" w:sz="0" w:space="0" w:color="auto"/>
                    <w:right w:val="none" w:sz="0" w:space="0" w:color="auto"/>
                  </w:divBdr>
                  <w:divsChild>
                    <w:div w:id="687103474">
                      <w:marLeft w:val="0"/>
                      <w:marRight w:val="0"/>
                      <w:marTop w:val="0"/>
                      <w:marBottom w:val="0"/>
                      <w:divBdr>
                        <w:top w:val="none" w:sz="0" w:space="0" w:color="auto"/>
                        <w:left w:val="none" w:sz="0" w:space="0" w:color="auto"/>
                        <w:bottom w:val="none" w:sz="0" w:space="0" w:color="auto"/>
                        <w:right w:val="none" w:sz="0" w:space="0" w:color="auto"/>
                      </w:divBdr>
                    </w:div>
                  </w:divsChild>
                </w:div>
                <w:div w:id="1940020442">
                  <w:marLeft w:val="0"/>
                  <w:marRight w:val="0"/>
                  <w:marTop w:val="0"/>
                  <w:marBottom w:val="0"/>
                  <w:divBdr>
                    <w:top w:val="none" w:sz="0" w:space="0" w:color="auto"/>
                    <w:left w:val="none" w:sz="0" w:space="0" w:color="auto"/>
                    <w:bottom w:val="none" w:sz="0" w:space="0" w:color="auto"/>
                    <w:right w:val="none" w:sz="0" w:space="0" w:color="auto"/>
                  </w:divBdr>
                  <w:divsChild>
                    <w:div w:id="954826407">
                      <w:marLeft w:val="0"/>
                      <w:marRight w:val="0"/>
                      <w:marTop w:val="0"/>
                      <w:marBottom w:val="0"/>
                      <w:divBdr>
                        <w:top w:val="none" w:sz="0" w:space="0" w:color="auto"/>
                        <w:left w:val="none" w:sz="0" w:space="0" w:color="auto"/>
                        <w:bottom w:val="none" w:sz="0" w:space="0" w:color="auto"/>
                        <w:right w:val="none" w:sz="0" w:space="0" w:color="auto"/>
                      </w:divBdr>
                    </w:div>
                  </w:divsChild>
                </w:div>
                <w:div w:id="1368607373">
                  <w:marLeft w:val="0"/>
                  <w:marRight w:val="0"/>
                  <w:marTop w:val="0"/>
                  <w:marBottom w:val="0"/>
                  <w:divBdr>
                    <w:top w:val="none" w:sz="0" w:space="0" w:color="auto"/>
                    <w:left w:val="none" w:sz="0" w:space="0" w:color="auto"/>
                    <w:bottom w:val="none" w:sz="0" w:space="0" w:color="auto"/>
                    <w:right w:val="none" w:sz="0" w:space="0" w:color="auto"/>
                  </w:divBdr>
                  <w:divsChild>
                    <w:div w:id="917255507">
                      <w:marLeft w:val="0"/>
                      <w:marRight w:val="0"/>
                      <w:marTop w:val="0"/>
                      <w:marBottom w:val="0"/>
                      <w:divBdr>
                        <w:top w:val="none" w:sz="0" w:space="0" w:color="auto"/>
                        <w:left w:val="none" w:sz="0" w:space="0" w:color="auto"/>
                        <w:bottom w:val="none" w:sz="0" w:space="0" w:color="auto"/>
                        <w:right w:val="none" w:sz="0" w:space="0" w:color="auto"/>
                      </w:divBdr>
                    </w:div>
                  </w:divsChild>
                </w:div>
                <w:div w:id="1538850882">
                  <w:marLeft w:val="0"/>
                  <w:marRight w:val="0"/>
                  <w:marTop w:val="0"/>
                  <w:marBottom w:val="0"/>
                  <w:divBdr>
                    <w:top w:val="none" w:sz="0" w:space="0" w:color="auto"/>
                    <w:left w:val="none" w:sz="0" w:space="0" w:color="auto"/>
                    <w:bottom w:val="none" w:sz="0" w:space="0" w:color="auto"/>
                    <w:right w:val="none" w:sz="0" w:space="0" w:color="auto"/>
                  </w:divBdr>
                  <w:divsChild>
                    <w:div w:id="482433149">
                      <w:marLeft w:val="0"/>
                      <w:marRight w:val="0"/>
                      <w:marTop w:val="0"/>
                      <w:marBottom w:val="0"/>
                      <w:divBdr>
                        <w:top w:val="none" w:sz="0" w:space="0" w:color="auto"/>
                        <w:left w:val="none" w:sz="0" w:space="0" w:color="auto"/>
                        <w:bottom w:val="none" w:sz="0" w:space="0" w:color="auto"/>
                        <w:right w:val="none" w:sz="0" w:space="0" w:color="auto"/>
                      </w:divBdr>
                    </w:div>
                  </w:divsChild>
                </w:div>
                <w:div w:id="261688825">
                  <w:marLeft w:val="0"/>
                  <w:marRight w:val="0"/>
                  <w:marTop w:val="0"/>
                  <w:marBottom w:val="0"/>
                  <w:divBdr>
                    <w:top w:val="none" w:sz="0" w:space="0" w:color="auto"/>
                    <w:left w:val="none" w:sz="0" w:space="0" w:color="auto"/>
                    <w:bottom w:val="none" w:sz="0" w:space="0" w:color="auto"/>
                    <w:right w:val="none" w:sz="0" w:space="0" w:color="auto"/>
                  </w:divBdr>
                  <w:divsChild>
                    <w:div w:id="1683241795">
                      <w:marLeft w:val="0"/>
                      <w:marRight w:val="0"/>
                      <w:marTop w:val="0"/>
                      <w:marBottom w:val="0"/>
                      <w:divBdr>
                        <w:top w:val="none" w:sz="0" w:space="0" w:color="auto"/>
                        <w:left w:val="none" w:sz="0" w:space="0" w:color="auto"/>
                        <w:bottom w:val="none" w:sz="0" w:space="0" w:color="auto"/>
                        <w:right w:val="none" w:sz="0" w:space="0" w:color="auto"/>
                      </w:divBdr>
                    </w:div>
                  </w:divsChild>
                </w:div>
                <w:div w:id="755981255">
                  <w:marLeft w:val="0"/>
                  <w:marRight w:val="0"/>
                  <w:marTop w:val="0"/>
                  <w:marBottom w:val="0"/>
                  <w:divBdr>
                    <w:top w:val="none" w:sz="0" w:space="0" w:color="auto"/>
                    <w:left w:val="none" w:sz="0" w:space="0" w:color="auto"/>
                    <w:bottom w:val="none" w:sz="0" w:space="0" w:color="auto"/>
                    <w:right w:val="none" w:sz="0" w:space="0" w:color="auto"/>
                  </w:divBdr>
                  <w:divsChild>
                    <w:div w:id="505638607">
                      <w:marLeft w:val="0"/>
                      <w:marRight w:val="0"/>
                      <w:marTop w:val="0"/>
                      <w:marBottom w:val="0"/>
                      <w:divBdr>
                        <w:top w:val="none" w:sz="0" w:space="0" w:color="auto"/>
                        <w:left w:val="none" w:sz="0" w:space="0" w:color="auto"/>
                        <w:bottom w:val="none" w:sz="0" w:space="0" w:color="auto"/>
                        <w:right w:val="none" w:sz="0" w:space="0" w:color="auto"/>
                      </w:divBdr>
                    </w:div>
                  </w:divsChild>
                </w:div>
                <w:div w:id="1980181491">
                  <w:marLeft w:val="0"/>
                  <w:marRight w:val="0"/>
                  <w:marTop w:val="0"/>
                  <w:marBottom w:val="0"/>
                  <w:divBdr>
                    <w:top w:val="none" w:sz="0" w:space="0" w:color="auto"/>
                    <w:left w:val="none" w:sz="0" w:space="0" w:color="auto"/>
                    <w:bottom w:val="none" w:sz="0" w:space="0" w:color="auto"/>
                    <w:right w:val="none" w:sz="0" w:space="0" w:color="auto"/>
                  </w:divBdr>
                  <w:divsChild>
                    <w:div w:id="237517824">
                      <w:marLeft w:val="0"/>
                      <w:marRight w:val="0"/>
                      <w:marTop w:val="0"/>
                      <w:marBottom w:val="0"/>
                      <w:divBdr>
                        <w:top w:val="none" w:sz="0" w:space="0" w:color="auto"/>
                        <w:left w:val="none" w:sz="0" w:space="0" w:color="auto"/>
                        <w:bottom w:val="none" w:sz="0" w:space="0" w:color="auto"/>
                        <w:right w:val="none" w:sz="0" w:space="0" w:color="auto"/>
                      </w:divBdr>
                    </w:div>
                  </w:divsChild>
                </w:div>
                <w:div w:id="445395593">
                  <w:marLeft w:val="0"/>
                  <w:marRight w:val="0"/>
                  <w:marTop w:val="0"/>
                  <w:marBottom w:val="0"/>
                  <w:divBdr>
                    <w:top w:val="none" w:sz="0" w:space="0" w:color="auto"/>
                    <w:left w:val="none" w:sz="0" w:space="0" w:color="auto"/>
                    <w:bottom w:val="none" w:sz="0" w:space="0" w:color="auto"/>
                    <w:right w:val="none" w:sz="0" w:space="0" w:color="auto"/>
                  </w:divBdr>
                  <w:divsChild>
                    <w:div w:id="639190105">
                      <w:marLeft w:val="0"/>
                      <w:marRight w:val="0"/>
                      <w:marTop w:val="0"/>
                      <w:marBottom w:val="0"/>
                      <w:divBdr>
                        <w:top w:val="none" w:sz="0" w:space="0" w:color="auto"/>
                        <w:left w:val="none" w:sz="0" w:space="0" w:color="auto"/>
                        <w:bottom w:val="none" w:sz="0" w:space="0" w:color="auto"/>
                        <w:right w:val="none" w:sz="0" w:space="0" w:color="auto"/>
                      </w:divBdr>
                    </w:div>
                  </w:divsChild>
                </w:div>
                <w:div w:id="1849978141">
                  <w:marLeft w:val="0"/>
                  <w:marRight w:val="0"/>
                  <w:marTop w:val="0"/>
                  <w:marBottom w:val="0"/>
                  <w:divBdr>
                    <w:top w:val="none" w:sz="0" w:space="0" w:color="auto"/>
                    <w:left w:val="none" w:sz="0" w:space="0" w:color="auto"/>
                    <w:bottom w:val="none" w:sz="0" w:space="0" w:color="auto"/>
                    <w:right w:val="none" w:sz="0" w:space="0" w:color="auto"/>
                  </w:divBdr>
                  <w:divsChild>
                    <w:div w:id="1035348744">
                      <w:marLeft w:val="0"/>
                      <w:marRight w:val="0"/>
                      <w:marTop w:val="0"/>
                      <w:marBottom w:val="0"/>
                      <w:divBdr>
                        <w:top w:val="none" w:sz="0" w:space="0" w:color="auto"/>
                        <w:left w:val="none" w:sz="0" w:space="0" w:color="auto"/>
                        <w:bottom w:val="none" w:sz="0" w:space="0" w:color="auto"/>
                        <w:right w:val="none" w:sz="0" w:space="0" w:color="auto"/>
                      </w:divBdr>
                    </w:div>
                  </w:divsChild>
                </w:div>
                <w:div w:id="486674066">
                  <w:marLeft w:val="0"/>
                  <w:marRight w:val="0"/>
                  <w:marTop w:val="0"/>
                  <w:marBottom w:val="0"/>
                  <w:divBdr>
                    <w:top w:val="none" w:sz="0" w:space="0" w:color="auto"/>
                    <w:left w:val="none" w:sz="0" w:space="0" w:color="auto"/>
                    <w:bottom w:val="none" w:sz="0" w:space="0" w:color="auto"/>
                    <w:right w:val="none" w:sz="0" w:space="0" w:color="auto"/>
                  </w:divBdr>
                  <w:divsChild>
                    <w:div w:id="181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15875350">
      <w:bodyDiv w:val="1"/>
      <w:marLeft w:val="0"/>
      <w:marRight w:val="0"/>
      <w:marTop w:val="0"/>
      <w:marBottom w:val="0"/>
      <w:divBdr>
        <w:top w:val="none" w:sz="0" w:space="0" w:color="auto"/>
        <w:left w:val="none" w:sz="0" w:space="0" w:color="auto"/>
        <w:bottom w:val="none" w:sz="0" w:space="0" w:color="auto"/>
        <w:right w:val="none" w:sz="0" w:space="0" w:color="auto"/>
      </w:divBdr>
      <w:divsChild>
        <w:div w:id="1078287154">
          <w:marLeft w:val="0"/>
          <w:marRight w:val="0"/>
          <w:marTop w:val="0"/>
          <w:marBottom w:val="0"/>
          <w:divBdr>
            <w:top w:val="none" w:sz="0" w:space="0" w:color="auto"/>
            <w:left w:val="none" w:sz="0" w:space="0" w:color="auto"/>
            <w:bottom w:val="none" w:sz="0" w:space="0" w:color="auto"/>
            <w:right w:val="none" w:sz="0" w:space="0" w:color="auto"/>
          </w:divBdr>
        </w:div>
      </w:divsChild>
    </w:div>
    <w:div w:id="2144539365">
      <w:bodyDiv w:val="1"/>
      <w:marLeft w:val="0"/>
      <w:marRight w:val="0"/>
      <w:marTop w:val="0"/>
      <w:marBottom w:val="0"/>
      <w:divBdr>
        <w:top w:val="none" w:sz="0" w:space="0" w:color="auto"/>
        <w:left w:val="none" w:sz="0" w:space="0" w:color="auto"/>
        <w:bottom w:val="none" w:sz="0" w:space="0" w:color="auto"/>
        <w:right w:val="none" w:sz="0" w:space="0" w:color="auto"/>
      </w:divBdr>
      <w:divsChild>
        <w:div w:id="732696690">
          <w:marLeft w:val="0"/>
          <w:marRight w:val="0"/>
          <w:marTop w:val="0"/>
          <w:marBottom w:val="0"/>
          <w:divBdr>
            <w:top w:val="none" w:sz="0" w:space="0" w:color="auto"/>
            <w:left w:val="none" w:sz="0" w:space="0" w:color="auto"/>
            <w:bottom w:val="none" w:sz="0" w:space="0" w:color="auto"/>
            <w:right w:val="none" w:sz="0" w:space="0" w:color="auto"/>
          </w:divBdr>
          <w:divsChild>
            <w:div w:id="1708947218">
              <w:marLeft w:val="0"/>
              <w:marRight w:val="0"/>
              <w:marTop w:val="0"/>
              <w:marBottom w:val="0"/>
              <w:divBdr>
                <w:top w:val="none" w:sz="0" w:space="0" w:color="auto"/>
                <w:left w:val="none" w:sz="0" w:space="0" w:color="auto"/>
                <w:bottom w:val="none" w:sz="0" w:space="0" w:color="auto"/>
                <w:right w:val="none" w:sz="0" w:space="0" w:color="auto"/>
              </w:divBdr>
              <w:divsChild>
                <w:div w:id="53505087">
                  <w:marLeft w:val="0"/>
                  <w:marRight w:val="0"/>
                  <w:marTop w:val="0"/>
                  <w:marBottom w:val="0"/>
                  <w:divBdr>
                    <w:top w:val="none" w:sz="0" w:space="0" w:color="auto"/>
                    <w:left w:val="none" w:sz="0" w:space="0" w:color="auto"/>
                    <w:bottom w:val="none" w:sz="0" w:space="0" w:color="auto"/>
                    <w:right w:val="none" w:sz="0" w:space="0" w:color="auto"/>
                  </w:divBdr>
                  <w:divsChild>
                    <w:div w:id="96684507">
                      <w:marLeft w:val="0"/>
                      <w:marRight w:val="0"/>
                      <w:marTop w:val="0"/>
                      <w:marBottom w:val="0"/>
                      <w:divBdr>
                        <w:top w:val="none" w:sz="0" w:space="0" w:color="auto"/>
                        <w:left w:val="none" w:sz="0" w:space="0" w:color="auto"/>
                        <w:bottom w:val="none" w:sz="0" w:space="0" w:color="auto"/>
                        <w:right w:val="none" w:sz="0" w:space="0" w:color="auto"/>
                      </w:divBdr>
                    </w:div>
                  </w:divsChild>
                </w:div>
                <w:div w:id="487866216">
                  <w:marLeft w:val="0"/>
                  <w:marRight w:val="0"/>
                  <w:marTop w:val="0"/>
                  <w:marBottom w:val="0"/>
                  <w:divBdr>
                    <w:top w:val="none" w:sz="0" w:space="0" w:color="auto"/>
                    <w:left w:val="none" w:sz="0" w:space="0" w:color="auto"/>
                    <w:bottom w:val="none" w:sz="0" w:space="0" w:color="auto"/>
                    <w:right w:val="none" w:sz="0" w:space="0" w:color="auto"/>
                  </w:divBdr>
                  <w:divsChild>
                    <w:div w:id="1441686025">
                      <w:marLeft w:val="0"/>
                      <w:marRight w:val="0"/>
                      <w:marTop w:val="0"/>
                      <w:marBottom w:val="0"/>
                      <w:divBdr>
                        <w:top w:val="none" w:sz="0" w:space="0" w:color="auto"/>
                        <w:left w:val="none" w:sz="0" w:space="0" w:color="auto"/>
                        <w:bottom w:val="none" w:sz="0" w:space="0" w:color="auto"/>
                        <w:right w:val="none" w:sz="0" w:space="0" w:color="auto"/>
                      </w:divBdr>
                    </w:div>
                  </w:divsChild>
                </w:div>
                <w:div w:id="1985354914">
                  <w:marLeft w:val="0"/>
                  <w:marRight w:val="0"/>
                  <w:marTop w:val="0"/>
                  <w:marBottom w:val="0"/>
                  <w:divBdr>
                    <w:top w:val="none" w:sz="0" w:space="0" w:color="auto"/>
                    <w:left w:val="none" w:sz="0" w:space="0" w:color="auto"/>
                    <w:bottom w:val="none" w:sz="0" w:space="0" w:color="auto"/>
                    <w:right w:val="none" w:sz="0" w:space="0" w:color="auto"/>
                  </w:divBdr>
                  <w:divsChild>
                    <w:div w:id="116340986">
                      <w:marLeft w:val="0"/>
                      <w:marRight w:val="0"/>
                      <w:marTop w:val="0"/>
                      <w:marBottom w:val="0"/>
                      <w:divBdr>
                        <w:top w:val="none" w:sz="0" w:space="0" w:color="auto"/>
                        <w:left w:val="none" w:sz="0" w:space="0" w:color="auto"/>
                        <w:bottom w:val="none" w:sz="0" w:space="0" w:color="auto"/>
                        <w:right w:val="none" w:sz="0" w:space="0" w:color="auto"/>
                      </w:divBdr>
                    </w:div>
                  </w:divsChild>
                </w:div>
                <w:div w:id="1779641215">
                  <w:marLeft w:val="0"/>
                  <w:marRight w:val="0"/>
                  <w:marTop w:val="0"/>
                  <w:marBottom w:val="0"/>
                  <w:divBdr>
                    <w:top w:val="none" w:sz="0" w:space="0" w:color="auto"/>
                    <w:left w:val="none" w:sz="0" w:space="0" w:color="auto"/>
                    <w:bottom w:val="none" w:sz="0" w:space="0" w:color="auto"/>
                    <w:right w:val="none" w:sz="0" w:space="0" w:color="auto"/>
                  </w:divBdr>
                  <w:divsChild>
                    <w:div w:id="35155648">
                      <w:marLeft w:val="0"/>
                      <w:marRight w:val="0"/>
                      <w:marTop w:val="0"/>
                      <w:marBottom w:val="0"/>
                      <w:divBdr>
                        <w:top w:val="none" w:sz="0" w:space="0" w:color="auto"/>
                        <w:left w:val="none" w:sz="0" w:space="0" w:color="auto"/>
                        <w:bottom w:val="none" w:sz="0" w:space="0" w:color="auto"/>
                        <w:right w:val="none" w:sz="0" w:space="0" w:color="auto"/>
                      </w:divBdr>
                    </w:div>
                  </w:divsChild>
                </w:div>
                <w:div w:id="197472232">
                  <w:marLeft w:val="0"/>
                  <w:marRight w:val="0"/>
                  <w:marTop w:val="0"/>
                  <w:marBottom w:val="0"/>
                  <w:divBdr>
                    <w:top w:val="none" w:sz="0" w:space="0" w:color="auto"/>
                    <w:left w:val="none" w:sz="0" w:space="0" w:color="auto"/>
                    <w:bottom w:val="none" w:sz="0" w:space="0" w:color="auto"/>
                    <w:right w:val="none" w:sz="0" w:space="0" w:color="auto"/>
                  </w:divBdr>
                  <w:divsChild>
                    <w:div w:id="1260259492">
                      <w:marLeft w:val="0"/>
                      <w:marRight w:val="0"/>
                      <w:marTop w:val="0"/>
                      <w:marBottom w:val="0"/>
                      <w:divBdr>
                        <w:top w:val="none" w:sz="0" w:space="0" w:color="auto"/>
                        <w:left w:val="none" w:sz="0" w:space="0" w:color="auto"/>
                        <w:bottom w:val="none" w:sz="0" w:space="0" w:color="auto"/>
                        <w:right w:val="none" w:sz="0" w:space="0" w:color="auto"/>
                      </w:divBdr>
                    </w:div>
                  </w:divsChild>
                </w:div>
                <w:div w:id="1015036623">
                  <w:marLeft w:val="0"/>
                  <w:marRight w:val="0"/>
                  <w:marTop w:val="0"/>
                  <w:marBottom w:val="0"/>
                  <w:divBdr>
                    <w:top w:val="none" w:sz="0" w:space="0" w:color="auto"/>
                    <w:left w:val="none" w:sz="0" w:space="0" w:color="auto"/>
                    <w:bottom w:val="none" w:sz="0" w:space="0" w:color="auto"/>
                    <w:right w:val="none" w:sz="0" w:space="0" w:color="auto"/>
                  </w:divBdr>
                  <w:divsChild>
                    <w:div w:id="1771391026">
                      <w:marLeft w:val="0"/>
                      <w:marRight w:val="0"/>
                      <w:marTop w:val="0"/>
                      <w:marBottom w:val="0"/>
                      <w:divBdr>
                        <w:top w:val="none" w:sz="0" w:space="0" w:color="auto"/>
                        <w:left w:val="none" w:sz="0" w:space="0" w:color="auto"/>
                        <w:bottom w:val="none" w:sz="0" w:space="0" w:color="auto"/>
                        <w:right w:val="none" w:sz="0" w:space="0" w:color="auto"/>
                      </w:divBdr>
                    </w:div>
                  </w:divsChild>
                </w:div>
                <w:div w:id="118183935">
                  <w:marLeft w:val="0"/>
                  <w:marRight w:val="0"/>
                  <w:marTop w:val="0"/>
                  <w:marBottom w:val="0"/>
                  <w:divBdr>
                    <w:top w:val="none" w:sz="0" w:space="0" w:color="auto"/>
                    <w:left w:val="none" w:sz="0" w:space="0" w:color="auto"/>
                    <w:bottom w:val="none" w:sz="0" w:space="0" w:color="auto"/>
                    <w:right w:val="none" w:sz="0" w:space="0" w:color="auto"/>
                  </w:divBdr>
                  <w:divsChild>
                    <w:div w:id="1060516330">
                      <w:marLeft w:val="0"/>
                      <w:marRight w:val="0"/>
                      <w:marTop w:val="0"/>
                      <w:marBottom w:val="0"/>
                      <w:divBdr>
                        <w:top w:val="none" w:sz="0" w:space="0" w:color="auto"/>
                        <w:left w:val="none" w:sz="0" w:space="0" w:color="auto"/>
                        <w:bottom w:val="none" w:sz="0" w:space="0" w:color="auto"/>
                        <w:right w:val="none" w:sz="0" w:space="0" w:color="auto"/>
                      </w:divBdr>
                    </w:div>
                  </w:divsChild>
                </w:div>
                <w:div w:id="55396137">
                  <w:marLeft w:val="0"/>
                  <w:marRight w:val="0"/>
                  <w:marTop w:val="0"/>
                  <w:marBottom w:val="0"/>
                  <w:divBdr>
                    <w:top w:val="none" w:sz="0" w:space="0" w:color="auto"/>
                    <w:left w:val="none" w:sz="0" w:space="0" w:color="auto"/>
                    <w:bottom w:val="none" w:sz="0" w:space="0" w:color="auto"/>
                    <w:right w:val="none" w:sz="0" w:space="0" w:color="auto"/>
                  </w:divBdr>
                  <w:divsChild>
                    <w:div w:id="85926487">
                      <w:marLeft w:val="0"/>
                      <w:marRight w:val="0"/>
                      <w:marTop w:val="0"/>
                      <w:marBottom w:val="0"/>
                      <w:divBdr>
                        <w:top w:val="none" w:sz="0" w:space="0" w:color="auto"/>
                        <w:left w:val="none" w:sz="0" w:space="0" w:color="auto"/>
                        <w:bottom w:val="none" w:sz="0" w:space="0" w:color="auto"/>
                        <w:right w:val="none" w:sz="0" w:space="0" w:color="auto"/>
                      </w:divBdr>
                    </w:div>
                  </w:divsChild>
                </w:div>
                <w:div w:id="1108551417">
                  <w:marLeft w:val="0"/>
                  <w:marRight w:val="0"/>
                  <w:marTop w:val="0"/>
                  <w:marBottom w:val="0"/>
                  <w:divBdr>
                    <w:top w:val="none" w:sz="0" w:space="0" w:color="auto"/>
                    <w:left w:val="none" w:sz="0" w:space="0" w:color="auto"/>
                    <w:bottom w:val="none" w:sz="0" w:space="0" w:color="auto"/>
                    <w:right w:val="none" w:sz="0" w:space="0" w:color="auto"/>
                  </w:divBdr>
                  <w:divsChild>
                    <w:div w:id="201871454">
                      <w:marLeft w:val="0"/>
                      <w:marRight w:val="0"/>
                      <w:marTop w:val="0"/>
                      <w:marBottom w:val="0"/>
                      <w:divBdr>
                        <w:top w:val="none" w:sz="0" w:space="0" w:color="auto"/>
                        <w:left w:val="none" w:sz="0" w:space="0" w:color="auto"/>
                        <w:bottom w:val="none" w:sz="0" w:space="0" w:color="auto"/>
                        <w:right w:val="none" w:sz="0" w:space="0" w:color="auto"/>
                      </w:divBdr>
                    </w:div>
                  </w:divsChild>
                </w:div>
                <w:div w:id="948203886">
                  <w:marLeft w:val="0"/>
                  <w:marRight w:val="0"/>
                  <w:marTop w:val="0"/>
                  <w:marBottom w:val="0"/>
                  <w:divBdr>
                    <w:top w:val="none" w:sz="0" w:space="0" w:color="auto"/>
                    <w:left w:val="none" w:sz="0" w:space="0" w:color="auto"/>
                    <w:bottom w:val="none" w:sz="0" w:space="0" w:color="auto"/>
                    <w:right w:val="none" w:sz="0" w:space="0" w:color="auto"/>
                  </w:divBdr>
                  <w:divsChild>
                    <w:div w:id="1077097143">
                      <w:marLeft w:val="0"/>
                      <w:marRight w:val="0"/>
                      <w:marTop w:val="0"/>
                      <w:marBottom w:val="0"/>
                      <w:divBdr>
                        <w:top w:val="none" w:sz="0" w:space="0" w:color="auto"/>
                        <w:left w:val="none" w:sz="0" w:space="0" w:color="auto"/>
                        <w:bottom w:val="none" w:sz="0" w:space="0" w:color="auto"/>
                        <w:right w:val="none" w:sz="0" w:space="0" w:color="auto"/>
                      </w:divBdr>
                    </w:div>
                  </w:divsChild>
                </w:div>
                <w:div w:id="1326321999">
                  <w:marLeft w:val="0"/>
                  <w:marRight w:val="0"/>
                  <w:marTop w:val="0"/>
                  <w:marBottom w:val="0"/>
                  <w:divBdr>
                    <w:top w:val="none" w:sz="0" w:space="0" w:color="auto"/>
                    <w:left w:val="none" w:sz="0" w:space="0" w:color="auto"/>
                    <w:bottom w:val="none" w:sz="0" w:space="0" w:color="auto"/>
                    <w:right w:val="none" w:sz="0" w:space="0" w:color="auto"/>
                  </w:divBdr>
                  <w:divsChild>
                    <w:div w:id="819462456">
                      <w:marLeft w:val="0"/>
                      <w:marRight w:val="0"/>
                      <w:marTop w:val="0"/>
                      <w:marBottom w:val="0"/>
                      <w:divBdr>
                        <w:top w:val="none" w:sz="0" w:space="0" w:color="auto"/>
                        <w:left w:val="none" w:sz="0" w:space="0" w:color="auto"/>
                        <w:bottom w:val="none" w:sz="0" w:space="0" w:color="auto"/>
                        <w:right w:val="none" w:sz="0" w:space="0" w:color="auto"/>
                      </w:divBdr>
                    </w:div>
                  </w:divsChild>
                </w:div>
                <w:div w:id="1895391545">
                  <w:marLeft w:val="0"/>
                  <w:marRight w:val="0"/>
                  <w:marTop w:val="0"/>
                  <w:marBottom w:val="0"/>
                  <w:divBdr>
                    <w:top w:val="none" w:sz="0" w:space="0" w:color="auto"/>
                    <w:left w:val="none" w:sz="0" w:space="0" w:color="auto"/>
                    <w:bottom w:val="none" w:sz="0" w:space="0" w:color="auto"/>
                    <w:right w:val="none" w:sz="0" w:space="0" w:color="auto"/>
                  </w:divBdr>
                  <w:divsChild>
                    <w:div w:id="589584460">
                      <w:marLeft w:val="0"/>
                      <w:marRight w:val="0"/>
                      <w:marTop w:val="0"/>
                      <w:marBottom w:val="0"/>
                      <w:divBdr>
                        <w:top w:val="none" w:sz="0" w:space="0" w:color="auto"/>
                        <w:left w:val="none" w:sz="0" w:space="0" w:color="auto"/>
                        <w:bottom w:val="none" w:sz="0" w:space="0" w:color="auto"/>
                        <w:right w:val="none" w:sz="0" w:space="0" w:color="auto"/>
                      </w:divBdr>
                    </w:div>
                  </w:divsChild>
                </w:div>
                <w:div w:id="1099645726">
                  <w:marLeft w:val="0"/>
                  <w:marRight w:val="0"/>
                  <w:marTop w:val="0"/>
                  <w:marBottom w:val="0"/>
                  <w:divBdr>
                    <w:top w:val="none" w:sz="0" w:space="0" w:color="auto"/>
                    <w:left w:val="none" w:sz="0" w:space="0" w:color="auto"/>
                    <w:bottom w:val="none" w:sz="0" w:space="0" w:color="auto"/>
                    <w:right w:val="none" w:sz="0" w:space="0" w:color="auto"/>
                  </w:divBdr>
                  <w:divsChild>
                    <w:div w:id="16732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787</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Irimescu</dc:creator>
  <cp:keywords/>
  <dc:description/>
  <cp:lastModifiedBy>Ministerul Transporturilor</cp:lastModifiedBy>
  <cp:revision>5</cp:revision>
  <cp:lastPrinted>2024-10-18T09:06:00Z</cp:lastPrinted>
  <dcterms:created xsi:type="dcterms:W3CDTF">2024-10-18T08:00:00Z</dcterms:created>
  <dcterms:modified xsi:type="dcterms:W3CDTF">2024-10-28T14:22:00Z</dcterms:modified>
</cp:coreProperties>
</file>