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BEFC" w14:textId="77777777" w:rsidR="008F7101" w:rsidRPr="004C1559" w:rsidRDefault="008F7101" w:rsidP="00E50D18">
      <w:pPr>
        <w:pStyle w:val="Titlu"/>
      </w:pPr>
    </w:p>
    <w:p w14:paraId="2575B778" w14:textId="77777777" w:rsidR="008F7101" w:rsidRPr="004C1559" w:rsidRDefault="008F7101" w:rsidP="00E50D18">
      <w:pPr>
        <w:pStyle w:val="Titlu"/>
      </w:pPr>
    </w:p>
    <w:p w14:paraId="300C3C0E" w14:textId="77777777" w:rsidR="007D5B8D" w:rsidRPr="004C1559" w:rsidRDefault="007D5B8D" w:rsidP="00E50D18">
      <w:pPr>
        <w:pStyle w:val="Titlu"/>
      </w:pPr>
      <w:r w:rsidRPr="004C1559">
        <w:t>NOTĂ DE FUNDAMENTARE</w:t>
      </w:r>
    </w:p>
    <w:p w14:paraId="6068A72C" w14:textId="77777777" w:rsidR="00597009" w:rsidRPr="004C1559" w:rsidRDefault="00597009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139CDF3" w14:textId="3AB70E8A" w:rsidR="00487E74" w:rsidRPr="004C1559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Sec</w:t>
      </w:r>
      <w:r w:rsidR="00993AE4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iunea 1</w:t>
      </w:r>
    </w:p>
    <w:p w14:paraId="519ED937" w14:textId="77777777" w:rsidR="007D5B8D" w:rsidRPr="004C1559" w:rsidRDefault="007D5B8D" w:rsidP="00E50D18">
      <w:pPr>
        <w:pStyle w:val="Titlu1"/>
        <w:rPr>
          <w:lang w:val="ro-RO"/>
        </w:rPr>
      </w:pPr>
      <w:r w:rsidRPr="004C1559">
        <w:rPr>
          <w:lang w:val="ro-RO"/>
        </w:rPr>
        <w:t>Titlul proiectului de act normativ</w:t>
      </w:r>
    </w:p>
    <w:p w14:paraId="55FFE939" w14:textId="77777777" w:rsidR="008F7101" w:rsidRPr="004C1559" w:rsidRDefault="008F7101" w:rsidP="008F7101">
      <w:pPr>
        <w:rPr>
          <w:rFonts w:ascii="Times New Roman" w:hAnsi="Times New Roman"/>
          <w:sz w:val="24"/>
          <w:szCs w:val="24"/>
          <w:lang w:val="ro-RO" w:eastAsia="ro-R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52"/>
      </w:tblGrid>
      <w:tr w:rsidR="007B05D1" w:rsidRPr="004C1559" w14:paraId="5FF7E1F8" w14:textId="77777777" w:rsidTr="008F7101">
        <w:trPr>
          <w:trHeight w:val="863"/>
        </w:trPr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</w:tcPr>
          <w:p w14:paraId="76368793" w14:textId="77777777" w:rsidR="00C46B1C" w:rsidRPr="004C1559" w:rsidRDefault="00C46B1C" w:rsidP="00C46B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HOTĂRÂRE</w:t>
            </w:r>
          </w:p>
          <w:p w14:paraId="6B16AD01" w14:textId="68DDB651" w:rsidR="007D5B8D" w:rsidRPr="004C1559" w:rsidRDefault="00103852" w:rsidP="00A623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038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pentru modificarea Anexei nr. 1 la Hotărârea Guvernului nr. 810/2023 pentru aprobarea normelor metodologice privind acordarea </w:t>
            </w:r>
            <w:proofErr w:type="spellStart"/>
            <w:r w:rsidRPr="001038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facilităţilor</w:t>
            </w:r>
            <w:proofErr w:type="spellEnd"/>
            <w:r w:rsidRPr="001038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 transport pentru elevi, precum și a Anexei la Hotărârea Guvernului nr. 811/2023 pentru aprobarea Normelor metodologice privind acordarea </w:t>
            </w:r>
            <w:proofErr w:type="spellStart"/>
            <w:r w:rsidRPr="001038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facilităţilor</w:t>
            </w:r>
            <w:proofErr w:type="spellEnd"/>
            <w:r w:rsidRPr="001038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 transport intern feroviar </w:t>
            </w:r>
            <w:proofErr w:type="spellStart"/>
            <w:r w:rsidRPr="001038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1038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cu metroul pentru </w:t>
            </w:r>
            <w:proofErr w:type="spellStart"/>
            <w:r w:rsidRPr="001038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studenţi</w:t>
            </w:r>
            <w:proofErr w:type="spellEnd"/>
          </w:p>
        </w:tc>
      </w:tr>
    </w:tbl>
    <w:p w14:paraId="43A4C26E" w14:textId="77777777" w:rsidR="00487E74" w:rsidRPr="004C1559" w:rsidRDefault="00487E74" w:rsidP="00E50D18">
      <w:pPr>
        <w:tabs>
          <w:tab w:val="left" w:pos="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1736EF2" w14:textId="77777777" w:rsidR="00504844" w:rsidRPr="004C1559" w:rsidRDefault="00504844" w:rsidP="00E50D18">
      <w:pPr>
        <w:tabs>
          <w:tab w:val="left" w:pos="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2DEF387" w14:textId="77777777" w:rsidR="00504844" w:rsidRPr="004C1559" w:rsidRDefault="00504844" w:rsidP="00E50D18">
      <w:pPr>
        <w:tabs>
          <w:tab w:val="left" w:pos="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7F7AF41" w14:textId="77777777" w:rsidR="00504844" w:rsidRPr="004C1559" w:rsidRDefault="00504844" w:rsidP="00E50D18">
      <w:pPr>
        <w:tabs>
          <w:tab w:val="left" w:pos="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A12FC52" w14:textId="78948762" w:rsidR="007D5B8D" w:rsidRPr="004C1559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Sec</w:t>
      </w:r>
      <w:r w:rsidR="00993AE4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iunea a 2-a</w:t>
      </w:r>
    </w:p>
    <w:p w14:paraId="2566CE33" w14:textId="77777777" w:rsidR="007D5B8D" w:rsidRPr="004C1559" w:rsidRDefault="007D5B8D" w:rsidP="00E50D18">
      <w:pPr>
        <w:pStyle w:val="Titlu1"/>
        <w:rPr>
          <w:lang w:val="ro-RO"/>
        </w:rPr>
      </w:pPr>
      <w:r w:rsidRPr="004C1559">
        <w:rPr>
          <w:lang w:val="ro-RO"/>
        </w:rPr>
        <w:t>Motivul emiterii actului normativ</w:t>
      </w:r>
    </w:p>
    <w:p w14:paraId="74015064" w14:textId="77777777" w:rsidR="00487E74" w:rsidRPr="004C1559" w:rsidRDefault="00487E74" w:rsidP="00E50D18">
      <w:pPr>
        <w:spacing w:after="120" w:line="240" w:lineRule="auto"/>
        <w:rPr>
          <w:rFonts w:ascii="Times New Roman" w:hAnsi="Times New Roman"/>
          <w:sz w:val="24"/>
          <w:szCs w:val="24"/>
          <w:lang w:val="ro-RO" w:eastAsia="ro-RO"/>
        </w:rPr>
      </w:pPr>
    </w:p>
    <w:p w14:paraId="4BF82F59" w14:textId="77777777" w:rsidR="00504844" w:rsidRPr="004C1559" w:rsidRDefault="00504844" w:rsidP="00E50D18">
      <w:pPr>
        <w:spacing w:after="120" w:line="240" w:lineRule="auto"/>
        <w:rPr>
          <w:rFonts w:ascii="Times New Roman" w:hAnsi="Times New Roman"/>
          <w:sz w:val="24"/>
          <w:szCs w:val="24"/>
          <w:lang w:val="ro-RO" w:eastAsia="ro-RO"/>
        </w:rPr>
      </w:pPr>
    </w:p>
    <w:p w14:paraId="46135A01" w14:textId="77777777" w:rsidR="00504844" w:rsidRPr="004C1559" w:rsidRDefault="00504844" w:rsidP="00E50D18">
      <w:pPr>
        <w:spacing w:after="120" w:line="240" w:lineRule="auto"/>
        <w:rPr>
          <w:rFonts w:ascii="Times New Roman" w:hAnsi="Times New Roman"/>
          <w:sz w:val="24"/>
          <w:szCs w:val="24"/>
          <w:lang w:val="ro-RO" w:eastAsia="ro-RO"/>
        </w:rPr>
      </w:pPr>
    </w:p>
    <w:tbl>
      <w:tblPr>
        <w:tblpPr w:leftFromText="180" w:rightFromText="180" w:vertAnchor="text" w:tblpXSpec="righ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7749"/>
      </w:tblGrid>
      <w:tr w:rsidR="004C1559" w:rsidRPr="004C1559" w14:paraId="5F43FD35" w14:textId="77777777" w:rsidTr="008F7101">
        <w:trPr>
          <w:trHeight w:val="17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2AC" w14:textId="77777777" w:rsidR="007D5B8D" w:rsidRPr="004C1559" w:rsidRDefault="00A951F2" w:rsidP="00685C92">
            <w:pPr>
              <w:tabs>
                <w:tab w:val="left" w:pos="15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1. Sursa proiectului de act normativ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7C464" w14:textId="1BFC13EA" w:rsidR="00254609" w:rsidRPr="004C1559" w:rsidRDefault="00254609" w:rsidP="0025460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art. 83 din Legea </w:t>
            </w:r>
            <w:r w:rsidR="00AF3AB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AF3AB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ământului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preuniversitar nr. 198/2023, cu modificările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completările ulterioare,</w:t>
            </w:r>
          </w:p>
          <w:p w14:paraId="48E04857" w14:textId="55C52037" w:rsidR="00A875E6" w:rsidRPr="004C1559" w:rsidRDefault="00254609" w:rsidP="0025460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art. 98 alin. (4)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ale art. 128 alin. (3)-(5) din Legea </w:t>
            </w:r>
            <w:r w:rsidR="00AF3AB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AF3AB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ământului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superior nr. 199/2023, cu modificările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completările ulterioare</w:t>
            </w:r>
            <w:r w:rsidR="00953FC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C1559" w:rsidRPr="004C1559" w14:paraId="19EACA61" w14:textId="77777777" w:rsidTr="008F7101">
        <w:trPr>
          <w:trHeight w:val="17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EA8" w14:textId="52B44FD3" w:rsidR="00E4340B" w:rsidRPr="004C1559" w:rsidRDefault="00E4340B" w:rsidP="00E4340B">
            <w:pPr>
              <w:tabs>
                <w:tab w:val="left" w:pos="15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2.2. Descrierea situa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iei actuale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10BB8" w14:textId="1A30AE48" w:rsidR="004C1559" w:rsidRDefault="00E4340B" w:rsidP="004C1559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 conformitate cu </w:t>
            </w: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Hotărârea Guvernului nr. 811/2023 pentru aprobarea Normelor metodologice privind acordarea facilită</w:t>
            </w:r>
            <w:r w:rsidR="00993AE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ilor de transport intern feroviar </w:t>
            </w:r>
            <w:r w:rsidR="00993AE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 cu metroul pentru studen</w:t>
            </w:r>
            <w:r w:rsidR="00993AE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30234C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="00D52720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miterea titlurilor de călătorie cu tarif redus sau gratuite pentru 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D52720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se poate face, conform reglementărilor în vigoare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D52720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reglementărilor proprii operatorilor de transport, de la punctele de vânzare ale operatorilor de transport sau de la automatele de vânzare a legitima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D52720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iilor de călătorie sau prin canale alternative, alte tehnologii informatice dezvoltate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 urma </w:t>
            </w:r>
            <w:proofErr w:type="spellStart"/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prezentarii</w:t>
            </w:r>
            <w:proofErr w:type="spellEnd"/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catre</w:t>
            </w:r>
            <w:proofErr w:type="spellEnd"/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student in format fizic in original a unuia dintre documentele:</w:t>
            </w:r>
          </w:p>
          <w:p w14:paraId="5C4CD550" w14:textId="422D9E4F" w:rsidR="004C1559" w:rsidRDefault="004C1559" w:rsidP="004C1559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a) 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ia de student pentru reducere/gratuitate la transport, în cazul 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ilor români/străini, în vârstă de până la 30 de ani, înmatricula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la forma de 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ământ cu frecven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 în institu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iile de 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ământ superior acreditate din România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în Academia Română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01D07285" w14:textId="5B62CC67" w:rsidR="004C1559" w:rsidRDefault="004C1559" w:rsidP="004C1559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b) 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ia de student pentru reducere/gratuitate la transport pe care se men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ionează "Gratuitate"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se semnează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se aplică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tampila institu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iei de 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ământ superior, în cazul 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ilor cu unul sau ambii părin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deceda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i, 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precum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în cazul 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ilor proveni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4340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din centre de plasament sau care au fost în plasament la familia extinsă, substitutivă sau la asistent maternal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CD23BD4" w14:textId="12A2AA4B" w:rsidR="004C1559" w:rsidRDefault="004C1559" w:rsidP="004C1559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c) 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adeverin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 pentru atestarea calită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de student, doar pentru 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din anul 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55C0F9CF" w14:textId="08036AED" w:rsidR="000D4EF2" w:rsidRDefault="004C1559" w:rsidP="004C1559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d) 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carnet/card de student în cazul 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ilor cetă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eni români, până la împlinirea vârstei de 30 de ani, care sunt înmatricula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la institu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de 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ământ în străinătate la forma de 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ământ cu frecven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ă; carnetul/cardul de student trebuie să fie înso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it de o traducere legalizată din care să reiasă că studentul este înscris la o institu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ie de 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ământ din străinătate, la forma de 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ământ cu frecven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0D4E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ă.</w:t>
            </w:r>
          </w:p>
          <w:p w14:paraId="672F3AAC" w14:textId="374550BF" w:rsidR="00E4340B" w:rsidRPr="004C1559" w:rsidRDefault="006717DE" w:rsidP="006626D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 de altă parte, din punct de vedere al </w:t>
            </w:r>
            <w:r w:rsidR="002D7E9B">
              <w:rPr>
                <w:rFonts w:ascii="Times New Roman" w:hAnsi="Times New Roman"/>
                <w:sz w:val="24"/>
                <w:szCs w:val="24"/>
                <w:lang w:val="ro-RO"/>
              </w:rPr>
              <w:t>posibilită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2D7E9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ii de emitere a titlurilor de călătorie către elevi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2D7E9B">
              <w:rPr>
                <w:rFonts w:ascii="Times New Roman" w:hAnsi="Times New Roman"/>
                <w:sz w:val="24"/>
                <w:szCs w:val="24"/>
                <w:lang w:val="ro-RO"/>
              </w:rPr>
              <w:t>i 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2D7E9B">
              <w:rPr>
                <w:rFonts w:ascii="Times New Roman" w:hAnsi="Times New Roman"/>
                <w:sz w:val="24"/>
                <w:szCs w:val="24"/>
                <w:lang w:val="ro-RO"/>
              </w:rPr>
              <w:t>i prin intermediul aplica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2D7E9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iilor mobile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2D7E9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a </w:t>
            </w:r>
            <w:r w:rsidR="00B23ED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site-urilor de vânzare titluri de călătorie, facil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B23ED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securizat, normele aprobate atât prin H.G. nr. 810/2023 cât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B23ED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H.G. nr. </w:t>
            </w:r>
            <w:r w:rsidR="0031716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811/2023 prevăd </w:t>
            </w:r>
            <w:r w:rsidR="001123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 paletă restrânsă de beneficiari ai dreptului de acces la baza de date </w:t>
            </w:r>
            <w:r w:rsidR="00DE340B" w:rsidRPr="001123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identificare ale elevilor</w:t>
            </w:r>
            <w:r w:rsidR="00DE340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DE340B">
              <w:rPr>
                <w:rFonts w:ascii="Times New Roman" w:hAnsi="Times New Roman"/>
                <w:sz w:val="24"/>
                <w:szCs w:val="24"/>
                <w:lang w:val="ro-RO"/>
              </w:rPr>
              <w:t>i la baza de date de identificare a 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DE340B">
              <w:rPr>
                <w:rFonts w:ascii="Times New Roman" w:hAnsi="Times New Roman"/>
                <w:sz w:val="24"/>
                <w:szCs w:val="24"/>
                <w:lang w:val="ro-RO"/>
              </w:rPr>
              <w:t>ilor</w:t>
            </w:r>
            <w:r w:rsidR="0070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gestionate de </w:t>
            </w:r>
            <w:r w:rsidR="00705358" w:rsidRPr="001123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Autoritatea pentru Reformă Feroviară</w:t>
            </w:r>
            <w:r w:rsidR="007053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baza protocolului încheiat între </w:t>
            </w:r>
            <w:r w:rsidR="00705358" w:rsidRPr="001123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Ministerul Educa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705358" w:rsidRPr="001123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iei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705358" w:rsidRPr="001123AF">
              <w:rPr>
                <w:rFonts w:ascii="Times New Roman" w:hAnsi="Times New Roman"/>
                <w:sz w:val="24"/>
                <w:szCs w:val="24"/>
                <w:lang w:val="ro-RO"/>
              </w:rPr>
              <w:t>i Autoritatea pentru Reformă Feroviară</w:t>
            </w:r>
            <w:r w:rsidR="006626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În cadrul forumurilor de </w:t>
            </w:r>
            <w:r w:rsidR="008C0F55">
              <w:rPr>
                <w:rFonts w:ascii="Times New Roman" w:hAnsi="Times New Roman"/>
                <w:sz w:val="24"/>
                <w:szCs w:val="24"/>
                <w:lang w:val="ro-RO"/>
              </w:rPr>
              <w:t>specialitate</w:t>
            </w:r>
            <w:r w:rsidR="006626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domeniul transporturilor la care a participat </w:t>
            </w:r>
            <w:r w:rsidR="006626DA" w:rsidRPr="001123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Autoritatea pentru Reformă Feroviară</w:t>
            </w:r>
            <w:r w:rsidR="006626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alături de reprezentan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6626DA">
              <w:rPr>
                <w:rFonts w:ascii="Times New Roman" w:hAnsi="Times New Roman"/>
                <w:sz w:val="24"/>
                <w:szCs w:val="24"/>
                <w:lang w:val="ro-RO"/>
              </w:rPr>
              <w:t>i ai autorită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6626DA">
              <w:rPr>
                <w:rFonts w:ascii="Times New Roman" w:hAnsi="Times New Roman"/>
                <w:sz w:val="24"/>
                <w:szCs w:val="24"/>
                <w:lang w:val="ro-RO"/>
              </w:rPr>
              <w:t>ilor publice locale</w:t>
            </w:r>
            <w:r w:rsidR="00980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ai zonelor metropolitane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98059E">
              <w:rPr>
                <w:rFonts w:ascii="Times New Roman" w:hAnsi="Times New Roman"/>
                <w:sz w:val="24"/>
                <w:szCs w:val="24"/>
                <w:lang w:val="ro-RO"/>
              </w:rPr>
              <w:t>i ai asocia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98059E">
              <w:rPr>
                <w:rFonts w:ascii="Times New Roman" w:hAnsi="Times New Roman"/>
                <w:sz w:val="24"/>
                <w:szCs w:val="24"/>
                <w:lang w:val="ro-RO"/>
              </w:rPr>
              <w:t>iilor de dezvoltare intercomunitară pentru transport public</w:t>
            </w:r>
            <w:r w:rsidR="008C0F5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s-a pus problema extinderii dreptului de acces la aceste baze de date pentru asigurarea unui cadru uniform de </w:t>
            </w:r>
            <w:r w:rsidR="003E39DC">
              <w:rPr>
                <w:rFonts w:ascii="Times New Roman" w:hAnsi="Times New Roman"/>
                <w:sz w:val="24"/>
                <w:szCs w:val="24"/>
                <w:lang w:val="ro-RO"/>
              </w:rPr>
              <w:t>acces, identificare, actualizare a datelor la nivel na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3E39DC">
              <w:rPr>
                <w:rFonts w:ascii="Times New Roman" w:hAnsi="Times New Roman"/>
                <w:sz w:val="24"/>
                <w:szCs w:val="24"/>
                <w:lang w:val="ro-RO"/>
              </w:rPr>
              <w:t>ional, în special în condi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3E39D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iile în care accentul se pune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3E39D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pe construirea unor sisteme </w:t>
            </w:r>
            <w:proofErr w:type="spellStart"/>
            <w:r w:rsidR="003E39DC">
              <w:rPr>
                <w:rFonts w:ascii="Times New Roman" w:hAnsi="Times New Roman"/>
                <w:sz w:val="24"/>
                <w:szCs w:val="24"/>
                <w:lang w:val="ro-RO"/>
              </w:rPr>
              <w:t>multimodale</w:t>
            </w:r>
            <w:proofErr w:type="spellEnd"/>
            <w:r w:rsidR="003E39D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transport al pasagerilor</w:t>
            </w:r>
            <w:r w:rsidR="00FA439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4C1559" w:rsidRPr="004C1559" w14:paraId="100BEE65" w14:textId="77777777" w:rsidTr="008F7101">
        <w:trPr>
          <w:trHeight w:val="62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A24F" w14:textId="77777777" w:rsidR="00E4340B" w:rsidRPr="004C1559" w:rsidRDefault="00E4340B" w:rsidP="00E4340B">
            <w:pPr>
              <w:spacing w:after="0" w:line="240" w:lineRule="auto"/>
              <w:ind w:righ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2.3. Schimbări preconizate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161D6" w14:textId="77777777" w:rsidR="00790310" w:rsidRDefault="00605157" w:rsidP="00E43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Prin proiectul de </w:t>
            </w:r>
            <w:r w:rsidR="00790310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hotărâre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 propune</w:t>
            </w:r>
            <w:r w:rsidR="0079031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862EA6A" w14:textId="745942DF" w:rsidR="00790310" w:rsidRDefault="00790310" w:rsidP="00634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left="269" w:hanging="269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 modificarea </w:t>
            </w:r>
            <w:r w:rsidR="00F11A24" w:rsidRPr="00F11A24">
              <w:rPr>
                <w:rFonts w:ascii="Times New Roman" w:hAnsi="Times New Roman"/>
                <w:sz w:val="24"/>
                <w:szCs w:val="24"/>
                <w:lang w:val="ro-RO"/>
              </w:rPr>
              <w:t>Anex</w:t>
            </w:r>
            <w:r w:rsidR="00F11A24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  <w:r w:rsidR="00F11A24" w:rsidRPr="00F11A2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nr. 1 Normele metodologice privind acordarea facilită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F11A24" w:rsidRPr="00F11A2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ilor de transport intern feroviar, cu metroul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F11A24" w:rsidRPr="00F11A2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naval pentru elevi, parte integrantă la Hotărârea Guvernului nr. nr. 810/2023 pentru aprobarea normelor metodologice privind acordarea </w:t>
            </w:r>
            <w:r w:rsidR="00A4330D" w:rsidRPr="00F11A24">
              <w:rPr>
                <w:rFonts w:ascii="Times New Roman" w:hAnsi="Times New Roman"/>
                <w:sz w:val="24"/>
                <w:szCs w:val="24"/>
                <w:lang w:val="ro-RO"/>
              </w:rPr>
              <w:t>facilită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A4330D" w:rsidRPr="00F11A24">
              <w:rPr>
                <w:rFonts w:ascii="Times New Roman" w:hAnsi="Times New Roman"/>
                <w:sz w:val="24"/>
                <w:szCs w:val="24"/>
                <w:lang w:val="ro-RO"/>
              </w:rPr>
              <w:t>ilor</w:t>
            </w:r>
            <w:r w:rsidR="00F11A24" w:rsidRPr="00F11A2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transport pentru elevi</w:t>
            </w:r>
            <w:r w:rsidR="00F11A24">
              <w:rPr>
                <w:rFonts w:ascii="Times New Roman" w:hAnsi="Times New Roman"/>
                <w:sz w:val="24"/>
                <w:szCs w:val="24"/>
                <w:lang w:val="ro-RO"/>
              </w:rPr>
              <w:t>, în sensul modificării articolului 14, alin. (1)</w:t>
            </w:r>
            <w:r w:rsidR="00A433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pentru modificarea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A433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completarea listei de beneficiari ai accesului la </w:t>
            </w:r>
            <w:r w:rsidR="00652E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datele de identificare a elevilor, din baza de date gestionată de </w:t>
            </w:r>
            <w:r w:rsidR="00652E2B" w:rsidRPr="001123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Autoritatea pentru Reformă Feroviară</w:t>
            </w:r>
            <w:r w:rsidR="00996430">
              <w:rPr>
                <w:rFonts w:ascii="Times New Roman" w:hAnsi="Times New Roman"/>
                <w:sz w:val="24"/>
                <w:szCs w:val="24"/>
                <w:lang w:val="ro-RO"/>
              </w:rPr>
              <w:t>, prin asigurarea accesului:</w:t>
            </w:r>
          </w:p>
          <w:p w14:paraId="234AD685" w14:textId="0BD1FDA7" w:rsidR="008835A3" w:rsidRPr="00EB7AA1" w:rsidRDefault="008835A3" w:rsidP="008835A3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  <w:lang w:val="ro-RO"/>
              </w:rPr>
              <w:t>a)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 autorită</w:t>
            </w:r>
            <w:r w:rsidR="00993AE4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ț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ilor administra</w:t>
            </w:r>
            <w:r w:rsidR="00993AE4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ț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iei publice centrale </w:t>
            </w:r>
            <w:r w:rsidR="00993AE4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ș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i locale;</w:t>
            </w:r>
          </w:p>
          <w:p w14:paraId="091464BE" w14:textId="2367BB7D" w:rsidR="008835A3" w:rsidRPr="00EB7AA1" w:rsidRDefault="008835A3" w:rsidP="008835A3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b) institu</w:t>
            </w:r>
            <w:r w:rsidR="00993AE4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ț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iilor publice centrale </w:t>
            </w:r>
            <w:r w:rsidR="00993AE4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ș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i locale;</w:t>
            </w:r>
          </w:p>
          <w:p w14:paraId="6E6977E1" w14:textId="77777777" w:rsidR="008835A3" w:rsidRPr="00EB7AA1" w:rsidRDefault="008835A3" w:rsidP="008835A3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c) operatorilor de transport intern feroviar; </w:t>
            </w:r>
          </w:p>
          <w:p w14:paraId="5F28EF0B" w14:textId="77777777" w:rsidR="008835A3" w:rsidRPr="00EB7AA1" w:rsidRDefault="008835A3" w:rsidP="008835A3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d) operatorilor de transport cu metroul;</w:t>
            </w:r>
          </w:p>
          <w:p w14:paraId="40676006" w14:textId="071277C5" w:rsidR="008835A3" w:rsidRPr="00EB7AA1" w:rsidRDefault="008835A3" w:rsidP="008835A3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e) operatorilor de transport public local, inclusiv metropolitan </w:t>
            </w:r>
            <w:r w:rsidR="00993AE4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ș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i jude</w:t>
            </w:r>
            <w:r w:rsidR="00993AE4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ț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ean; </w:t>
            </w:r>
          </w:p>
          <w:p w14:paraId="58DB96A7" w14:textId="77777777" w:rsidR="008835A3" w:rsidRPr="00EB7AA1" w:rsidRDefault="008835A3" w:rsidP="008835A3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f) operatorilor de transport rutier;</w:t>
            </w:r>
          </w:p>
          <w:p w14:paraId="21C15E3C" w14:textId="16BE6EA6" w:rsidR="00996430" w:rsidRDefault="008835A3" w:rsidP="0088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left="41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g) operatorilor de transport care efectuează serviciu public de transport persoane pe căile navigabile interioare, în baza contractului încheiat, după caz, cu Ministerul Transporturilor </w:t>
            </w:r>
            <w:r w:rsidR="00993AE4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ș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i Infrastructurii, cu autoritatea administra</w:t>
            </w:r>
            <w:r w:rsidR="00993AE4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ț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iei publice locale sau jude</w:t>
            </w:r>
            <w:r w:rsidR="00993AE4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ț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ene sau asocia</w:t>
            </w:r>
            <w:r w:rsidR="00993AE4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ț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ia de dezvoltare intracomunitară.</w:t>
            </w:r>
          </w:p>
          <w:p w14:paraId="7C13FB4B" w14:textId="7A43F7E7" w:rsidR="00E4340B" w:rsidRPr="004C1559" w:rsidRDefault="008835A3" w:rsidP="00634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left="269" w:hanging="269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 </w:t>
            </w:r>
            <w:r w:rsidR="00FA02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modificarea </w:t>
            </w:r>
            <w:r w:rsidR="00103852" w:rsidRPr="00F11A2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Anex</w:t>
            </w:r>
            <w:r w:rsidR="00103852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  <w:r w:rsidR="00103852" w:rsidRPr="00FA02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A023C" w:rsidRPr="00FA023C">
              <w:rPr>
                <w:rFonts w:ascii="Times New Roman" w:hAnsi="Times New Roman"/>
                <w:sz w:val="24"/>
                <w:szCs w:val="24"/>
                <w:lang w:val="ro-RO"/>
              </w:rPr>
              <w:t>Normel</w:t>
            </w:r>
            <w:r w:rsidR="00FA023C">
              <w:rPr>
                <w:rFonts w:ascii="Times New Roman" w:hAnsi="Times New Roman"/>
                <w:sz w:val="24"/>
                <w:szCs w:val="24"/>
                <w:lang w:val="ro-RO"/>
              </w:rPr>
              <w:t>or</w:t>
            </w:r>
            <w:r w:rsidR="00FA023C" w:rsidRPr="00FA02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metodologice privind acordarea facilită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FA023C" w:rsidRPr="00FA02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ilor de transport intern feroviar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FA023C" w:rsidRPr="00FA023C">
              <w:rPr>
                <w:rFonts w:ascii="Times New Roman" w:hAnsi="Times New Roman"/>
                <w:sz w:val="24"/>
                <w:szCs w:val="24"/>
                <w:lang w:val="ro-RO"/>
              </w:rPr>
              <w:t>i cu metroul pentru 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FA023C" w:rsidRPr="00FA02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i, parte integrantă la Hotărârea Guvernului nr. 811/2023 pentru aprobarea Normelor metodologice privind acordarea </w:t>
            </w:r>
            <w:r w:rsidR="001C42D0" w:rsidRPr="00FA023C">
              <w:rPr>
                <w:rFonts w:ascii="Times New Roman" w:hAnsi="Times New Roman"/>
                <w:sz w:val="24"/>
                <w:szCs w:val="24"/>
                <w:lang w:val="ro-RO"/>
              </w:rPr>
              <w:t>facilită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1C42D0" w:rsidRPr="00FA023C">
              <w:rPr>
                <w:rFonts w:ascii="Times New Roman" w:hAnsi="Times New Roman"/>
                <w:sz w:val="24"/>
                <w:szCs w:val="24"/>
                <w:lang w:val="ro-RO"/>
              </w:rPr>
              <w:t>ilor</w:t>
            </w:r>
            <w:r w:rsidR="00FA023C" w:rsidRPr="00FA02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transport intern feroviar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FA023C" w:rsidRPr="00FA02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cu metroul pentru </w:t>
            </w:r>
            <w:r w:rsidR="001C42D0" w:rsidRPr="00FA023C">
              <w:rPr>
                <w:rFonts w:ascii="Times New Roman" w:hAnsi="Times New Roman"/>
                <w:sz w:val="24"/>
                <w:szCs w:val="24"/>
                <w:lang w:val="ro-RO"/>
              </w:rPr>
              <w:t>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1C42D0" w:rsidRPr="00FA023C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1C42D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pentru </w:t>
            </w:r>
            <w:r w:rsidR="00790310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adăugarea</w:t>
            </w:r>
            <w:r w:rsidR="006E4DF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C42D0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1C42D0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iei</w:t>
            </w:r>
            <w:r w:rsidR="006E4DF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C42D0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1C42D0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1C42D0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ti</w:t>
            </w:r>
            <w:r w:rsidR="006E4DF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International Student </w:t>
            </w:r>
            <w:proofErr w:type="spellStart"/>
            <w:r w:rsidR="006E4DF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Identity</w:t>
            </w:r>
            <w:proofErr w:type="spellEnd"/>
            <w:r w:rsidR="006E4DF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Card (ISIC) emis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6E4DF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6E4DF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 format fizic pe suport plastic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640FB6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E4DF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sau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6E4DF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 format digital</w:t>
            </w:r>
            <w:r w:rsidR="00605157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6E4DF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 lista documentelor </w:t>
            </w:r>
            <w:r w:rsidR="006343EA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prevăzute</w:t>
            </w:r>
            <w:r w:rsidR="00640FB6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articolul 2 alineatul 8 din Norme Metodologice din 8 Septembrie 2023</w:t>
            </w:r>
            <w:r w:rsidR="00953FC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privind acordarea </w:t>
            </w:r>
            <w:r w:rsidR="006343EA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facilit</w:t>
            </w:r>
            <w:r w:rsidR="003F31E2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6343EA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ilor</w:t>
            </w:r>
            <w:r w:rsidR="00953FC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transport intern feroviar si cu metroul pentru </w:t>
            </w:r>
            <w:r w:rsidR="006343EA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6343EA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6E4DF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05157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pentru modernizarea </w:t>
            </w:r>
            <w:r w:rsidR="003F31E2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605157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digitalizarea procesului prin care </w:t>
            </w:r>
            <w:r w:rsidR="005911AA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5911AA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  <w:r w:rsidR="00605157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își</w:t>
            </w:r>
            <w:r w:rsidR="00605157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pot demonstra calitatea de student</w:t>
            </w:r>
            <w:r w:rsidR="00953FC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</w:p>
          <w:p w14:paraId="156523CE" w14:textId="2EDEE0DB" w:rsidR="00293CDE" w:rsidRPr="004C1559" w:rsidRDefault="005911AA" w:rsidP="00634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left="269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Schimbări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preconizate </w:t>
            </w:r>
            <w:r w:rsidR="003F31E2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urma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adăugării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legitimației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ISIC</w:t>
            </w:r>
            <w:r w:rsidR="006343E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B14056C" w14:textId="3A99E7FB" w:rsidR="00293CDE" w:rsidRPr="004C1559" w:rsidRDefault="005911AA" w:rsidP="005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left="41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a) 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Implementarea va contribui la modernizarea </w:t>
            </w:r>
            <w:r w:rsidR="003F31E2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digitalizarea procesului prin care 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români/străini, în vârstă de până la 30 de ani, înmatricula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la forma de 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ământ cu frecven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 în institu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iile de 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ământ superior acreditate din România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din Academia Română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demonstrează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calitatea de student  in vederea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ob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inerii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facilita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ilor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transportul intern feroviar si cu  metroul. </w:t>
            </w:r>
          </w:p>
          <w:p w14:paraId="1D231E3C" w14:textId="75A7CF43" w:rsidR="008B4DED" w:rsidRPr="004C1559" w:rsidRDefault="005911AA" w:rsidP="005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left="41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b) 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Implementarea va contribui semnificativ la identificarea unei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modalități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mai Studen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cetă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eni români, până la împlinirea vârstei de 30 de ani, care sunt înmatricula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la institu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de 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ământ în străinătate la forma de învă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ământ cu frecven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  <w:p w14:paraId="3A1BE0C7" w14:textId="32769A73" w:rsidR="00293CDE" w:rsidRPr="004C1559" w:rsidRDefault="005911AA" w:rsidP="005911AA">
            <w:pPr>
              <w:spacing w:after="0" w:line="240" w:lineRule="auto"/>
              <w:ind w:left="411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c) 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Verificarea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calității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student prin mijloace on-line va putea fi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făcută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instant </w:t>
            </w:r>
            <w:r w:rsidR="003F31E2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in timp real de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către</w:t>
            </w:r>
            <w:r w:rsidR="00293CD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operatorii de transport 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folosindu-se o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interfață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utilizare a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aplicațiilor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(API) care va asigurarea verificarea in timp real a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calității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student.</w:t>
            </w:r>
          </w:p>
          <w:p w14:paraId="206C27E9" w14:textId="77777777" w:rsidR="007C704B" w:rsidRPr="004C1559" w:rsidRDefault="007C704B" w:rsidP="005911AA">
            <w:pPr>
              <w:spacing w:after="0" w:line="240" w:lineRule="auto"/>
              <w:ind w:left="411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4AF323" w14:textId="077ADBFE" w:rsidR="007C704B" w:rsidRPr="004C1559" w:rsidRDefault="005911AA" w:rsidP="005911AA">
            <w:pPr>
              <w:spacing w:after="0" w:line="240" w:lineRule="auto"/>
              <w:ind w:left="411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d)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Legitimația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ISIC are si o versiune in format digital ce este utilizata prin intermediul unei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aplicații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dedicate, care va contribui semnificativ la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ușurarea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digitalizarea si modernizarea modului prin care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studenții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posesori ai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legitimației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ISIC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își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31E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demonstrează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statutul de student</w:t>
            </w:r>
          </w:p>
          <w:p w14:paraId="71C73978" w14:textId="582A8C14" w:rsidR="007C39E6" w:rsidRDefault="007A1ED8" w:rsidP="007C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left="269" w:hanging="269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3. </w:t>
            </w:r>
            <w:r w:rsidR="007C39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modificare articolului 9, alin. (1) din Normele </w:t>
            </w:r>
            <w:r w:rsidR="007C39E6" w:rsidRPr="00FA023C">
              <w:rPr>
                <w:rFonts w:ascii="Times New Roman" w:hAnsi="Times New Roman"/>
                <w:sz w:val="24"/>
                <w:szCs w:val="24"/>
                <w:lang w:val="ro-RO"/>
              </w:rPr>
              <w:t>metodologice privind acordarea facilită</w:t>
            </w:r>
            <w:r w:rsidR="007C39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7C39E6" w:rsidRPr="00FA02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ilor de transport intern feroviar </w:t>
            </w:r>
            <w:r w:rsidR="007C39E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7C39E6" w:rsidRPr="00FA023C">
              <w:rPr>
                <w:rFonts w:ascii="Times New Roman" w:hAnsi="Times New Roman"/>
                <w:sz w:val="24"/>
                <w:szCs w:val="24"/>
                <w:lang w:val="ro-RO"/>
              </w:rPr>
              <w:t>i cu metroul pentru studen</w:t>
            </w:r>
            <w:r w:rsidR="007C39E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7C39E6" w:rsidRPr="00FA023C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7C39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în sensul pentru modificarea și completarea listei de beneficiari ai accesului la datele de identificare a elevilor, din baza de date gestionată de </w:t>
            </w:r>
            <w:r w:rsidR="007C39E6" w:rsidRPr="001123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Autoritatea pentru Reformă Feroviară</w:t>
            </w:r>
            <w:r w:rsidR="007C39E6">
              <w:rPr>
                <w:rFonts w:ascii="Times New Roman" w:hAnsi="Times New Roman"/>
                <w:sz w:val="24"/>
                <w:szCs w:val="24"/>
                <w:lang w:val="ro-RO"/>
              </w:rPr>
              <w:t>, prin asigurarea accesului:</w:t>
            </w:r>
          </w:p>
          <w:p w14:paraId="02F4B60C" w14:textId="77777777" w:rsidR="007C39E6" w:rsidRPr="00EB7AA1" w:rsidRDefault="007C39E6" w:rsidP="007C39E6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  <w:lang w:val="ro-RO"/>
              </w:rPr>
              <w:t>a)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 autorită</w:t>
            </w:r>
            <w:r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ț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ilor administra</w:t>
            </w:r>
            <w:r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ț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iei publice centrale </w:t>
            </w:r>
            <w:r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ș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i locale;</w:t>
            </w:r>
          </w:p>
          <w:p w14:paraId="00F88ACF" w14:textId="77777777" w:rsidR="007C39E6" w:rsidRPr="00EB7AA1" w:rsidRDefault="007C39E6" w:rsidP="007C39E6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b) institu</w:t>
            </w:r>
            <w:r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ț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iilor publice centrale </w:t>
            </w:r>
            <w:r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ș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i locale;</w:t>
            </w:r>
          </w:p>
          <w:p w14:paraId="59F1CD44" w14:textId="77777777" w:rsidR="007C39E6" w:rsidRPr="00EB7AA1" w:rsidRDefault="007C39E6" w:rsidP="007C39E6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c) operatorilor de transport intern feroviar; </w:t>
            </w:r>
          </w:p>
          <w:p w14:paraId="2C5C7EAB" w14:textId="77777777" w:rsidR="007C39E6" w:rsidRPr="00EB7AA1" w:rsidRDefault="007C39E6" w:rsidP="007C39E6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d) operatorilor de transport cu metroul;</w:t>
            </w:r>
          </w:p>
          <w:p w14:paraId="73742C1A" w14:textId="6D5EE626" w:rsidR="007C39E6" w:rsidRPr="00EB7AA1" w:rsidRDefault="007C39E6" w:rsidP="007C39E6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e) operatorilor de transport public local</w:t>
            </w:r>
            <w:r w:rsidR="005F1A7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 în comun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; </w:t>
            </w:r>
          </w:p>
          <w:p w14:paraId="4ACCD44F" w14:textId="6453845F" w:rsidR="007C39E6" w:rsidRPr="00EB7AA1" w:rsidRDefault="007C39E6" w:rsidP="007C39E6">
            <w:pPr>
              <w:spacing w:before="120" w:after="120"/>
              <w:ind w:left="411"/>
              <w:jc w:val="both"/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f) operatorilor de transport </w:t>
            </w:r>
            <w:r w:rsidR="005F1A7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intern auto</w:t>
            </w: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;</w:t>
            </w:r>
          </w:p>
          <w:p w14:paraId="79356260" w14:textId="4110A876" w:rsidR="007C704B" w:rsidRPr="004C1559" w:rsidRDefault="007C39E6" w:rsidP="004B5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left="41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7AA1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 xml:space="preserve">g) operatorilor de transport </w:t>
            </w:r>
            <w:r w:rsidR="00E46B6B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naval</w:t>
            </w:r>
            <w:r w:rsidR="004B5C7D">
              <w:rPr>
                <w:rStyle w:val="l5def5"/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4C1559" w:rsidRPr="004C1559" w14:paraId="7375CF23" w14:textId="77777777" w:rsidTr="008F7101">
        <w:trPr>
          <w:trHeight w:val="737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35C" w14:textId="68C9DA2D" w:rsidR="00E4340B" w:rsidRPr="004C1559" w:rsidRDefault="00E4340B" w:rsidP="00E43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2.4. Alte informa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8EFDF" w14:textId="5AC2A0AD" w:rsidR="00E4340B" w:rsidRPr="004C1559" w:rsidRDefault="00DD1271" w:rsidP="00E4340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Adăugarea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legitimației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ISIC ca dovad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legal acceptat</w:t>
            </w:r>
            <w:r w:rsidR="00F70E19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statutul de student </w:t>
            </w:r>
            <w:r w:rsidR="00F70E19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vederea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obținerii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facilit</w:t>
            </w:r>
            <w:r w:rsidR="00F70E19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ților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transport intern feroviar </w:t>
            </w:r>
            <w:r w:rsidR="00F70E19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cu metroul pentru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studenți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este solicitat</w:t>
            </w:r>
            <w:r w:rsidR="00F70E19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70E19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 mod direct de c</w:t>
            </w:r>
            <w:r w:rsidR="00F70E19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tre toate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federațiile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studențești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reprezentativitate la nivel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național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precum </w:t>
            </w:r>
            <w:r w:rsidR="00F70E19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de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către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mai multe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universități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Rom</w:t>
            </w:r>
            <w:r w:rsidR="00F70E19">
              <w:rPr>
                <w:rFonts w:ascii="Times New Roman" w:hAnsi="Times New Roman"/>
                <w:sz w:val="24"/>
                <w:szCs w:val="24"/>
                <w:lang w:val="ro-RO"/>
              </w:rPr>
              <w:t>â</w:t>
            </w:r>
            <w:r w:rsidR="007C704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nia. </w:t>
            </w:r>
          </w:p>
          <w:p w14:paraId="7AFEDBE9" w14:textId="34AEEAAF" w:rsidR="00E2223A" w:rsidRPr="004C1559" w:rsidRDefault="00A3307E" w:rsidP="00E4340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Programul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legitimațiilor</w:t>
            </w:r>
            <w:r w:rsidR="008B4DE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ISIC este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prezent de peste 20 de ani </w:t>
            </w:r>
            <w:r w:rsidR="00F70E19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Romania, fiind utilizat de majoritatea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companiilor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mediul privat </w:t>
            </w:r>
            <w:r w:rsidR="00F70E19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vederea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confirmării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statutului de student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asemenea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legitimația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este utilizat</w:t>
            </w:r>
            <w:r w:rsidR="005D796E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peste 10 ani la c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onfirmarea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statutului de student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obținerea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facilităților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acordate acestei categorii la accesul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muzee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alte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instituții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care </w:t>
            </w:r>
            <w:r w:rsidR="00F70E19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funcționează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 subordinea Ministerului Culturii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nivel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național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</w:p>
          <w:p w14:paraId="044A44D2" w14:textId="0416B7B3" w:rsidR="00585EAE" w:rsidRPr="004C1559" w:rsidRDefault="005D796E" w:rsidP="00E4340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Ministerul Turismului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utilizează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programul ISIC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vederea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promovării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României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destinație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turistic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rândul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studenților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străini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  </w:t>
            </w:r>
          </w:p>
          <w:p w14:paraId="1E47707C" w14:textId="3BAB1BD3" w:rsidR="00E2223A" w:rsidRPr="004C1559" w:rsidRDefault="00DB583F" w:rsidP="00E2223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Legitimația</w:t>
            </w:r>
            <w:r w:rsidR="00E2223A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studențeasc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E2223A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ISIC face parte dintr-un program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internațional</w:t>
            </w:r>
            <w:r w:rsidR="00E2223A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 a luat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naștere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anul 1953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care,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începând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anul 1968, a primit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recunoașterea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funcționează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 parteneriat cu UNESCO. </w:t>
            </w:r>
          </w:p>
          <w:p w14:paraId="223C64B4" w14:textId="28D6F3EA" w:rsidR="00585EAE" w:rsidRPr="004C1559" w:rsidRDefault="00DB583F" w:rsidP="00E2223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Legitimația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ISIC este emis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prezent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98 de tari la nivel global, fiind singura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legitimație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studențeasc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care asigur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posesorului s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recunoaștere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statutului de student la nivel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internațional</w:t>
            </w:r>
            <w:r w:rsidR="00585EAE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</w:p>
          <w:p w14:paraId="4117FCE2" w14:textId="640BE5B6" w:rsidR="00CA1A26" w:rsidRPr="004C1559" w:rsidRDefault="00644BC7" w:rsidP="00E2223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Prezentul proiect de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hotărâre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urmează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 exemplu de buna practic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întâlnit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Republica Ceha, unde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legitimația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ISIC este utilizat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pentru dovedirea statutului de student </w:t>
            </w:r>
            <w:r w:rsidR="00DA7BAA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vederea accesului la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facilitățile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legate de transport pe care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studenții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aceasta </w:t>
            </w:r>
            <w:r w:rsidR="00DB583F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ar</w:t>
            </w:r>
            <w:r w:rsidR="00DB583F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 au conform </w:t>
            </w:r>
            <w:r w:rsidR="00DB583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legislației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</w:p>
          <w:p w14:paraId="111BD2E1" w14:textId="077A5440" w:rsidR="008B4DED" w:rsidRPr="004C1559" w:rsidRDefault="008B4DED" w:rsidP="00E4340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537DEE22" w14:textId="77777777" w:rsidR="00C10329" w:rsidRPr="004C1559" w:rsidRDefault="00C10329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7417BAA" w14:textId="77777777" w:rsidR="00FB217F" w:rsidRPr="004C1559" w:rsidRDefault="00FB217F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6ABE3FE" w14:textId="77777777" w:rsidR="00FB217F" w:rsidRPr="004C1559" w:rsidRDefault="00FB217F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99863E9" w14:textId="4CA08011" w:rsidR="007D5B8D" w:rsidRPr="004C1559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Sec</w:t>
      </w:r>
      <w:r w:rsidR="00993AE4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iunea a 3-a</w:t>
      </w:r>
    </w:p>
    <w:p w14:paraId="363D8E3A" w14:textId="77777777" w:rsidR="00364D54" w:rsidRPr="004C1559" w:rsidRDefault="00685C92" w:rsidP="00E50D18">
      <w:pPr>
        <w:pStyle w:val="Titlu2"/>
        <w:rPr>
          <w:sz w:val="24"/>
          <w:szCs w:val="24"/>
          <w:lang w:val="ro-RO"/>
        </w:rPr>
      </w:pPr>
      <w:r w:rsidRPr="004C1559">
        <w:rPr>
          <w:sz w:val="24"/>
          <w:szCs w:val="24"/>
          <w:lang w:val="ro-RO"/>
        </w:rPr>
        <w:t>Impactul socio</w:t>
      </w:r>
      <w:r w:rsidR="007D5B8D" w:rsidRPr="004C1559">
        <w:rPr>
          <w:sz w:val="24"/>
          <w:szCs w:val="24"/>
          <w:lang w:val="ro-RO"/>
        </w:rPr>
        <w:t xml:space="preserve">economic </w:t>
      </w:r>
    </w:p>
    <w:p w14:paraId="728623D4" w14:textId="77777777" w:rsidR="00A14B8F" w:rsidRPr="004C1559" w:rsidRDefault="00A14B8F" w:rsidP="00A14B8F">
      <w:pPr>
        <w:rPr>
          <w:rFonts w:ascii="Times New Roman" w:hAnsi="Times New Roman"/>
          <w:sz w:val="24"/>
          <w:szCs w:val="24"/>
          <w:lang w:val="ro-RO" w:eastAsia="x-none"/>
        </w:rPr>
      </w:pPr>
    </w:p>
    <w:tbl>
      <w:tblPr>
        <w:tblW w:w="983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7"/>
        <w:gridCol w:w="5906"/>
      </w:tblGrid>
      <w:tr w:rsidR="004C1559" w:rsidRPr="004C1559" w14:paraId="692FFFED" w14:textId="77777777" w:rsidTr="000F3026"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746" w14:textId="0D8C0E0D" w:rsidR="007D5B8D" w:rsidRPr="004C1559" w:rsidRDefault="00A951F2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7D5B8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 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Descrierea generală a beneficiilor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costurilor estimate ca urmare a intrării în vigoare a actului normativ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18AA1" w14:textId="75FBCE6B" w:rsidR="008A28F1" w:rsidRPr="004C1559" w:rsidRDefault="00397B5C" w:rsidP="0062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4C1559" w:rsidRPr="004C1559" w14:paraId="6180AC8A" w14:textId="77777777" w:rsidTr="000F3026"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2533" w14:textId="77777777" w:rsidR="007D5B8D" w:rsidRPr="004C1559" w:rsidRDefault="00A951F2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2. Impactul social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BCCE" w14:textId="0B069330" w:rsidR="007D5B8D" w:rsidRPr="004C1559" w:rsidRDefault="007D5B8D" w:rsidP="00DA6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F20A43" w14:textId="2E73FCB7" w:rsidR="008A28F1" w:rsidRPr="004C1559" w:rsidRDefault="008A28F1" w:rsidP="00DA6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C1559" w:rsidRPr="004C1559" w14:paraId="6D549C34" w14:textId="77777777" w:rsidTr="000F3026"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F24" w14:textId="6025E672" w:rsidR="007D5B8D" w:rsidRPr="004C1559" w:rsidRDefault="00685C92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7D5B8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A951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7D5B8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Impactul asupra drepturilor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libertă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ilor fundamentale ale omului</w:t>
            </w:r>
          </w:p>
          <w:p w14:paraId="2068223F" w14:textId="25C81F72" w:rsidR="00A41260" w:rsidRPr="004C1559" w:rsidRDefault="00A41260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684E1" w14:textId="77777777" w:rsidR="007D5B8D" w:rsidRPr="004C1559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Proiectul de act normativ nu are impact în acest domeniu.</w:t>
            </w:r>
          </w:p>
        </w:tc>
      </w:tr>
      <w:tr w:rsidR="004C1559" w:rsidRPr="004C1559" w14:paraId="6E3214B9" w14:textId="77777777" w:rsidTr="000F3026"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961" w14:textId="77777777" w:rsidR="007D5B8D" w:rsidRPr="004C1559" w:rsidRDefault="00A951F2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7D5B8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Impactul macroeconomic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9D0F" w14:textId="155C7CE6" w:rsidR="008A28F1" w:rsidRPr="004C1559" w:rsidRDefault="00CA1A26" w:rsidP="00CA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4C1559" w:rsidRPr="004C1559" w14:paraId="0DFDE238" w14:textId="77777777" w:rsidTr="000F3026"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9F7" w14:textId="7509CF1D" w:rsidR="00685C92" w:rsidRPr="004C1559" w:rsidRDefault="00A951F2" w:rsidP="00685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4.1. Impactul asupra economiei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asupra principalilor indicatori macroeconomici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br/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F3CD6" w14:textId="1830378F" w:rsidR="008A28F1" w:rsidRPr="004C1559" w:rsidRDefault="00CA1A26" w:rsidP="00E5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4C1559" w:rsidRPr="004C1559" w14:paraId="11F2D34E" w14:textId="77777777" w:rsidTr="000F3026"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736" w14:textId="794D94CA" w:rsidR="00685C92" w:rsidRPr="004C1559" w:rsidRDefault="00685C92" w:rsidP="00685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 </w:t>
            </w:r>
            <w:r w:rsidR="00A951F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4.2. Impactul asupra mediului concuren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ial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domeniul ajutoarelor de stat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B7CE2" w14:textId="27358F64" w:rsidR="007B5433" w:rsidRPr="004C1559" w:rsidRDefault="00CA1A26" w:rsidP="008D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4C1559" w:rsidRPr="004C1559" w14:paraId="48BE90E0" w14:textId="77777777" w:rsidTr="000F3026"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BB6" w14:textId="77777777" w:rsidR="007D5B8D" w:rsidRPr="004C1559" w:rsidRDefault="00A951F2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7D5B8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Impactul asupra mediului de afaceri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B1DAE" w14:textId="193B57D1" w:rsidR="00DB6449" w:rsidRPr="004C1559" w:rsidRDefault="00CA1A26" w:rsidP="007A0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4C1559" w:rsidRPr="004C1559" w14:paraId="138EDA73" w14:textId="77777777" w:rsidTr="000F3026"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418" w14:textId="77777777" w:rsidR="00C93D9D" w:rsidRPr="004C1559" w:rsidRDefault="00A951F2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 w:rsidR="00C93D9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Impactul asupra mediului înconjurător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1EAF1" w14:textId="14A49BC2" w:rsidR="005450AA" w:rsidRPr="004C1559" w:rsidRDefault="00CA1A26" w:rsidP="00CA1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4C1559" w:rsidRPr="004C1559" w14:paraId="561CD6CF" w14:textId="77777777" w:rsidTr="000F3026"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1869" w14:textId="3A0F3F15" w:rsidR="00C93D9D" w:rsidRPr="004C1559" w:rsidRDefault="00A951F2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 w:rsidR="00C93D9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Evaluarea costurilor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beneficiilor din perspectiva inovării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digitalizării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85B8B" w14:textId="126889DD" w:rsidR="005450AA" w:rsidRPr="004C1559" w:rsidRDefault="00CA1A26" w:rsidP="00625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Proiectul de act normativ nu implica costuri </w:t>
            </w:r>
            <w:proofErr w:type="spellStart"/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adunand</w:t>
            </w:r>
            <w:proofErr w:type="spellEnd"/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numai beneficii, </w:t>
            </w:r>
            <w:proofErr w:type="spellStart"/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asa</w:t>
            </w:r>
            <w:proofErr w:type="spellEnd"/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cum au fost ele deja </w:t>
            </w:r>
            <w:proofErr w:type="spellStart"/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mentionate</w:t>
            </w:r>
            <w:proofErr w:type="spellEnd"/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C1559" w:rsidRPr="004C1559" w14:paraId="6FE4A338" w14:textId="77777777" w:rsidTr="000F3026"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1F2" w14:textId="2843E744" w:rsidR="00685C92" w:rsidRPr="004C1559" w:rsidRDefault="00A951F2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8.Evaluarea costurilor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beneficiilor din perspectiva dezvoltării durabile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C563A" w14:textId="4F7D9A95" w:rsidR="005450AA" w:rsidRPr="004C1559" w:rsidRDefault="00CA1A26" w:rsidP="00CA1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4C1559" w:rsidRPr="004C1559" w14:paraId="4BB77A08" w14:textId="77777777" w:rsidTr="000F3026"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55E" w14:textId="56C7EB58" w:rsidR="00C93D9D" w:rsidRPr="004C1559" w:rsidRDefault="00A951F2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685C92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 w:rsidR="00C93D9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. Alte informa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C93D9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41E3" w14:textId="77777777" w:rsidR="00C93D9D" w:rsidRPr="004C1559" w:rsidRDefault="00C93D9D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au fost identificate.</w:t>
            </w:r>
          </w:p>
        </w:tc>
      </w:tr>
    </w:tbl>
    <w:p w14:paraId="7171EAF9" w14:textId="5ADB5D6A" w:rsidR="00BE3D3F" w:rsidRPr="004C1559" w:rsidRDefault="00BE3D3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2D1DFA2" w14:textId="77777777" w:rsidR="00586392" w:rsidRPr="004C1559" w:rsidRDefault="005863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A5040AD" w14:textId="6250B4A7" w:rsidR="007D5B8D" w:rsidRPr="004C1559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Sec</w:t>
      </w:r>
      <w:r w:rsidR="00993AE4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iunea a-4a</w:t>
      </w:r>
    </w:p>
    <w:p w14:paraId="33CE0E2E" w14:textId="2C46BFAA" w:rsidR="007D5B8D" w:rsidRPr="004C1559" w:rsidRDefault="00685C92" w:rsidP="00E50D1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sz w:val="24"/>
          <w:szCs w:val="24"/>
          <w:lang w:val="ro-RO"/>
        </w:rPr>
        <w:t xml:space="preserve">Impactul financiar asupra bugetului general consolidat atât pe termen scurt, pentru anul curent, cât </w:t>
      </w:r>
      <w:r w:rsidR="00993AE4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4C1559">
        <w:rPr>
          <w:rFonts w:ascii="Times New Roman" w:hAnsi="Times New Roman"/>
          <w:b/>
          <w:sz w:val="24"/>
          <w:szCs w:val="24"/>
          <w:lang w:val="ro-RO"/>
        </w:rPr>
        <w:t>i pe termen lung (pe 5 ani), inclusiv informa</w:t>
      </w:r>
      <w:r w:rsidR="00993AE4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4C1559">
        <w:rPr>
          <w:rFonts w:ascii="Times New Roman" w:hAnsi="Times New Roman"/>
          <w:b/>
          <w:sz w:val="24"/>
          <w:szCs w:val="24"/>
          <w:lang w:val="ro-RO"/>
        </w:rPr>
        <w:t xml:space="preserve">ii cu privire la cheltuieli </w:t>
      </w:r>
      <w:r w:rsidR="00993AE4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4C1559">
        <w:rPr>
          <w:rFonts w:ascii="Times New Roman" w:hAnsi="Times New Roman"/>
          <w:b/>
          <w:sz w:val="24"/>
          <w:szCs w:val="24"/>
          <w:lang w:val="ro-RO"/>
        </w:rPr>
        <w:t>i venituri</w:t>
      </w:r>
    </w:p>
    <w:p w14:paraId="205845B1" w14:textId="494C0903" w:rsidR="00CF0B22" w:rsidRPr="004C1559" w:rsidRDefault="00CF0B22" w:rsidP="00CF0B22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044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187"/>
        <w:gridCol w:w="1045"/>
        <w:gridCol w:w="950"/>
        <w:gridCol w:w="969"/>
        <w:gridCol w:w="969"/>
        <w:gridCol w:w="912"/>
        <w:gridCol w:w="1408"/>
      </w:tblGrid>
      <w:tr w:rsidR="004C1559" w:rsidRPr="004C1559" w14:paraId="1A6F7353" w14:textId="77777777" w:rsidTr="00186E3D">
        <w:trPr>
          <w:cantSplit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48A76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Indicatori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C860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Anul curent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004A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Următorii 4 ani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E290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Media pe cinci ani</w:t>
            </w:r>
          </w:p>
        </w:tc>
      </w:tr>
      <w:tr w:rsidR="004C1559" w:rsidRPr="004C1559" w14:paraId="068D40E5" w14:textId="77777777" w:rsidTr="009D4BC4">
        <w:trPr>
          <w:cantSplit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F5CB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- mii lei -</w:t>
            </w:r>
          </w:p>
        </w:tc>
      </w:tr>
      <w:tr w:rsidR="004C1559" w:rsidRPr="004C1559" w14:paraId="016AC309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43FD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46F5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FD33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38FD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B02E0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115C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C2ED" w14:textId="77777777" w:rsidR="00207B17" w:rsidRPr="004C1559" w:rsidRDefault="00207B17" w:rsidP="009D4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7</w:t>
            </w:r>
          </w:p>
        </w:tc>
      </w:tr>
      <w:tr w:rsidR="004C1559" w:rsidRPr="004C1559" w14:paraId="251207EF" w14:textId="77777777" w:rsidTr="007A6726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E7F0" w14:textId="77777777" w:rsidR="007A6726" w:rsidRPr="004C1559" w:rsidRDefault="007A6726" w:rsidP="007A67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4.1. Modificări ale veniturilor bugetare, plus/minus, din care: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E0D1" w14:textId="215D3BC0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B9640" w14:textId="10C9E89B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1DD9" w14:textId="2CED2A19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5C667" w14:textId="2174C5DE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93C93" w14:textId="17D7A5C0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C777" w14:textId="46FE70E5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22BC4A58" w14:textId="77777777" w:rsidTr="007A6726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71E49" w14:textId="77777777" w:rsidR="007A6726" w:rsidRPr="004C1559" w:rsidRDefault="007A6726" w:rsidP="007A67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a) buget de stat, din acesta: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B4C7" w14:textId="2A3DD93C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12376" w14:textId="21C396AF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A58A8" w14:textId="677880C7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8095C" w14:textId="14F13DE5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BF095" w14:textId="05E02761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35A9" w14:textId="035355A9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32DF290A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E36B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(i) impozit pe profit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445B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31A6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177EE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2E25F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0231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0E09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65932D90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4032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(ii) impozit pe venit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96A7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5725D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130A1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357F9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A9E0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B59C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6CFD1171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CBF2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b) bugete locale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7EC91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B2E80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3A456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46E26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B233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14E3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7EBBEF1E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191B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(i) impozit pe profit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00CA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6395F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3D23E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8179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B67A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5703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3AA8FDE0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5AB9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c) bugetul asigurărilor de stat: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1266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8675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0135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2BC3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CC0E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0470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5B31E20E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5544" w14:textId="2461A641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(i) contribu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ii de asigurări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D1D7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1187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49F9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1BECE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1CD84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EAEA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52778E02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2521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d) alte tipuri de venituri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F2800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E46A4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8D5B9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F35F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6332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4D48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015ED4E3" w14:textId="77777777" w:rsidTr="007A6726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CE2C" w14:textId="77777777" w:rsidR="007A6726" w:rsidRPr="004C1559" w:rsidRDefault="007A6726" w:rsidP="007A67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4.2. Modificări ale cheltuielilor bugetare, plus/minus, din care: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59F4" w14:textId="2F09E852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8DC07" w14:textId="2A2266E9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DD214" w14:textId="04D2D051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4BCA" w14:textId="268E5479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56E69" w14:textId="3D4B5D68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6685" w14:textId="0F4B2225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666D9F38" w14:textId="77777777" w:rsidTr="007A6726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B067" w14:textId="77777777" w:rsidR="007A6726" w:rsidRPr="004C1559" w:rsidRDefault="007A6726" w:rsidP="007A67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a) buget de stat, din acesta: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3224" w14:textId="5069A43B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D6270" w14:textId="7FCE4D83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2C3C" w14:textId="288091E1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BA4D8" w14:textId="67691ECE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FC6A7" w14:textId="46CFBC46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BE19" w14:textId="2A769170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0C926E0A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14E4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(i) cheltuieli de personal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37BC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F706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5ED8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E711D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4DE9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BE76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45F4C49A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3FD0" w14:textId="2C1B3324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(ii) bunuri 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i servicii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0F8A7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F104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DF1D4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47E1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51F0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3DCE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635C3472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2DB2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b) bugete locale: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0F921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3D4F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BCC3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8678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665D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BD2C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591F56FA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F62B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(i) cheltuieli de personal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BA05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28F6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225C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F7B8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B0E94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4192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14C51B5B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A5F7" w14:textId="687400A3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(ii) bunuri 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i servicii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3B2D9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0F88F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7BF6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696D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6B5E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B6C9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1589A0A8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3FD5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c) bugetul asigurărilor sociale de stat: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8BD0C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5A11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F672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5D10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E0CFF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78D7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372586B1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0A9F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(i) cheltuieli de personal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5B70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C430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1983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99A5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2DBA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09CA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79EC7C31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CF4F7" w14:textId="29E6B6DA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lastRenderedPageBreak/>
              <w:t xml:space="preserve">(ii) bunuri 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i servicii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7834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3FE0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5E2D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AA1C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ABC4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75DE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177AB588" w14:textId="77777777" w:rsidTr="00FB514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56D00" w14:textId="77777777" w:rsidR="007A6726" w:rsidRPr="004C1559" w:rsidRDefault="007A6726" w:rsidP="007A67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4.3. Impact financiar, plus/minus, din care: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35385" w14:textId="21B63E85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7E9D6" w14:textId="67893D12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9AC5" w14:textId="16F8C3B1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6436" w14:textId="60782335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953FF" w14:textId="7BEB9426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1216" w14:textId="179F653A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452A548F" w14:textId="77777777" w:rsidTr="00FB514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DD39" w14:textId="77777777" w:rsidR="007A6726" w:rsidRPr="004C1559" w:rsidRDefault="007A6726" w:rsidP="007A67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a) buget de stat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C419" w14:textId="58FB1971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8DE9B" w14:textId="340BE6CF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0ACF5" w14:textId="47A2561C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82C3D" w14:textId="39CE51E1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F61B" w14:textId="3B27F92F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2A66" w14:textId="078F4EC1" w:rsidR="007A6726" w:rsidRPr="004C1559" w:rsidRDefault="007A6726" w:rsidP="007A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4256C0AB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D30F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b) bugete locale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A983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CFDE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6A38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8F68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E50EF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DDF4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35321CED" w14:textId="77777777" w:rsidTr="00C1019A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3099" w14:textId="3CE76F56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4.4. Propuneri pentru acoperirea cre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terii cheltuielilor bugetare 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9C42" w14:textId="6A91B5FD" w:rsidR="004026BE" w:rsidRPr="004C1559" w:rsidRDefault="00004735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au fost identificate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, propunerile de modificări legislative vizând optimizarea unor procese deja reglementate anterior</w:t>
            </w:r>
            <w:r w:rsidR="00A67DEE"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.</w:t>
            </w:r>
          </w:p>
          <w:p w14:paraId="17BC7DC8" w14:textId="6A8AB556" w:rsidR="005450AA" w:rsidRPr="004C1559" w:rsidRDefault="005450AA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00EE19C9" w14:textId="77777777" w:rsidTr="00433970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7D92" w14:textId="77777777" w:rsidR="000E1803" w:rsidRPr="004C1559" w:rsidRDefault="000E1803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4.5. Propuneri pentru a compensa reducerea veniturilor bugetare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12E6" w14:textId="08AD2D2A" w:rsidR="00004735" w:rsidRPr="004C1559" w:rsidRDefault="00004735" w:rsidP="000047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au fost identificate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, propunerile de modificări legislative vizând optimizarea unor procese deja reglementate anterior.</w:t>
            </w:r>
          </w:p>
          <w:p w14:paraId="2CEFA733" w14:textId="77777777" w:rsidR="000E1803" w:rsidRPr="004C1559" w:rsidRDefault="000E1803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3AAC36A6" w14:textId="77777777" w:rsidTr="00186E3D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FE7B8" w14:textId="435D7B9B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4.6. Calcule detaliate privind fundamentarea modificărilor veniturilor 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i/sau cheltuielilor bugetare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646B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5BBA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B5F9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15A2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DAB37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1BC6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6FBF38D8" w14:textId="77777777" w:rsidTr="009D4BC4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4F39" w14:textId="77777777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4.7. Prezentarea, în cazul proiectelor de acte normative a căror adoptare atrage majorarea cheltuielilor bugetare, a următoarelor documente:</w:t>
            </w:r>
          </w:p>
          <w:p w14:paraId="0F214482" w14:textId="32B1834F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a) fi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a financiară prevăzută la art. 15 din Legea nr. </w:t>
            </w:r>
            <w:hyperlink r:id="rId8" w:history="1">
              <w:r w:rsidRPr="004C1559">
                <w:rPr>
                  <w:rFonts w:ascii="Times New Roman" w:hAnsi="Times New Roman"/>
                  <w:sz w:val="24"/>
                  <w:szCs w:val="24"/>
                  <w:lang w:val="ro-RO" w:eastAsia="ar-SA"/>
                </w:rPr>
                <w:t>500/2002</w:t>
              </w:r>
            </w:hyperlink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 privind finan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ele publice, cu modificările 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i completările ulterioare, înso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ită de ipotezele 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i metodologia de calcul utilizată;</w:t>
            </w:r>
          </w:p>
          <w:p w14:paraId="67B17410" w14:textId="5DF022AD" w:rsidR="004026BE" w:rsidRPr="004C1559" w:rsidRDefault="004026BE" w:rsidP="004B2B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b) declara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ie conform căreia majorarea de cheltuială respectivă este compatibilă cu obiectivele 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i priorită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ile strategice specificate în strategia fiscal-bugetară, cu legea bugetară anuală 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i cu plafoanele de cheltuieli prezentate în strategia fiscal-bugetară.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F49B" w14:textId="7D5DA256" w:rsidR="00004735" w:rsidRPr="004C1559" w:rsidRDefault="00004735" w:rsidP="000047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au fost identificate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, </w:t>
            </w:r>
            <w:r w:rsidR="00F641E1"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având în vedere că Fondul interven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ț</w:t>
            </w:r>
            <w:r w:rsidR="00F641E1"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ie la dispozi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ț</w:t>
            </w:r>
            <w:r w:rsidR="00F641E1"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ia Guvernului este parte a bugetului general consolidat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.</w:t>
            </w:r>
          </w:p>
          <w:p w14:paraId="2E96F199" w14:textId="77777777" w:rsidR="004026BE" w:rsidRPr="004C1559" w:rsidRDefault="004026BE" w:rsidP="004026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  <w:tr w:rsidR="004C1559" w:rsidRPr="004C1559" w14:paraId="6634B6D5" w14:textId="77777777" w:rsidTr="009D4BC4">
        <w:trPr>
          <w:cantSplit/>
          <w:trHeight w:val="487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B480" w14:textId="34EE9746" w:rsidR="004026BE" w:rsidRPr="004C1559" w:rsidRDefault="004026BE" w:rsidP="004026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4.8. Alte informa</w:t>
            </w:r>
            <w:r w:rsidR="00993AE4">
              <w:rPr>
                <w:rFonts w:ascii="Times New Roman" w:hAnsi="Times New Roman"/>
                <w:sz w:val="24"/>
                <w:szCs w:val="24"/>
                <w:lang w:val="ro-RO" w:eastAsia="ar-SA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 w:eastAsia="ar-SA"/>
              </w:rPr>
              <w:t>ii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5A0E" w14:textId="21161B76" w:rsidR="001C0021" w:rsidRPr="004C1559" w:rsidRDefault="00CD2EC1" w:rsidP="004B2B1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o-RO" w:eastAsia="ar-SA"/>
              </w:rPr>
            </w:pPr>
            <w:r w:rsidRPr="004C1559">
              <w:rPr>
                <w:rFonts w:ascii="Times New Roman" w:hAnsi="Times New Roman"/>
                <w:noProof/>
                <w:sz w:val="24"/>
                <w:szCs w:val="24"/>
                <w:lang w:val="ro-RO" w:eastAsia="ar-SA"/>
              </w:rPr>
              <w:t xml:space="preserve">Proiectul de act normativ nu generează </w:t>
            </w:r>
            <w:r w:rsidR="00CA1A26" w:rsidRPr="004C1559">
              <w:rPr>
                <w:rFonts w:ascii="Times New Roman" w:hAnsi="Times New Roman"/>
                <w:noProof/>
                <w:sz w:val="24"/>
                <w:szCs w:val="24"/>
                <w:lang w:val="ro-RO" w:eastAsia="ar-SA"/>
              </w:rPr>
              <w:t>costuri</w:t>
            </w:r>
          </w:p>
        </w:tc>
      </w:tr>
    </w:tbl>
    <w:p w14:paraId="56340DC8" w14:textId="77777777" w:rsidR="005450AA" w:rsidRPr="004C1559" w:rsidRDefault="005450AA" w:rsidP="00CF0B22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A02E33D" w14:textId="77777777" w:rsidR="00504844" w:rsidRPr="004C1559" w:rsidRDefault="00504844" w:rsidP="00CF0B22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465FAC9" w14:textId="77777777" w:rsidR="00504844" w:rsidRPr="004C1559" w:rsidRDefault="00504844" w:rsidP="00CF0B22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F26835B" w14:textId="77777777" w:rsidR="00504844" w:rsidRPr="004C1559" w:rsidRDefault="00504844" w:rsidP="00CF0B22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71744352" w14:textId="44A21163" w:rsidR="007D5B8D" w:rsidRPr="004C1559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Sec</w:t>
      </w:r>
      <w:r w:rsidR="00993AE4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iunea a 5-a</w:t>
      </w:r>
    </w:p>
    <w:p w14:paraId="14479BAD" w14:textId="4B92DEE4" w:rsidR="007D5B8D" w:rsidRPr="004C1559" w:rsidRDefault="007D5B8D" w:rsidP="00F024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Efectele proiectului de act normativ asupra legisla</w:t>
      </w:r>
      <w:r w:rsidR="00993AE4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iei în vigoare</w:t>
      </w:r>
    </w:p>
    <w:p w14:paraId="4384229F" w14:textId="77777777" w:rsidR="00467D99" w:rsidRPr="004C1559" w:rsidRDefault="00467D99" w:rsidP="00F024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A2BEB21" w14:textId="77777777" w:rsidR="000632F9" w:rsidRPr="004C1559" w:rsidRDefault="000632F9" w:rsidP="00F024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983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7"/>
        <w:gridCol w:w="6236"/>
      </w:tblGrid>
      <w:tr w:rsidR="004C1559" w:rsidRPr="004C1559" w14:paraId="651EF298" w14:textId="77777777" w:rsidTr="000F3026"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C12" w14:textId="77777777" w:rsidR="007D5B8D" w:rsidRPr="004C1559" w:rsidRDefault="00A951F2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  <w:r w:rsidR="007D5B8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1. Măsuri normative necesare pentru aplicarea prevederilor proiectului de act normativ:</w:t>
            </w:r>
          </w:p>
          <w:p w14:paraId="6089922A" w14:textId="77777777" w:rsidR="007D5B8D" w:rsidRPr="004C1559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a) acte normative în vigoare ce vor fi modificate sau abrogate, ca urmare a intrării în vigoare a proiectului de act normativ;</w:t>
            </w:r>
          </w:p>
          <w:p w14:paraId="18B934DE" w14:textId="5E453A0E" w:rsidR="007D5B8D" w:rsidRPr="004C1559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b) acte normative ce urmează a fi elaborate în vederea implementării noilor dispozi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C8674" w14:textId="6C8FF8E0" w:rsidR="008A28F1" w:rsidRPr="004C1559" w:rsidRDefault="00D72FD6" w:rsidP="003979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Nu este cazul.</w:t>
            </w:r>
          </w:p>
        </w:tc>
      </w:tr>
      <w:tr w:rsidR="004C1559" w:rsidRPr="004C1559" w14:paraId="5DD6110C" w14:textId="77777777" w:rsidTr="000F3026"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D1E" w14:textId="79C08BB1" w:rsidR="007D5B8D" w:rsidRPr="004C1559" w:rsidRDefault="00A951F2" w:rsidP="00E50D18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5.2. Impactul asupra legisla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iei în domeniul achizi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iilor publice</w:t>
            </w:r>
          </w:p>
          <w:p w14:paraId="6F4DA4FB" w14:textId="5B3AC824" w:rsidR="00504844" w:rsidRPr="004C1559" w:rsidRDefault="00504844" w:rsidP="00E50D18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CECD3" w14:textId="6C45A2FF" w:rsidR="008A28F1" w:rsidRPr="004C1559" w:rsidRDefault="00F12BC4" w:rsidP="00DC38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este cazul.</w:t>
            </w:r>
            <w:r w:rsidR="00611FFC" w:rsidRPr="004C155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</w:p>
        </w:tc>
      </w:tr>
      <w:tr w:rsidR="004C1559" w:rsidRPr="004C1559" w14:paraId="4AE5EE08" w14:textId="77777777" w:rsidTr="000F3026"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DB31" w14:textId="49995E21" w:rsidR="001C0021" w:rsidRPr="004C1559" w:rsidRDefault="001D7AEA" w:rsidP="004B2B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5.3.  Conformitatea proiectului de act normativ cu legisla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ia UE (în cazul proiectelor ce transpun sau asigură aplicarea unor prevederi de drept UE)</w:t>
            </w:r>
          </w:p>
          <w:p w14:paraId="7858F49D" w14:textId="32D69506" w:rsidR="00504844" w:rsidRPr="004C1559" w:rsidRDefault="00504844" w:rsidP="004B2B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88228" w14:textId="7452B1CD" w:rsidR="001D7AEA" w:rsidRPr="004C1559" w:rsidRDefault="001D7AEA" w:rsidP="000F26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4C1559" w:rsidRPr="004C1559" w14:paraId="63BEDD1D" w14:textId="77777777" w:rsidTr="000F3026"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F59" w14:textId="77777777" w:rsidR="001E5B7A" w:rsidRPr="004C1559" w:rsidRDefault="001D7AEA" w:rsidP="004B2B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 5.3.1. Măsuri normative necesare transpunerii directivelor UE</w:t>
            </w:r>
          </w:p>
          <w:p w14:paraId="71E976E7" w14:textId="4B9240E5" w:rsidR="00504844" w:rsidRPr="004C1559" w:rsidRDefault="00504844" w:rsidP="004B2B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37F7E" w14:textId="77777777" w:rsidR="001D7AEA" w:rsidRPr="004C1559" w:rsidRDefault="001D7AEA" w:rsidP="001D7A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4C1559" w:rsidRPr="004C1559" w14:paraId="7C42F89C" w14:textId="77777777" w:rsidTr="000F3026"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A873" w14:textId="77777777" w:rsidR="001D7AEA" w:rsidRPr="004C1559" w:rsidRDefault="001D7AEA" w:rsidP="004B2B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5.3.2. Măsuri normative necesare aplicării actelor legislative UE</w:t>
            </w:r>
          </w:p>
          <w:p w14:paraId="2C35814C" w14:textId="375D7979" w:rsidR="00504844" w:rsidRPr="004C1559" w:rsidRDefault="00504844" w:rsidP="004B2B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DF955" w14:textId="03391513" w:rsidR="001D7AEA" w:rsidRPr="004C1559" w:rsidRDefault="001D7AEA" w:rsidP="001D7A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Proiectul de act normativ nu se referă la acest subiect</w:t>
            </w:r>
          </w:p>
        </w:tc>
      </w:tr>
      <w:tr w:rsidR="004C1559" w:rsidRPr="004C1559" w14:paraId="244B325C" w14:textId="77777777" w:rsidTr="000F3026"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BEF" w14:textId="53C67533" w:rsidR="001D7AEA" w:rsidRPr="004C1559" w:rsidRDefault="001D7AEA" w:rsidP="004B2B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5.4. Hotărâri ale Cur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de Justi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ie a Uniunii Europene</w:t>
            </w:r>
          </w:p>
          <w:p w14:paraId="3048647F" w14:textId="36AF3C8F" w:rsidR="00504844" w:rsidRPr="004C1559" w:rsidRDefault="00504844" w:rsidP="004B2B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41E4C" w14:textId="77777777" w:rsidR="001D7AEA" w:rsidRPr="004C1559" w:rsidRDefault="001D7AEA" w:rsidP="001D7A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4C1559" w:rsidRPr="004C1559" w14:paraId="6B721D32" w14:textId="77777777" w:rsidTr="000F3026"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21D" w14:textId="166FFCEA" w:rsidR="001D7AEA" w:rsidRPr="004C1559" w:rsidRDefault="001D7AEA" w:rsidP="004B2B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5.5. Alte acte normative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i/sau documente interna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ionale din care decurg angajamente asumate</w:t>
            </w:r>
            <w:r w:rsidR="00CA55CF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73D7CAB6" w14:textId="474CF501" w:rsidR="00504844" w:rsidRPr="004C1559" w:rsidRDefault="00504844" w:rsidP="004B2B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89969" w14:textId="77777777" w:rsidR="001D7AEA" w:rsidRPr="004C1559" w:rsidRDefault="001D7AEA" w:rsidP="001D7A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4C1559" w:rsidRPr="004C1559" w14:paraId="7FDD0CF3" w14:textId="77777777" w:rsidTr="000F3026"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F05" w14:textId="60B5C04A" w:rsidR="001D7AEA" w:rsidRPr="004C1559" w:rsidRDefault="001D7AEA" w:rsidP="001D7A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5.6. Alte informa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C3D00" w14:textId="77777777" w:rsidR="001D7AEA" w:rsidRPr="004C1559" w:rsidRDefault="001D7AEA" w:rsidP="001D7A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au fost identificate.</w:t>
            </w:r>
          </w:p>
        </w:tc>
      </w:tr>
    </w:tbl>
    <w:p w14:paraId="11F99644" w14:textId="77777777" w:rsidR="00DE6FE6" w:rsidRPr="004C1559" w:rsidRDefault="00DE6FE6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EE66F3B" w14:textId="77777777" w:rsidR="00A1507D" w:rsidRPr="004C1559" w:rsidRDefault="00A1507D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E977DAC" w14:textId="77777777" w:rsidR="00A1507D" w:rsidRPr="004C1559" w:rsidRDefault="00A1507D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A6CD86D" w14:textId="77777777" w:rsidR="00BC339A" w:rsidRPr="004C1559" w:rsidRDefault="00BC339A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DFF59FF" w14:textId="5D927F04" w:rsidR="007D5B8D" w:rsidRPr="004C1559" w:rsidRDefault="00F024F8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S</w:t>
      </w:r>
      <w:r w:rsidR="007D5B8D" w:rsidRPr="004C1559">
        <w:rPr>
          <w:rFonts w:ascii="Times New Roman" w:hAnsi="Times New Roman"/>
          <w:b/>
          <w:bCs/>
          <w:sz w:val="24"/>
          <w:szCs w:val="24"/>
          <w:lang w:val="ro-RO"/>
        </w:rPr>
        <w:t>ec</w:t>
      </w:r>
      <w:r w:rsidR="00993AE4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="007D5B8D" w:rsidRPr="004C1559">
        <w:rPr>
          <w:rFonts w:ascii="Times New Roman" w:hAnsi="Times New Roman"/>
          <w:b/>
          <w:bCs/>
          <w:sz w:val="24"/>
          <w:szCs w:val="24"/>
          <w:lang w:val="ro-RO"/>
        </w:rPr>
        <w:t>iunea a 6-a</w:t>
      </w:r>
    </w:p>
    <w:p w14:paraId="282C6D0C" w14:textId="77777777" w:rsidR="007D5B8D" w:rsidRPr="004C1559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Consultările efectuate în vederea elaborării proiectului de act normativ</w:t>
      </w:r>
    </w:p>
    <w:p w14:paraId="4B601DEE" w14:textId="77777777" w:rsidR="007D5B8D" w:rsidRPr="004C1559" w:rsidRDefault="007D5B8D" w:rsidP="00E50D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59C41B4" w14:textId="77777777" w:rsidR="00504844" w:rsidRPr="004C1559" w:rsidRDefault="00504844" w:rsidP="00E50D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6096"/>
      </w:tblGrid>
      <w:tr w:rsidR="004C1559" w:rsidRPr="004C1559" w14:paraId="2C3FE481" w14:textId="77777777" w:rsidTr="008F7101"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B76" w14:textId="514830B9" w:rsidR="007D5B8D" w:rsidRPr="004C1559" w:rsidRDefault="0083285B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6.1. Informa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privind neaplicarea procedurii de participare la elaborarea actelor normative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F6A67" w14:textId="6F030F44" w:rsidR="001E5B7A" w:rsidRPr="004C1559" w:rsidRDefault="00401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Men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ionăm că au fost întreprinse demersurile legale prevăzute de art. 7 din Regulamentul privind procedurile, la nivelul Guvernului, pentru elaborarea, avizarea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prezentarea proiectelor de documente de politici publice, a proiectelor de acte normative, precum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a altor documente, în vederea adoptării/aprobării, aprobat prin Hotărârea de Guvern nr. 561/2009.</w:t>
            </w:r>
          </w:p>
          <w:p w14:paraId="431C3591" w14:textId="534C7CC3" w:rsidR="00467D99" w:rsidRPr="004C1559" w:rsidRDefault="00467D99" w:rsidP="005C0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C1559" w:rsidRPr="004C1559" w14:paraId="51A62FBB" w14:textId="77777777" w:rsidTr="008F7101"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3DE" w14:textId="560851AF" w:rsidR="007D5B8D" w:rsidRPr="004C1559" w:rsidRDefault="0083285B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6.2. Informa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privind procesul de consultare cu organiza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ii neguvernamentale, institute de cercetare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alte organisme implicate</w:t>
            </w:r>
          </w:p>
          <w:p w14:paraId="2A2DE0C3" w14:textId="1E27432F" w:rsidR="001E5B7A" w:rsidRPr="004C1559" w:rsidRDefault="001E5B7A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45FA6" w14:textId="77777777" w:rsidR="007D5B8D" w:rsidRPr="004C1559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4C1559" w:rsidRPr="004C1559" w14:paraId="2154412E" w14:textId="77777777" w:rsidTr="008F7101"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A72" w14:textId="60BD1A06" w:rsidR="007D5B8D" w:rsidRPr="004C1559" w:rsidRDefault="0083285B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6.3. Informa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despre consultările organizate cu autorită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ile administra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iei publice locale</w:t>
            </w:r>
          </w:p>
          <w:p w14:paraId="6F81FD43" w14:textId="73231A04" w:rsidR="00504844" w:rsidRPr="004C1559" w:rsidRDefault="00504844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7F796" w14:textId="390BEBC1" w:rsidR="00467D99" w:rsidRPr="004C1559" w:rsidRDefault="00F12BC4" w:rsidP="000F3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este cazul.</w:t>
            </w:r>
          </w:p>
          <w:p w14:paraId="68DDD57E" w14:textId="05DAF340" w:rsidR="00156D20" w:rsidRPr="004C1559" w:rsidRDefault="00156D20" w:rsidP="000F3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C1559" w:rsidRPr="004C1559" w14:paraId="6E0C559D" w14:textId="77777777" w:rsidTr="008F7101"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C82" w14:textId="7514637D" w:rsidR="007D5B8D" w:rsidRPr="004C1559" w:rsidRDefault="0083285B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6.4. Informa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privind puncte de vedere/opinii emise de organisme consultative constituite prin acte normative</w:t>
            </w:r>
          </w:p>
          <w:p w14:paraId="38554599" w14:textId="3CD73BCD" w:rsidR="001E5B7A" w:rsidRPr="004C1559" w:rsidRDefault="001E5B7A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BC7CA" w14:textId="72A5B0CD" w:rsidR="007D5B8D" w:rsidRPr="004C1559" w:rsidRDefault="00AC42C7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este cazul.</w:t>
            </w:r>
          </w:p>
        </w:tc>
      </w:tr>
      <w:tr w:rsidR="004C1559" w:rsidRPr="004C1559" w14:paraId="025305A7" w14:textId="77777777" w:rsidTr="008F7101"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31E" w14:textId="04334E86" w:rsidR="001E5B7A" w:rsidRPr="004C1559" w:rsidRDefault="0083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6.5. Informa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privind avizarea de către: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 a) Consiliul Legislativ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 xml:space="preserve"> b) Consiliul Suprem de Apărare a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ării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 xml:space="preserve"> c) Consiliul Economic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Social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 d) Consiliul Concuren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 e) Curtea de Conturi</w:t>
            </w:r>
          </w:p>
          <w:p w14:paraId="6A3D61F1" w14:textId="4F25605E" w:rsidR="00467D99" w:rsidRPr="004C1559" w:rsidRDefault="00467D99" w:rsidP="005C0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B8ED2" w14:textId="536053AE" w:rsidR="005A5BA8" w:rsidRPr="004C1559" w:rsidRDefault="00CA1A26" w:rsidP="005A5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este cazul</w:t>
            </w:r>
          </w:p>
        </w:tc>
      </w:tr>
      <w:tr w:rsidR="004C1559" w:rsidRPr="004C1559" w14:paraId="19CC1324" w14:textId="77777777" w:rsidTr="008F7101"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8B5" w14:textId="32D192F9" w:rsidR="007D5B8D" w:rsidRPr="004C1559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 w:rsidR="0083285B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.6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. Alte informa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6A08E" w14:textId="77777777" w:rsidR="007D5B8D" w:rsidRPr="004C1559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au fost identificate.</w:t>
            </w:r>
          </w:p>
          <w:p w14:paraId="6C4B24B5" w14:textId="77777777" w:rsidR="00467D99" w:rsidRPr="004C1559" w:rsidRDefault="00467D99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4E310C24" w14:textId="77777777" w:rsidR="001E5B7A" w:rsidRPr="004C1559" w:rsidRDefault="001E5B7A" w:rsidP="00E50D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0B3166A" w14:textId="77777777" w:rsidR="00A1507D" w:rsidRPr="004C1559" w:rsidRDefault="00A1507D" w:rsidP="00E50D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9D9ECFF" w14:textId="77E0E773" w:rsidR="007D5B8D" w:rsidRPr="004C1559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Sec</w:t>
      </w:r>
      <w:r w:rsidR="00993AE4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iunea a 7-a</w:t>
      </w:r>
    </w:p>
    <w:p w14:paraId="7865D876" w14:textId="7141C8B2" w:rsidR="007D5B8D" w:rsidRPr="004C1559" w:rsidRDefault="0089744F" w:rsidP="00E50D1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sz w:val="24"/>
          <w:szCs w:val="24"/>
          <w:lang w:val="ro-RO"/>
        </w:rPr>
        <w:t>Activită</w:t>
      </w:r>
      <w:r w:rsidR="00993AE4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4C1559">
        <w:rPr>
          <w:rFonts w:ascii="Times New Roman" w:hAnsi="Times New Roman"/>
          <w:b/>
          <w:sz w:val="24"/>
          <w:szCs w:val="24"/>
          <w:lang w:val="ro-RO"/>
        </w:rPr>
        <w:t xml:space="preserve">i de informare publică privind elaborarea </w:t>
      </w:r>
      <w:r w:rsidR="00993AE4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4C1559">
        <w:rPr>
          <w:rFonts w:ascii="Times New Roman" w:hAnsi="Times New Roman"/>
          <w:b/>
          <w:sz w:val="24"/>
          <w:szCs w:val="24"/>
          <w:lang w:val="ro-RO"/>
        </w:rPr>
        <w:t>i implementarea proiectului de act normative</w:t>
      </w:r>
    </w:p>
    <w:p w14:paraId="10D85FCA" w14:textId="77777777" w:rsidR="00504844" w:rsidRPr="004C1559" w:rsidRDefault="00504844" w:rsidP="00E50D1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99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6366"/>
      </w:tblGrid>
      <w:tr w:rsidR="004C1559" w:rsidRPr="004C1559" w14:paraId="3F78B547" w14:textId="77777777" w:rsidTr="008F7101"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951" w14:textId="0E00E1C5" w:rsidR="007D5B8D" w:rsidRPr="004C1559" w:rsidRDefault="0089744F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7.</w:t>
            </w:r>
            <w:r w:rsidR="007D5B8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 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Informarea societă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civile cu privire la elaborarea proiectului de act normativ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C052E" w14:textId="24FBA012" w:rsidR="002016A4" w:rsidRDefault="00B61142" w:rsidP="00473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a îndeplinit procedura prevăzută de dispozi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iile Legii nr. 52/2003 privind transparen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a decizională în administra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ia publică, republicată cu modificările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completările ulterioare.</w:t>
            </w:r>
          </w:p>
          <w:p w14:paraId="1E0BA2FE" w14:textId="50EB2D93" w:rsidR="00CE6810" w:rsidRPr="004C1559" w:rsidRDefault="00CE6810" w:rsidP="00103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C1559" w:rsidRPr="004C1559" w14:paraId="5FA0B004" w14:textId="77777777" w:rsidTr="008F7101"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7D1" w14:textId="3CE75D1F" w:rsidR="00504844" w:rsidRPr="004C1559" w:rsidRDefault="0089744F" w:rsidP="00E87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7.2. Informarea societă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ii civile cu privire la eventualul impact asupra mediului în urma implementării proiectului de act normativ, precum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efectele asupra sănătă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ii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 securită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cetă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enilor sau diversită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 biologice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0A4A" w14:textId="77777777" w:rsidR="007D5B8D" w:rsidRPr="004C1559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este cazul.</w:t>
            </w:r>
          </w:p>
        </w:tc>
      </w:tr>
    </w:tbl>
    <w:p w14:paraId="74601DED" w14:textId="77777777" w:rsidR="00A1507D" w:rsidRPr="004C1559" w:rsidRDefault="00A150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br w:type="page"/>
      </w:r>
    </w:p>
    <w:p w14:paraId="24F6654E" w14:textId="2E687170" w:rsidR="007D5B8D" w:rsidRPr="004C1559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>Sec</w:t>
      </w:r>
      <w:r w:rsidR="00993AE4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iunea a 8-a</w:t>
      </w:r>
    </w:p>
    <w:p w14:paraId="1B991869" w14:textId="607CA386" w:rsidR="007D5B8D" w:rsidRPr="004C1559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 xml:space="preserve">Măsuri </w:t>
      </w:r>
      <w:r w:rsidR="00FE79A6" w:rsidRPr="004C1559">
        <w:rPr>
          <w:rFonts w:ascii="Times New Roman" w:hAnsi="Times New Roman"/>
          <w:b/>
          <w:bCs/>
          <w:sz w:val="24"/>
          <w:szCs w:val="24"/>
          <w:lang w:val="ro-RO"/>
        </w:rPr>
        <w:t>privind</w:t>
      </w: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 xml:space="preserve"> implementare</w:t>
      </w:r>
      <w:r w:rsidR="00FE79A6" w:rsidRPr="004C1559">
        <w:rPr>
          <w:rFonts w:ascii="Times New Roman" w:hAnsi="Times New Roman"/>
          <w:b/>
          <w:bCs/>
          <w:sz w:val="24"/>
          <w:szCs w:val="24"/>
          <w:lang w:val="ro-RO"/>
        </w:rPr>
        <w:t xml:space="preserve">a, monitorizarea </w:t>
      </w:r>
      <w:r w:rsidR="00993AE4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="00FE79A6" w:rsidRPr="004C1559">
        <w:rPr>
          <w:rFonts w:ascii="Times New Roman" w:hAnsi="Times New Roman"/>
          <w:b/>
          <w:bCs/>
          <w:sz w:val="24"/>
          <w:szCs w:val="24"/>
          <w:lang w:val="ro-RO"/>
        </w:rPr>
        <w:t>i evaluarea proiectului de act normativ</w:t>
      </w:r>
    </w:p>
    <w:p w14:paraId="5B4A3B06" w14:textId="77777777" w:rsidR="00CE6810" w:rsidRPr="004C1559" w:rsidRDefault="00CE6810" w:rsidP="00E50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1001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6323"/>
      </w:tblGrid>
      <w:tr w:rsidR="004C1559" w:rsidRPr="004C1559" w14:paraId="5DE98526" w14:textId="77777777" w:rsidTr="00CE6810">
        <w:tc>
          <w:tcPr>
            <w:tcW w:w="3690" w:type="dxa"/>
          </w:tcPr>
          <w:p w14:paraId="7E2C2D64" w14:textId="3E0B4090" w:rsidR="007D5B8D" w:rsidRPr="004C1559" w:rsidRDefault="0089744F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8.1.Măsuri privind implementarea, monitorizarea 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evaluarea proiectului de act normativ </w:t>
            </w:r>
            <w:r w:rsidR="007D5B8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existente</w:t>
            </w:r>
          </w:p>
        </w:tc>
        <w:tc>
          <w:tcPr>
            <w:tcW w:w="6323" w:type="dxa"/>
          </w:tcPr>
          <w:p w14:paraId="7FD65E38" w14:textId="77777777" w:rsidR="007D5B8D" w:rsidRPr="004C1559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este cazul.</w:t>
            </w:r>
          </w:p>
        </w:tc>
      </w:tr>
      <w:tr w:rsidR="004C1559" w:rsidRPr="004C1559" w14:paraId="622E2BA0" w14:textId="77777777" w:rsidTr="00CE6810">
        <w:tc>
          <w:tcPr>
            <w:tcW w:w="3690" w:type="dxa"/>
          </w:tcPr>
          <w:p w14:paraId="62A5F7EA" w14:textId="35F418FE" w:rsidR="007D5B8D" w:rsidRPr="004C1559" w:rsidRDefault="0089744F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8.</w:t>
            </w:r>
            <w:r w:rsidR="007D5B8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2. Alte informa</w:t>
            </w:r>
            <w:r w:rsidR="00993AE4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7D5B8D" w:rsidRPr="004C1559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6323" w:type="dxa"/>
          </w:tcPr>
          <w:p w14:paraId="1424C88B" w14:textId="77777777" w:rsidR="007D5B8D" w:rsidRPr="004C1559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sz w:val="24"/>
                <w:szCs w:val="24"/>
                <w:lang w:val="ro-RO"/>
              </w:rPr>
              <w:t>Nu au fost identificate.</w:t>
            </w:r>
          </w:p>
        </w:tc>
      </w:tr>
    </w:tbl>
    <w:p w14:paraId="204C7CA2" w14:textId="77777777" w:rsidR="00C93D9D" w:rsidRPr="004C1559" w:rsidRDefault="00C93D9D" w:rsidP="00E50D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1560EB8" w14:textId="6EBD220C" w:rsidR="007D5B8D" w:rsidRPr="004C1559" w:rsidRDefault="00663C1E" w:rsidP="00C46B1C">
      <w:pPr>
        <w:spacing w:line="240" w:lineRule="auto"/>
        <w:ind w:left="-450"/>
        <w:jc w:val="both"/>
        <w:rPr>
          <w:rFonts w:ascii="Times New Roman" w:hAnsi="Times New Roman"/>
          <w:sz w:val="24"/>
          <w:szCs w:val="24"/>
          <w:lang w:val="ro-RO"/>
        </w:rPr>
      </w:pPr>
      <w:r w:rsidRPr="004C1559">
        <w:rPr>
          <w:rFonts w:ascii="Times New Roman" w:hAnsi="Times New Roman"/>
          <w:sz w:val="24"/>
          <w:szCs w:val="24"/>
          <w:lang w:val="ro-RO"/>
        </w:rPr>
        <w:t>Fa</w:t>
      </w:r>
      <w:r w:rsidR="00993AE4">
        <w:rPr>
          <w:rFonts w:ascii="Times New Roman" w:hAnsi="Times New Roman"/>
          <w:sz w:val="24"/>
          <w:szCs w:val="24"/>
          <w:lang w:val="ro-RO"/>
        </w:rPr>
        <w:t>ț</w:t>
      </w:r>
      <w:r w:rsidRPr="004C1559">
        <w:rPr>
          <w:rFonts w:ascii="Times New Roman" w:hAnsi="Times New Roman"/>
          <w:sz w:val="24"/>
          <w:szCs w:val="24"/>
          <w:lang w:val="ro-RO"/>
        </w:rPr>
        <w:t xml:space="preserve">ă de cele prezentate, a fost elaborat proiectul de </w:t>
      </w:r>
      <w:r w:rsidR="00C46B1C" w:rsidRPr="004C1559">
        <w:rPr>
          <w:rFonts w:ascii="Times New Roman" w:hAnsi="Times New Roman"/>
          <w:sz w:val="24"/>
          <w:szCs w:val="24"/>
          <w:lang w:val="ro-RO"/>
        </w:rPr>
        <w:t>Hotărâre</w:t>
      </w:r>
      <w:r w:rsidR="0010385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03852" w:rsidRPr="00103852">
        <w:rPr>
          <w:rFonts w:ascii="Times New Roman" w:hAnsi="Times New Roman"/>
          <w:sz w:val="24"/>
          <w:szCs w:val="24"/>
          <w:lang w:val="ro-RO"/>
        </w:rPr>
        <w:t xml:space="preserve">pentru modificarea Anexei nr. 1 la Hotărârea Guvernului nr. 810/2023 pentru aprobarea normelor metodologice privind acordarea </w:t>
      </w:r>
      <w:proofErr w:type="spellStart"/>
      <w:r w:rsidR="00103852" w:rsidRPr="00103852">
        <w:rPr>
          <w:rFonts w:ascii="Times New Roman" w:hAnsi="Times New Roman"/>
          <w:sz w:val="24"/>
          <w:szCs w:val="24"/>
          <w:lang w:val="ro-RO"/>
        </w:rPr>
        <w:t>facilităţilor</w:t>
      </w:r>
      <w:proofErr w:type="spellEnd"/>
      <w:r w:rsidR="00103852" w:rsidRPr="00103852">
        <w:rPr>
          <w:rFonts w:ascii="Times New Roman" w:hAnsi="Times New Roman"/>
          <w:sz w:val="24"/>
          <w:szCs w:val="24"/>
          <w:lang w:val="ro-RO"/>
        </w:rPr>
        <w:t xml:space="preserve"> de transport pentru elevi, precum și a Anexei la Hotărârea Guvernului nr. 811/2023 pentru aprobarea Normelor metodologice privind acordarea </w:t>
      </w:r>
      <w:proofErr w:type="spellStart"/>
      <w:r w:rsidR="00103852" w:rsidRPr="00103852">
        <w:rPr>
          <w:rFonts w:ascii="Times New Roman" w:hAnsi="Times New Roman"/>
          <w:sz w:val="24"/>
          <w:szCs w:val="24"/>
          <w:lang w:val="ro-RO"/>
        </w:rPr>
        <w:t>facilităţilor</w:t>
      </w:r>
      <w:proofErr w:type="spellEnd"/>
      <w:r w:rsidR="00103852" w:rsidRPr="00103852">
        <w:rPr>
          <w:rFonts w:ascii="Times New Roman" w:hAnsi="Times New Roman"/>
          <w:sz w:val="24"/>
          <w:szCs w:val="24"/>
          <w:lang w:val="ro-RO"/>
        </w:rPr>
        <w:t xml:space="preserve"> de transport intern feroviar </w:t>
      </w:r>
      <w:proofErr w:type="spellStart"/>
      <w:r w:rsidR="00103852" w:rsidRPr="0010385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103852" w:rsidRPr="00103852">
        <w:rPr>
          <w:rFonts w:ascii="Times New Roman" w:hAnsi="Times New Roman"/>
          <w:sz w:val="24"/>
          <w:szCs w:val="24"/>
          <w:lang w:val="ro-RO"/>
        </w:rPr>
        <w:t xml:space="preserve"> cu metroul pentru </w:t>
      </w:r>
      <w:proofErr w:type="spellStart"/>
      <w:r w:rsidR="00103852" w:rsidRPr="00103852">
        <w:rPr>
          <w:rFonts w:ascii="Times New Roman" w:hAnsi="Times New Roman"/>
          <w:sz w:val="24"/>
          <w:szCs w:val="24"/>
          <w:lang w:val="ro-RO"/>
        </w:rPr>
        <w:t>studenţi</w:t>
      </w:r>
      <w:proofErr w:type="spellEnd"/>
      <w:r w:rsidR="00103852" w:rsidRPr="00103852">
        <w:t xml:space="preserve"> </w:t>
      </w:r>
      <w:r w:rsidR="00103852" w:rsidRPr="00103852">
        <w:rPr>
          <w:rFonts w:ascii="Times New Roman" w:hAnsi="Times New Roman"/>
          <w:sz w:val="24"/>
          <w:szCs w:val="24"/>
          <w:lang w:val="ro-RO"/>
        </w:rPr>
        <w:t>pe care îl supunem spre adoptare Guvernului României</w:t>
      </w:r>
      <w:r w:rsidR="007D5B8D" w:rsidRPr="004C1559">
        <w:rPr>
          <w:rFonts w:ascii="Times New Roman" w:hAnsi="Times New Roman"/>
          <w:sz w:val="24"/>
          <w:szCs w:val="24"/>
          <w:lang w:val="ro-RO"/>
        </w:rPr>
        <w:t>.</w:t>
      </w:r>
    </w:p>
    <w:p w14:paraId="39178AE4" w14:textId="77777777" w:rsidR="00C37EAD" w:rsidRPr="004C1559" w:rsidRDefault="00C37EAD" w:rsidP="00C46B1C">
      <w:pPr>
        <w:spacing w:line="240" w:lineRule="auto"/>
        <w:ind w:left="-45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22E86B2" w14:textId="4B396CB7" w:rsidR="00C212EE" w:rsidRPr="004C1559" w:rsidRDefault="00C212EE" w:rsidP="00C21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sz w:val="24"/>
          <w:szCs w:val="24"/>
          <w:lang w:val="ro-RO"/>
        </w:rPr>
        <w:t xml:space="preserve">MINISTRUL TRANSPORTURILOR </w:t>
      </w:r>
      <w:r w:rsidR="00993AE4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4C1559">
        <w:rPr>
          <w:rFonts w:ascii="Times New Roman" w:hAnsi="Times New Roman"/>
          <w:b/>
          <w:sz w:val="24"/>
          <w:szCs w:val="24"/>
          <w:lang w:val="ro-RO"/>
        </w:rPr>
        <w:t>I INFRASTRUCTURII</w:t>
      </w:r>
    </w:p>
    <w:p w14:paraId="4DF20DFD" w14:textId="77777777" w:rsidR="00C212EE" w:rsidRPr="004C1559" w:rsidRDefault="00C212EE" w:rsidP="00C212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A0F8D02" w14:textId="77777777" w:rsidR="00C212EE" w:rsidRPr="004C1559" w:rsidRDefault="00C212EE" w:rsidP="00C212EE">
      <w:pPr>
        <w:spacing w:after="0" w:line="240" w:lineRule="auto"/>
        <w:jc w:val="center"/>
        <w:rPr>
          <w:rStyle w:val="Robust"/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4C1559">
        <w:rPr>
          <w:rStyle w:val="Robust"/>
          <w:rFonts w:ascii="Times New Roman" w:hAnsi="Times New Roman"/>
          <w:sz w:val="24"/>
          <w:szCs w:val="24"/>
          <w:shd w:val="clear" w:color="auto" w:fill="FFFFFF"/>
          <w:lang w:val="ro-RO"/>
        </w:rPr>
        <w:t>SORIN MIHAI GRINDEANU</w:t>
      </w:r>
    </w:p>
    <w:p w14:paraId="21A17E5D" w14:textId="77777777" w:rsidR="00C212EE" w:rsidRPr="004C1559" w:rsidRDefault="00C212EE" w:rsidP="00C212EE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0CE3B187" w14:textId="77777777" w:rsidR="0054056A" w:rsidRDefault="0054056A" w:rsidP="00C212EE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3E35A58C" w14:textId="77777777" w:rsidR="0054056A" w:rsidRPr="004C1559" w:rsidRDefault="0054056A" w:rsidP="00C212EE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0E51A3CA" w14:textId="77777777" w:rsidR="00C212EE" w:rsidRPr="004C1559" w:rsidRDefault="00C212EE" w:rsidP="00C212EE">
      <w:pPr>
        <w:spacing w:after="0" w:line="360" w:lineRule="auto"/>
        <w:ind w:hanging="142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4C1559">
        <w:rPr>
          <w:rFonts w:ascii="Times New Roman" w:hAnsi="Times New Roman"/>
          <w:b/>
          <w:sz w:val="24"/>
          <w:szCs w:val="24"/>
          <w:u w:val="single"/>
          <w:lang w:val="ro-RO"/>
        </w:rPr>
        <w:t>AVIZĂM FAVORABIL:</w:t>
      </w:r>
    </w:p>
    <w:p w14:paraId="6D0524C4" w14:textId="77777777" w:rsidR="00C212EE" w:rsidRPr="004C1559" w:rsidRDefault="00C212EE" w:rsidP="00C212E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VICEPRIM-MINISTRU</w:t>
      </w:r>
    </w:p>
    <w:p w14:paraId="79606FBB" w14:textId="7A160ACC" w:rsidR="00C212EE" w:rsidRPr="004C1559" w:rsidRDefault="00C212EE" w:rsidP="00C212E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MARIAN NEAC</w:t>
      </w:r>
      <w:r w:rsidR="00993AE4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4C1559">
        <w:rPr>
          <w:rFonts w:ascii="Times New Roman" w:hAnsi="Times New Roman"/>
          <w:b/>
          <w:bCs/>
          <w:sz w:val="24"/>
          <w:szCs w:val="24"/>
          <w:lang w:val="ro-RO"/>
        </w:rPr>
        <w:t>U</w:t>
      </w:r>
    </w:p>
    <w:p w14:paraId="5EE0ACF6" w14:textId="77777777" w:rsidR="00C212EE" w:rsidRDefault="00C212EE" w:rsidP="00C212E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C584290" w14:textId="77777777" w:rsidR="00C212EE" w:rsidRPr="004C1559" w:rsidRDefault="00C212EE" w:rsidP="007F697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824"/>
      </w:tblGrid>
      <w:tr w:rsidR="004C1559" w:rsidRPr="004C1559" w14:paraId="4C61A680" w14:textId="77777777" w:rsidTr="00BE393A">
        <w:trPr>
          <w:trHeight w:val="1418"/>
          <w:jc w:val="center"/>
        </w:trPr>
        <w:tc>
          <w:tcPr>
            <w:tcW w:w="4536" w:type="dxa"/>
            <w:shd w:val="clear" w:color="auto" w:fill="auto"/>
          </w:tcPr>
          <w:p w14:paraId="392F4E61" w14:textId="5E974EA3" w:rsidR="0001343B" w:rsidRPr="004C1559" w:rsidRDefault="0001343B" w:rsidP="007F69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MINISTRUL EDUCA</w:t>
            </w:r>
            <w:r w:rsidR="00993AE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IEI</w:t>
            </w:r>
          </w:p>
          <w:p w14:paraId="54C72C9A" w14:textId="77777777" w:rsidR="00F76D9D" w:rsidRPr="004C1559" w:rsidRDefault="00F76D9D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0B5BD13" w14:textId="01B3634E" w:rsidR="00C212EE" w:rsidRPr="004C1559" w:rsidRDefault="0054056A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LIGIA</w:t>
            </w:r>
            <w:r w:rsidR="0001343B" w:rsidRPr="004C155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5B325D" w:rsidRPr="004C155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DECA</w:t>
            </w:r>
          </w:p>
        </w:tc>
        <w:tc>
          <w:tcPr>
            <w:tcW w:w="4824" w:type="dxa"/>
            <w:shd w:val="clear" w:color="auto" w:fill="auto"/>
          </w:tcPr>
          <w:p w14:paraId="47235081" w14:textId="2C99E758" w:rsidR="00C212EE" w:rsidRPr="004C1559" w:rsidRDefault="00C212EE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MINISTRUL DEZVOLTĂRII, LUCRĂRILOR PUBLICE </w:t>
            </w:r>
            <w:r w:rsidR="00993AE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 ADMINISTRA</w:t>
            </w:r>
            <w:r w:rsidR="00993AE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IEI</w:t>
            </w:r>
          </w:p>
          <w:p w14:paraId="30D42D18" w14:textId="77777777" w:rsidR="00C212EE" w:rsidRPr="004C1559" w:rsidRDefault="00C212EE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D2CF74" w14:textId="170A6D74" w:rsidR="00C212EE" w:rsidRPr="004C1559" w:rsidRDefault="00C212EE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ADRIAN-IOAN VE</w:t>
            </w:r>
            <w:r w:rsidR="00993AE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TEA</w:t>
            </w:r>
          </w:p>
          <w:p w14:paraId="706D77E5" w14:textId="77777777" w:rsidR="00C212EE" w:rsidRDefault="00C212EE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AFC600" w14:textId="77777777" w:rsidR="0054056A" w:rsidRDefault="0054056A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F55D646" w14:textId="77777777" w:rsidR="0054056A" w:rsidRDefault="0054056A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C7F649" w14:textId="77777777" w:rsidR="0054056A" w:rsidRPr="004C1559" w:rsidRDefault="0054056A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9D7578" w14:textId="77777777" w:rsidR="00C212EE" w:rsidRPr="004C1559" w:rsidRDefault="00C212EE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B03803" w14:textId="77777777" w:rsidR="00C212EE" w:rsidRPr="004C1559" w:rsidRDefault="00C212EE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212EE" w:rsidRPr="004C1559" w14:paraId="26C42796" w14:textId="77777777" w:rsidTr="00BE393A">
        <w:trPr>
          <w:trHeight w:val="1418"/>
          <w:jc w:val="center"/>
        </w:trPr>
        <w:tc>
          <w:tcPr>
            <w:tcW w:w="4536" w:type="dxa"/>
            <w:shd w:val="clear" w:color="auto" w:fill="auto"/>
          </w:tcPr>
          <w:p w14:paraId="6DE83FC1" w14:textId="4C7B5057" w:rsidR="00F225C7" w:rsidRPr="004C1559" w:rsidRDefault="00F225C7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MINISTRUL FINAN</w:t>
            </w:r>
            <w:r w:rsidR="00993AE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ELOR </w:t>
            </w:r>
          </w:p>
          <w:p w14:paraId="01E2D158" w14:textId="77777777" w:rsidR="00F225C7" w:rsidRPr="004C1559" w:rsidRDefault="00F225C7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3D6D6A" w14:textId="091AD219" w:rsidR="00C212EE" w:rsidRPr="004C1559" w:rsidRDefault="00F225C7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MARCEL-IOAN BOLO</w:t>
            </w:r>
            <w:r w:rsidR="00993AE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</w:p>
          <w:p w14:paraId="4107EA60" w14:textId="0EBD12F2" w:rsidR="00C212EE" w:rsidRPr="004C1559" w:rsidRDefault="00C212EE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C1559" w:rsidDel="00584A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824" w:type="dxa"/>
            <w:shd w:val="clear" w:color="auto" w:fill="auto"/>
          </w:tcPr>
          <w:p w14:paraId="3E0CF234" w14:textId="1110B9FD" w:rsidR="00F225C7" w:rsidRPr="004C1559" w:rsidRDefault="00F225C7" w:rsidP="007F697E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MINISTRUL JUSTI</w:t>
            </w:r>
            <w:r w:rsidR="00993AE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Ț</w:t>
            </w: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IEI</w:t>
            </w:r>
          </w:p>
          <w:p w14:paraId="11B4843E" w14:textId="77777777" w:rsidR="00F225C7" w:rsidRPr="004C1559" w:rsidRDefault="00F225C7" w:rsidP="007F697E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B746BB" w14:textId="051A495B" w:rsidR="00C212EE" w:rsidRPr="004C1559" w:rsidRDefault="00F225C7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ALINA-</w:t>
            </w:r>
            <w:r w:rsidR="00993AE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  <w:r w:rsidRPr="004C155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TEFANIA GORGHIU</w:t>
            </w:r>
          </w:p>
          <w:p w14:paraId="2B7AF2DF" w14:textId="6116922B" w:rsidR="00C212EE" w:rsidRPr="004C1559" w:rsidRDefault="00C212EE" w:rsidP="007F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C1559" w:rsidDel="00BA03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4AD40C41" w14:textId="5369E817" w:rsidR="000632F9" w:rsidRPr="004C1559" w:rsidRDefault="000632F9" w:rsidP="007F697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sectPr w:rsidR="000632F9" w:rsidRPr="004C1559" w:rsidSect="00D12804">
      <w:footerReference w:type="default" r:id="rId9"/>
      <w:pgSz w:w="12240" w:h="15840"/>
      <w:pgMar w:top="8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CA95" w14:textId="77777777" w:rsidR="005D1FF0" w:rsidRDefault="005D1FF0" w:rsidP="00D34601">
      <w:pPr>
        <w:spacing w:after="0" w:line="240" w:lineRule="auto"/>
      </w:pPr>
      <w:r>
        <w:separator/>
      </w:r>
    </w:p>
  </w:endnote>
  <w:endnote w:type="continuationSeparator" w:id="0">
    <w:p w14:paraId="19203C5D" w14:textId="77777777" w:rsidR="005D1FF0" w:rsidRDefault="005D1FF0" w:rsidP="00D34601">
      <w:pPr>
        <w:spacing w:after="0" w:line="240" w:lineRule="auto"/>
      </w:pPr>
      <w:r>
        <w:continuationSeparator/>
      </w:r>
    </w:p>
  </w:endnote>
  <w:endnote w:type="continuationNotice" w:id="1">
    <w:p w14:paraId="351AD1C9" w14:textId="77777777" w:rsidR="005D1FF0" w:rsidRDefault="005D1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7968" w14:textId="77777777" w:rsidR="00D34601" w:rsidRDefault="00D3460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5D2F3" w14:textId="77777777" w:rsidR="005D1FF0" w:rsidRDefault="005D1FF0" w:rsidP="00D34601">
      <w:pPr>
        <w:spacing w:after="0" w:line="240" w:lineRule="auto"/>
      </w:pPr>
      <w:r>
        <w:separator/>
      </w:r>
    </w:p>
  </w:footnote>
  <w:footnote w:type="continuationSeparator" w:id="0">
    <w:p w14:paraId="4E4604A1" w14:textId="77777777" w:rsidR="005D1FF0" w:rsidRDefault="005D1FF0" w:rsidP="00D34601">
      <w:pPr>
        <w:spacing w:after="0" w:line="240" w:lineRule="auto"/>
      </w:pPr>
      <w:r>
        <w:continuationSeparator/>
      </w:r>
    </w:p>
  </w:footnote>
  <w:footnote w:type="continuationNotice" w:id="1">
    <w:p w14:paraId="18BF051A" w14:textId="77777777" w:rsidR="005D1FF0" w:rsidRDefault="005D1F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7377A"/>
    <w:multiLevelType w:val="hybridMultilevel"/>
    <w:tmpl w:val="F4AC2638"/>
    <w:lvl w:ilvl="0" w:tplc="8B72F4C0">
      <w:start w:val="1"/>
      <w:numFmt w:val="decimal"/>
      <w:lvlText w:val="(%1)"/>
      <w:lvlJc w:val="left"/>
      <w:pPr>
        <w:ind w:left="116" w:hanging="361"/>
      </w:pPr>
      <w:rPr>
        <w:rFonts w:ascii="Verdana" w:eastAsia="Verdana" w:hAnsi="Verdana" w:cs="Verdana" w:hint="default"/>
        <w:b/>
        <w:bCs/>
        <w:i w:val="0"/>
        <w:iCs w:val="0"/>
        <w:color w:val="008F00"/>
        <w:spacing w:val="-2"/>
        <w:w w:val="85"/>
        <w:sz w:val="20"/>
        <w:szCs w:val="20"/>
        <w:lang w:val="ro-RO" w:eastAsia="en-US" w:bidi="ar-SA"/>
      </w:rPr>
    </w:lvl>
    <w:lvl w:ilvl="1" w:tplc="FC30613C">
      <w:start w:val="1"/>
      <w:numFmt w:val="lowerLetter"/>
      <w:lvlText w:val="%2)"/>
      <w:lvlJc w:val="left"/>
      <w:pPr>
        <w:ind w:left="116" w:hanging="254"/>
      </w:pPr>
      <w:rPr>
        <w:rFonts w:ascii="Verdana" w:eastAsia="Verdana" w:hAnsi="Verdana" w:cs="Verdana" w:hint="default"/>
        <w:b/>
        <w:bCs/>
        <w:i w:val="0"/>
        <w:iCs w:val="0"/>
        <w:color w:val="8F0000"/>
        <w:spacing w:val="0"/>
        <w:w w:val="85"/>
        <w:sz w:val="20"/>
        <w:szCs w:val="20"/>
        <w:lang w:val="ro-RO" w:eastAsia="en-US" w:bidi="ar-SA"/>
      </w:rPr>
    </w:lvl>
    <w:lvl w:ilvl="2" w:tplc="D8FAB0A8">
      <w:numFmt w:val="bullet"/>
      <w:lvlText w:val="•"/>
      <w:lvlJc w:val="left"/>
      <w:pPr>
        <w:ind w:left="1524" w:hanging="254"/>
      </w:pPr>
      <w:rPr>
        <w:rFonts w:hint="default"/>
        <w:lang w:val="ro-RO" w:eastAsia="en-US" w:bidi="ar-SA"/>
      </w:rPr>
    </w:lvl>
    <w:lvl w:ilvl="3" w:tplc="C6F4131E">
      <w:numFmt w:val="bullet"/>
      <w:lvlText w:val="•"/>
      <w:lvlJc w:val="left"/>
      <w:pPr>
        <w:ind w:left="2668" w:hanging="254"/>
      </w:pPr>
      <w:rPr>
        <w:rFonts w:hint="default"/>
        <w:lang w:val="ro-RO" w:eastAsia="en-US" w:bidi="ar-SA"/>
      </w:rPr>
    </w:lvl>
    <w:lvl w:ilvl="4" w:tplc="A460A20A">
      <w:numFmt w:val="bullet"/>
      <w:lvlText w:val="•"/>
      <w:lvlJc w:val="left"/>
      <w:pPr>
        <w:ind w:left="3813" w:hanging="254"/>
      </w:pPr>
      <w:rPr>
        <w:rFonts w:hint="default"/>
        <w:lang w:val="ro-RO" w:eastAsia="en-US" w:bidi="ar-SA"/>
      </w:rPr>
    </w:lvl>
    <w:lvl w:ilvl="5" w:tplc="D9901380">
      <w:numFmt w:val="bullet"/>
      <w:lvlText w:val="•"/>
      <w:lvlJc w:val="left"/>
      <w:pPr>
        <w:ind w:left="4957" w:hanging="254"/>
      </w:pPr>
      <w:rPr>
        <w:rFonts w:hint="default"/>
        <w:lang w:val="ro-RO" w:eastAsia="en-US" w:bidi="ar-SA"/>
      </w:rPr>
    </w:lvl>
    <w:lvl w:ilvl="6" w:tplc="661E15AA">
      <w:numFmt w:val="bullet"/>
      <w:lvlText w:val="•"/>
      <w:lvlJc w:val="left"/>
      <w:pPr>
        <w:ind w:left="6102" w:hanging="254"/>
      </w:pPr>
      <w:rPr>
        <w:rFonts w:hint="default"/>
        <w:lang w:val="ro-RO" w:eastAsia="en-US" w:bidi="ar-SA"/>
      </w:rPr>
    </w:lvl>
    <w:lvl w:ilvl="7" w:tplc="622215EE">
      <w:numFmt w:val="bullet"/>
      <w:lvlText w:val="•"/>
      <w:lvlJc w:val="left"/>
      <w:pPr>
        <w:ind w:left="7246" w:hanging="254"/>
      </w:pPr>
      <w:rPr>
        <w:rFonts w:hint="default"/>
        <w:lang w:val="ro-RO" w:eastAsia="en-US" w:bidi="ar-SA"/>
      </w:rPr>
    </w:lvl>
    <w:lvl w:ilvl="8" w:tplc="B4827AD2">
      <w:numFmt w:val="bullet"/>
      <w:lvlText w:val="•"/>
      <w:lvlJc w:val="left"/>
      <w:pPr>
        <w:ind w:left="8391" w:hanging="254"/>
      </w:pPr>
      <w:rPr>
        <w:rFonts w:hint="default"/>
        <w:lang w:val="ro-RO" w:eastAsia="en-US" w:bidi="ar-SA"/>
      </w:rPr>
    </w:lvl>
  </w:abstractNum>
  <w:num w:numId="1" w16cid:durableId="6602799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01"/>
    <w:rsid w:val="0000021A"/>
    <w:rsid w:val="000013A6"/>
    <w:rsid w:val="00001D72"/>
    <w:rsid w:val="00002895"/>
    <w:rsid w:val="00002DD9"/>
    <w:rsid w:val="000033EC"/>
    <w:rsid w:val="000038D4"/>
    <w:rsid w:val="00003972"/>
    <w:rsid w:val="000039B0"/>
    <w:rsid w:val="00004735"/>
    <w:rsid w:val="00005BB2"/>
    <w:rsid w:val="00005E83"/>
    <w:rsid w:val="00006FE9"/>
    <w:rsid w:val="0000711B"/>
    <w:rsid w:val="00007436"/>
    <w:rsid w:val="000108D5"/>
    <w:rsid w:val="00012366"/>
    <w:rsid w:val="00013031"/>
    <w:rsid w:val="00013081"/>
    <w:rsid w:val="0001343B"/>
    <w:rsid w:val="0001645C"/>
    <w:rsid w:val="0001669F"/>
    <w:rsid w:val="00016AD7"/>
    <w:rsid w:val="00016D8E"/>
    <w:rsid w:val="00016E9F"/>
    <w:rsid w:val="0001799F"/>
    <w:rsid w:val="000201D8"/>
    <w:rsid w:val="000205E5"/>
    <w:rsid w:val="00020C76"/>
    <w:rsid w:val="00020EE7"/>
    <w:rsid w:val="000219D3"/>
    <w:rsid w:val="00021B0D"/>
    <w:rsid w:val="000222CA"/>
    <w:rsid w:val="00022712"/>
    <w:rsid w:val="00022AEC"/>
    <w:rsid w:val="0002324A"/>
    <w:rsid w:val="000251F6"/>
    <w:rsid w:val="00025CF1"/>
    <w:rsid w:val="0002692C"/>
    <w:rsid w:val="00026C4B"/>
    <w:rsid w:val="00027804"/>
    <w:rsid w:val="00027871"/>
    <w:rsid w:val="00027D5B"/>
    <w:rsid w:val="0003133E"/>
    <w:rsid w:val="00032456"/>
    <w:rsid w:val="00035D78"/>
    <w:rsid w:val="00035EE9"/>
    <w:rsid w:val="00036A0D"/>
    <w:rsid w:val="000370F7"/>
    <w:rsid w:val="00037BFA"/>
    <w:rsid w:val="0004011D"/>
    <w:rsid w:val="000409A8"/>
    <w:rsid w:val="0004171F"/>
    <w:rsid w:val="000422DA"/>
    <w:rsid w:val="000431B6"/>
    <w:rsid w:val="0004455F"/>
    <w:rsid w:val="00044630"/>
    <w:rsid w:val="00044DDD"/>
    <w:rsid w:val="0004553D"/>
    <w:rsid w:val="00045785"/>
    <w:rsid w:val="0004659E"/>
    <w:rsid w:val="00046EAF"/>
    <w:rsid w:val="00050134"/>
    <w:rsid w:val="00051616"/>
    <w:rsid w:val="0005222F"/>
    <w:rsid w:val="00052683"/>
    <w:rsid w:val="00053DD2"/>
    <w:rsid w:val="00054072"/>
    <w:rsid w:val="00054B23"/>
    <w:rsid w:val="00054F87"/>
    <w:rsid w:val="00055445"/>
    <w:rsid w:val="00056F31"/>
    <w:rsid w:val="000572ED"/>
    <w:rsid w:val="000576FB"/>
    <w:rsid w:val="00057FE1"/>
    <w:rsid w:val="00060273"/>
    <w:rsid w:val="0006043C"/>
    <w:rsid w:val="00060546"/>
    <w:rsid w:val="00062CD5"/>
    <w:rsid w:val="00063135"/>
    <w:rsid w:val="000632F9"/>
    <w:rsid w:val="00064477"/>
    <w:rsid w:val="00064783"/>
    <w:rsid w:val="00066961"/>
    <w:rsid w:val="00066AD6"/>
    <w:rsid w:val="00066D36"/>
    <w:rsid w:val="0006765B"/>
    <w:rsid w:val="00067F23"/>
    <w:rsid w:val="00067F50"/>
    <w:rsid w:val="000702EE"/>
    <w:rsid w:val="00070F1D"/>
    <w:rsid w:val="00071030"/>
    <w:rsid w:val="000739DF"/>
    <w:rsid w:val="00074D64"/>
    <w:rsid w:val="000762F9"/>
    <w:rsid w:val="00077C7A"/>
    <w:rsid w:val="00080FD5"/>
    <w:rsid w:val="000811A9"/>
    <w:rsid w:val="000812EE"/>
    <w:rsid w:val="00081A62"/>
    <w:rsid w:val="00081F3E"/>
    <w:rsid w:val="000856EE"/>
    <w:rsid w:val="0008599A"/>
    <w:rsid w:val="00085AF3"/>
    <w:rsid w:val="00086954"/>
    <w:rsid w:val="000872CB"/>
    <w:rsid w:val="000874FB"/>
    <w:rsid w:val="00087EDE"/>
    <w:rsid w:val="00087EEB"/>
    <w:rsid w:val="00087F5A"/>
    <w:rsid w:val="0009077C"/>
    <w:rsid w:val="00092A55"/>
    <w:rsid w:val="00092E2F"/>
    <w:rsid w:val="00093614"/>
    <w:rsid w:val="00093AE2"/>
    <w:rsid w:val="000960F0"/>
    <w:rsid w:val="00096BFC"/>
    <w:rsid w:val="00096BFE"/>
    <w:rsid w:val="0009707A"/>
    <w:rsid w:val="00097D6E"/>
    <w:rsid w:val="000A0648"/>
    <w:rsid w:val="000A1C99"/>
    <w:rsid w:val="000A2738"/>
    <w:rsid w:val="000A2EB1"/>
    <w:rsid w:val="000A4904"/>
    <w:rsid w:val="000A4B72"/>
    <w:rsid w:val="000A4CB5"/>
    <w:rsid w:val="000A52CA"/>
    <w:rsid w:val="000A563D"/>
    <w:rsid w:val="000A5899"/>
    <w:rsid w:val="000A5E3F"/>
    <w:rsid w:val="000A6564"/>
    <w:rsid w:val="000A6918"/>
    <w:rsid w:val="000A6A25"/>
    <w:rsid w:val="000A6A94"/>
    <w:rsid w:val="000A6AF4"/>
    <w:rsid w:val="000A731A"/>
    <w:rsid w:val="000A7385"/>
    <w:rsid w:val="000A75AB"/>
    <w:rsid w:val="000B07B0"/>
    <w:rsid w:val="000B187D"/>
    <w:rsid w:val="000B2820"/>
    <w:rsid w:val="000B2B52"/>
    <w:rsid w:val="000B338A"/>
    <w:rsid w:val="000B3DEB"/>
    <w:rsid w:val="000B4E48"/>
    <w:rsid w:val="000B51C8"/>
    <w:rsid w:val="000B572F"/>
    <w:rsid w:val="000B5823"/>
    <w:rsid w:val="000B58C9"/>
    <w:rsid w:val="000B5B19"/>
    <w:rsid w:val="000B6B65"/>
    <w:rsid w:val="000B7420"/>
    <w:rsid w:val="000B7B39"/>
    <w:rsid w:val="000C0A00"/>
    <w:rsid w:val="000C0C6D"/>
    <w:rsid w:val="000C38DB"/>
    <w:rsid w:val="000C41E8"/>
    <w:rsid w:val="000C535F"/>
    <w:rsid w:val="000C5C0F"/>
    <w:rsid w:val="000C654D"/>
    <w:rsid w:val="000C7871"/>
    <w:rsid w:val="000D051A"/>
    <w:rsid w:val="000D062D"/>
    <w:rsid w:val="000D10DE"/>
    <w:rsid w:val="000D12D6"/>
    <w:rsid w:val="000D12FA"/>
    <w:rsid w:val="000D1389"/>
    <w:rsid w:val="000D20AD"/>
    <w:rsid w:val="000D2CFD"/>
    <w:rsid w:val="000D33CD"/>
    <w:rsid w:val="000D40E3"/>
    <w:rsid w:val="000D4901"/>
    <w:rsid w:val="000D4984"/>
    <w:rsid w:val="000D4EF2"/>
    <w:rsid w:val="000D6212"/>
    <w:rsid w:val="000D7731"/>
    <w:rsid w:val="000E14E9"/>
    <w:rsid w:val="000E1803"/>
    <w:rsid w:val="000E3975"/>
    <w:rsid w:val="000E44F0"/>
    <w:rsid w:val="000E5E2F"/>
    <w:rsid w:val="000E60A3"/>
    <w:rsid w:val="000E684D"/>
    <w:rsid w:val="000E7AAC"/>
    <w:rsid w:val="000F0317"/>
    <w:rsid w:val="000F194E"/>
    <w:rsid w:val="000F26AD"/>
    <w:rsid w:val="000F3026"/>
    <w:rsid w:val="000F390E"/>
    <w:rsid w:val="000F3A03"/>
    <w:rsid w:val="000F3BF7"/>
    <w:rsid w:val="000F4845"/>
    <w:rsid w:val="000F5718"/>
    <w:rsid w:val="000F5904"/>
    <w:rsid w:val="000F5FE8"/>
    <w:rsid w:val="000F6E65"/>
    <w:rsid w:val="000F7883"/>
    <w:rsid w:val="000F7E00"/>
    <w:rsid w:val="0010085C"/>
    <w:rsid w:val="001009F6"/>
    <w:rsid w:val="00100A5B"/>
    <w:rsid w:val="00101C0C"/>
    <w:rsid w:val="00101FDE"/>
    <w:rsid w:val="0010206F"/>
    <w:rsid w:val="001023C6"/>
    <w:rsid w:val="001030E6"/>
    <w:rsid w:val="00103852"/>
    <w:rsid w:val="001038CD"/>
    <w:rsid w:val="00104D3A"/>
    <w:rsid w:val="00105624"/>
    <w:rsid w:val="00105739"/>
    <w:rsid w:val="00107A6E"/>
    <w:rsid w:val="00110ABF"/>
    <w:rsid w:val="00111394"/>
    <w:rsid w:val="00111B53"/>
    <w:rsid w:val="00111D96"/>
    <w:rsid w:val="00111EA7"/>
    <w:rsid w:val="00111FEC"/>
    <w:rsid w:val="001123AF"/>
    <w:rsid w:val="001127AB"/>
    <w:rsid w:val="00112998"/>
    <w:rsid w:val="001142AC"/>
    <w:rsid w:val="0011546B"/>
    <w:rsid w:val="00115747"/>
    <w:rsid w:val="00117B33"/>
    <w:rsid w:val="001200EA"/>
    <w:rsid w:val="001206DE"/>
    <w:rsid w:val="00120847"/>
    <w:rsid w:val="00120C17"/>
    <w:rsid w:val="00121077"/>
    <w:rsid w:val="00121557"/>
    <w:rsid w:val="0012345C"/>
    <w:rsid w:val="00123E51"/>
    <w:rsid w:val="00124C7C"/>
    <w:rsid w:val="00126BA3"/>
    <w:rsid w:val="00127368"/>
    <w:rsid w:val="0012798B"/>
    <w:rsid w:val="001348D0"/>
    <w:rsid w:val="00134E3E"/>
    <w:rsid w:val="00135718"/>
    <w:rsid w:val="001368F3"/>
    <w:rsid w:val="001374C8"/>
    <w:rsid w:val="001404CC"/>
    <w:rsid w:val="001407FB"/>
    <w:rsid w:val="001415DC"/>
    <w:rsid w:val="001423CE"/>
    <w:rsid w:val="0014277B"/>
    <w:rsid w:val="0014294C"/>
    <w:rsid w:val="00142AC8"/>
    <w:rsid w:val="001432B3"/>
    <w:rsid w:val="001437D6"/>
    <w:rsid w:val="001448DA"/>
    <w:rsid w:val="00144FEA"/>
    <w:rsid w:val="001455A0"/>
    <w:rsid w:val="00146372"/>
    <w:rsid w:val="00146725"/>
    <w:rsid w:val="00146C0A"/>
    <w:rsid w:val="0015024B"/>
    <w:rsid w:val="001506F2"/>
    <w:rsid w:val="001509D1"/>
    <w:rsid w:val="00150F73"/>
    <w:rsid w:val="00152C99"/>
    <w:rsid w:val="00152DA8"/>
    <w:rsid w:val="0015325A"/>
    <w:rsid w:val="00154F5A"/>
    <w:rsid w:val="00155413"/>
    <w:rsid w:val="00156C78"/>
    <w:rsid w:val="00156D20"/>
    <w:rsid w:val="0015709B"/>
    <w:rsid w:val="00157FB2"/>
    <w:rsid w:val="0016043E"/>
    <w:rsid w:val="001605B6"/>
    <w:rsid w:val="001610CD"/>
    <w:rsid w:val="00161185"/>
    <w:rsid w:val="001617D3"/>
    <w:rsid w:val="00162351"/>
    <w:rsid w:val="001626AF"/>
    <w:rsid w:val="001626E3"/>
    <w:rsid w:val="00163274"/>
    <w:rsid w:val="001643D0"/>
    <w:rsid w:val="00167F13"/>
    <w:rsid w:val="001709D5"/>
    <w:rsid w:val="00172457"/>
    <w:rsid w:val="00173F8B"/>
    <w:rsid w:val="00175ECA"/>
    <w:rsid w:val="0017740A"/>
    <w:rsid w:val="00177F37"/>
    <w:rsid w:val="00180626"/>
    <w:rsid w:val="0018076A"/>
    <w:rsid w:val="001815D1"/>
    <w:rsid w:val="00181876"/>
    <w:rsid w:val="001823F6"/>
    <w:rsid w:val="00182CCA"/>
    <w:rsid w:val="00183280"/>
    <w:rsid w:val="00183608"/>
    <w:rsid w:val="0018378A"/>
    <w:rsid w:val="00183F6D"/>
    <w:rsid w:val="0018535E"/>
    <w:rsid w:val="00186216"/>
    <w:rsid w:val="001865A0"/>
    <w:rsid w:val="00186E3D"/>
    <w:rsid w:val="00187EA4"/>
    <w:rsid w:val="001907D1"/>
    <w:rsid w:val="0019161F"/>
    <w:rsid w:val="00192242"/>
    <w:rsid w:val="0019241F"/>
    <w:rsid w:val="00192DA6"/>
    <w:rsid w:val="00193A2C"/>
    <w:rsid w:val="00193FA7"/>
    <w:rsid w:val="0019457C"/>
    <w:rsid w:val="00194726"/>
    <w:rsid w:val="00195F93"/>
    <w:rsid w:val="001966D3"/>
    <w:rsid w:val="001967A0"/>
    <w:rsid w:val="001972C6"/>
    <w:rsid w:val="001A0131"/>
    <w:rsid w:val="001A048C"/>
    <w:rsid w:val="001A19B5"/>
    <w:rsid w:val="001A1CCA"/>
    <w:rsid w:val="001A2064"/>
    <w:rsid w:val="001A34F3"/>
    <w:rsid w:val="001A446C"/>
    <w:rsid w:val="001A4C15"/>
    <w:rsid w:val="001A53CA"/>
    <w:rsid w:val="001A59F7"/>
    <w:rsid w:val="001A5EA5"/>
    <w:rsid w:val="001A7950"/>
    <w:rsid w:val="001A7BA2"/>
    <w:rsid w:val="001B0000"/>
    <w:rsid w:val="001B0C6C"/>
    <w:rsid w:val="001B213C"/>
    <w:rsid w:val="001B21F3"/>
    <w:rsid w:val="001B2B8F"/>
    <w:rsid w:val="001B2E7C"/>
    <w:rsid w:val="001B2EDB"/>
    <w:rsid w:val="001B409F"/>
    <w:rsid w:val="001B46F8"/>
    <w:rsid w:val="001B5130"/>
    <w:rsid w:val="001B7491"/>
    <w:rsid w:val="001C0021"/>
    <w:rsid w:val="001C03DD"/>
    <w:rsid w:val="001C0D21"/>
    <w:rsid w:val="001C16C5"/>
    <w:rsid w:val="001C16F4"/>
    <w:rsid w:val="001C249D"/>
    <w:rsid w:val="001C3F9C"/>
    <w:rsid w:val="001C42D0"/>
    <w:rsid w:val="001C5C72"/>
    <w:rsid w:val="001D03E9"/>
    <w:rsid w:val="001D0E38"/>
    <w:rsid w:val="001D1226"/>
    <w:rsid w:val="001D1913"/>
    <w:rsid w:val="001D5544"/>
    <w:rsid w:val="001D6843"/>
    <w:rsid w:val="001D6882"/>
    <w:rsid w:val="001D7169"/>
    <w:rsid w:val="001D7271"/>
    <w:rsid w:val="001D757F"/>
    <w:rsid w:val="001D7AEA"/>
    <w:rsid w:val="001D7E16"/>
    <w:rsid w:val="001E0D00"/>
    <w:rsid w:val="001E2653"/>
    <w:rsid w:val="001E2D2C"/>
    <w:rsid w:val="001E3EE6"/>
    <w:rsid w:val="001E5745"/>
    <w:rsid w:val="001E5B7A"/>
    <w:rsid w:val="001E697B"/>
    <w:rsid w:val="001E7B45"/>
    <w:rsid w:val="001F002B"/>
    <w:rsid w:val="001F1071"/>
    <w:rsid w:val="001F2871"/>
    <w:rsid w:val="001F3156"/>
    <w:rsid w:val="001F4BF8"/>
    <w:rsid w:val="001F5AB8"/>
    <w:rsid w:val="001F76B1"/>
    <w:rsid w:val="00200A2A"/>
    <w:rsid w:val="00200CC8"/>
    <w:rsid w:val="00200E43"/>
    <w:rsid w:val="002016A4"/>
    <w:rsid w:val="00201E01"/>
    <w:rsid w:val="00202455"/>
    <w:rsid w:val="00203E02"/>
    <w:rsid w:val="00203F8B"/>
    <w:rsid w:val="00204E59"/>
    <w:rsid w:val="00204F69"/>
    <w:rsid w:val="0020521F"/>
    <w:rsid w:val="00205390"/>
    <w:rsid w:val="00205452"/>
    <w:rsid w:val="002061A6"/>
    <w:rsid w:val="002063CE"/>
    <w:rsid w:val="00206EDB"/>
    <w:rsid w:val="00207B17"/>
    <w:rsid w:val="002108D5"/>
    <w:rsid w:val="00212998"/>
    <w:rsid w:val="00212B90"/>
    <w:rsid w:val="00212E61"/>
    <w:rsid w:val="002132E9"/>
    <w:rsid w:val="00213384"/>
    <w:rsid w:val="00213560"/>
    <w:rsid w:val="0021367F"/>
    <w:rsid w:val="002143A4"/>
    <w:rsid w:val="00214464"/>
    <w:rsid w:val="00215BC6"/>
    <w:rsid w:val="002165B4"/>
    <w:rsid w:val="0021717B"/>
    <w:rsid w:val="002177D0"/>
    <w:rsid w:val="00217F85"/>
    <w:rsid w:val="0022080D"/>
    <w:rsid w:val="0022132B"/>
    <w:rsid w:val="002219DA"/>
    <w:rsid w:val="0022294B"/>
    <w:rsid w:val="00225362"/>
    <w:rsid w:val="00225AD0"/>
    <w:rsid w:val="0022720F"/>
    <w:rsid w:val="00227814"/>
    <w:rsid w:val="00227F6E"/>
    <w:rsid w:val="002303AD"/>
    <w:rsid w:val="00231F1E"/>
    <w:rsid w:val="00232184"/>
    <w:rsid w:val="00232AA8"/>
    <w:rsid w:val="002330C8"/>
    <w:rsid w:val="0023324F"/>
    <w:rsid w:val="00234719"/>
    <w:rsid w:val="00234BF1"/>
    <w:rsid w:val="00234D08"/>
    <w:rsid w:val="002366D1"/>
    <w:rsid w:val="00237992"/>
    <w:rsid w:val="00237AA3"/>
    <w:rsid w:val="00240880"/>
    <w:rsid w:val="00241C1B"/>
    <w:rsid w:val="002420ED"/>
    <w:rsid w:val="0024264F"/>
    <w:rsid w:val="00242ACF"/>
    <w:rsid w:val="00242BD4"/>
    <w:rsid w:val="00243CEA"/>
    <w:rsid w:val="00244BCE"/>
    <w:rsid w:val="00244C91"/>
    <w:rsid w:val="00244F61"/>
    <w:rsid w:val="002456F4"/>
    <w:rsid w:val="00245829"/>
    <w:rsid w:val="00246CC9"/>
    <w:rsid w:val="002471A1"/>
    <w:rsid w:val="00247F57"/>
    <w:rsid w:val="002505C0"/>
    <w:rsid w:val="00251039"/>
    <w:rsid w:val="00251662"/>
    <w:rsid w:val="00251AF7"/>
    <w:rsid w:val="00252079"/>
    <w:rsid w:val="002522F2"/>
    <w:rsid w:val="002524E0"/>
    <w:rsid w:val="002528FC"/>
    <w:rsid w:val="00252BA6"/>
    <w:rsid w:val="00252FAE"/>
    <w:rsid w:val="00254609"/>
    <w:rsid w:val="00255638"/>
    <w:rsid w:val="00255FB0"/>
    <w:rsid w:val="002574CF"/>
    <w:rsid w:val="0026049A"/>
    <w:rsid w:val="00260CF6"/>
    <w:rsid w:val="00262B26"/>
    <w:rsid w:val="00264B02"/>
    <w:rsid w:val="002658D1"/>
    <w:rsid w:val="0027055B"/>
    <w:rsid w:val="00270960"/>
    <w:rsid w:val="00270C63"/>
    <w:rsid w:val="002722B0"/>
    <w:rsid w:val="00273DC6"/>
    <w:rsid w:val="00274A55"/>
    <w:rsid w:val="00276E2B"/>
    <w:rsid w:val="0027751B"/>
    <w:rsid w:val="002801AB"/>
    <w:rsid w:val="0028196F"/>
    <w:rsid w:val="002819CA"/>
    <w:rsid w:val="00281D44"/>
    <w:rsid w:val="00282018"/>
    <w:rsid w:val="00282275"/>
    <w:rsid w:val="002829B4"/>
    <w:rsid w:val="00282E47"/>
    <w:rsid w:val="002835C2"/>
    <w:rsid w:val="00283C83"/>
    <w:rsid w:val="00283D67"/>
    <w:rsid w:val="002869CC"/>
    <w:rsid w:val="00290CF5"/>
    <w:rsid w:val="00291170"/>
    <w:rsid w:val="002922C7"/>
    <w:rsid w:val="00292549"/>
    <w:rsid w:val="0029287E"/>
    <w:rsid w:val="00292E1B"/>
    <w:rsid w:val="00293689"/>
    <w:rsid w:val="00293CDE"/>
    <w:rsid w:val="00293E55"/>
    <w:rsid w:val="00294D51"/>
    <w:rsid w:val="0029533D"/>
    <w:rsid w:val="00296CAF"/>
    <w:rsid w:val="002A0396"/>
    <w:rsid w:val="002A1218"/>
    <w:rsid w:val="002A1AD1"/>
    <w:rsid w:val="002A42A0"/>
    <w:rsid w:val="002A6455"/>
    <w:rsid w:val="002A69CA"/>
    <w:rsid w:val="002B047A"/>
    <w:rsid w:val="002B2031"/>
    <w:rsid w:val="002B44FA"/>
    <w:rsid w:val="002B566C"/>
    <w:rsid w:val="002B571C"/>
    <w:rsid w:val="002B57FB"/>
    <w:rsid w:val="002B593D"/>
    <w:rsid w:val="002B598C"/>
    <w:rsid w:val="002B60C7"/>
    <w:rsid w:val="002B6C3A"/>
    <w:rsid w:val="002B6EC4"/>
    <w:rsid w:val="002C0501"/>
    <w:rsid w:val="002C1464"/>
    <w:rsid w:val="002C1811"/>
    <w:rsid w:val="002C2352"/>
    <w:rsid w:val="002C5321"/>
    <w:rsid w:val="002C5856"/>
    <w:rsid w:val="002C7E0F"/>
    <w:rsid w:val="002D087B"/>
    <w:rsid w:val="002D0C69"/>
    <w:rsid w:val="002D258A"/>
    <w:rsid w:val="002D28B2"/>
    <w:rsid w:val="002D2A6C"/>
    <w:rsid w:val="002D3239"/>
    <w:rsid w:val="002D4B31"/>
    <w:rsid w:val="002D529E"/>
    <w:rsid w:val="002D5E6D"/>
    <w:rsid w:val="002D61D3"/>
    <w:rsid w:val="002D6DF1"/>
    <w:rsid w:val="002D72DC"/>
    <w:rsid w:val="002D75C5"/>
    <w:rsid w:val="002D7E9B"/>
    <w:rsid w:val="002E04E0"/>
    <w:rsid w:val="002E2694"/>
    <w:rsid w:val="002E3272"/>
    <w:rsid w:val="002E3399"/>
    <w:rsid w:val="002E54F1"/>
    <w:rsid w:val="002E7335"/>
    <w:rsid w:val="002E7CBF"/>
    <w:rsid w:val="002E7DAE"/>
    <w:rsid w:val="002F275D"/>
    <w:rsid w:val="002F3D81"/>
    <w:rsid w:val="002F4081"/>
    <w:rsid w:val="002F4977"/>
    <w:rsid w:val="002F5FBD"/>
    <w:rsid w:val="002F6BDB"/>
    <w:rsid w:val="002F75A2"/>
    <w:rsid w:val="002F7AB7"/>
    <w:rsid w:val="002F7DFF"/>
    <w:rsid w:val="0030055B"/>
    <w:rsid w:val="003006CC"/>
    <w:rsid w:val="00301F59"/>
    <w:rsid w:val="0030234C"/>
    <w:rsid w:val="003028DE"/>
    <w:rsid w:val="00302D21"/>
    <w:rsid w:val="00303CBF"/>
    <w:rsid w:val="003049AA"/>
    <w:rsid w:val="0030507B"/>
    <w:rsid w:val="00305EAC"/>
    <w:rsid w:val="00310CDC"/>
    <w:rsid w:val="00312874"/>
    <w:rsid w:val="003137C7"/>
    <w:rsid w:val="003154D1"/>
    <w:rsid w:val="00316FFF"/>
    <w:rsid w:val="00317168"/>
    <w:rsid w:val="0032018E"/>
    <w:rsid w:val="003204F7"/>
    <w:rsid w:val="00320593"/>
    <w:rsid w:val="0032068D"/>
    <w:rsid w:val="00322674"/>
    <w:rsid w:val="003238D4"/>
    <w:rsid w:val="0032530C"/>
    <w:rsid w:val="00325984"/>
    <w:rsid w:val="00326018"/>
    <w:rsid w:val="00326B87"/>
    <w:rsid w:val="003271C5"/>
    <w:rsid w:val="003277F8"/>
    <w:rsid w:val="0032797F"/>
    <w:rsid w:val="00327B24"/>
    <w:rsid w:val="00330B89"/>
    <w:rsid w:val="00330CE4"/>
    <w:rsid w:val="00330EC0"/>
    <w:rsid w:val="00331774"/>
    <w:rsid w:val="00331E8F"/>
    <w:rsid w:val="0033419B"/>
    <w:rsid w:val="00334FD2"/>
    <w:rsid w:val="003360A8"/>
    <w:rsid w:val="00337929"/>
    <w:rsid w:val="00340030"/>
    <w:rsid w:val="003418C6"/>
    <w:rsid w:val="00342759"/>
    <w:rsid w:val="0034346F"/>
    <w:rsid w:val="0034457D"/>
    <w:rsid w:val="00344DF2"/>
    <w:rsid w:val="00344E28"/>
    <w:rsid w:val="00345366"/>
    <w:rsid w:val="00345AB8"/>
    <w:rsid w:val="00345B19"/>
    <w:rsid w:val="00345BE5"/>
    <w:rsid w:val="00346558"/>
    <w:rsid w:val="003508AD"/>
    <w:rsid w:val="00350C9B"/>
    <w:rsid w:val="00350D90"/>
    <w:rsid w:val="00351068"/>
    <w:rsid w:val="00351807"/>
    <w:rsid w:val="00351848"/>
    <w:rsid w:val="00352509"/>
    <w:rsid w:val="00352786"/>
    <w:rsid w:val="0035462B"/>
    <w:rsid w:val="00354A90"/>
    <w:rsid w:val="003554BD"/>
    <w:rsid w:val="0035567A"/>
    <w:rsid w:val="00356085"/>
    <w:rsid w:val="00356A35"/>
    <w:rsid w:val="00361633"/>
    <w:rsid w:val="003623A3"/>
    <w:rsid w:val="003641D1"/>
    <w:rsid w:val="003647D2"/>
    <w:rsid w:val="00364D54"/>
    <w:rsid w:val="00365BF6"/>
    <w:rsid w:val="00365FBB"/>
    <w:rsid w:val="00366A86"/>
    <w:rsid w:val="003677C1"/>
    <w:rsid w:val="00370224"/>
    <w:rsid w:val="00370B93"/>
    <w:rsid w:val="003717D3"/>
    <w:rsid w:val="00372947"/>
    <w:rsid w:val="00373A56"/>
    <w:rsid w:val="00373DB0"/>
    <w:rsid w:val="00375312"/>
    <w:rsid w:val="00375BCE"/>
    <w:rsid w:val="0037635F"/>
    <w:rsid w:val="00376A15"/>
    <w:rsid w:val="00376D5B"/>
    <w:rsid w:val="00382794"/>
    <w:rsid w:val="00382E4D"/>
    <w:rsid w:val="00384DAB"/>
    <w:rsid w:val="00385E36"/>
    <w:rsid w:val="00386559"/>
    <w:rsid w:val="00387E6A"/>
    <w:rsid w:val="00390E7C"/>
    <w:rsid w:val="00391160"/>
    <w:rsid w:val="00391772"/>
    <w:rsid w:val="00393A89"/>
    <w:rsid w:val="00394501"/>
    <w:rsid w:val="00397372"/>
    <w:rsid w:val="0039740A"/>
    <w:rsid w:val="00397903"/>
    <w:rsid w:val="00397B5C"/>
    <w:rsid w:val="003A0502"/>
    <w:rsid w:val="003A0901"/>
    <w:rsid w:val="003A0CE5"/>
    <w:rsid w:val="003A1272"/>
    <w:rsid w:val="003A1727"/>
    <w:rsid w:val="003A1758"/>
    <w:rsid w:val="003A26BE"/>
    <w:rsid w:val="003A2DB0"/>
    <w:rsid w:val="003A3AB3"/>
    <w:rsid w:val="003A3BC5"/>
    <w:rsid w:val="003A3ECE"/>
    <w:rsid w:val="003A3F71"/>
    <w:rsid w:val="003A4CB7"/>
    <w:rsid w:val="003A534B"/>
    <w:rsid w:val="003A54E5"/>
    <w:rsid w:val="003A6051"/>
    <w:rsid w:val="003A6207"/>
    <w:rsid w:val="003A62C6"/>
    <w:rsid w:val="003A660E"/>
    <w:rsid w:val="003A7D46"/>
    <w:rsid w:val="003B3104"/>
    <w:rsid w:val="003B3C19"/>
    <w:rsid w:val="003B4B02"/>
    <w:rsid w:val="003B4D0A"/>
    <w:rsid w:val="003B53A1"/>
    <w:rsid w:val="003B5679"/>
    <w:rsid w:val="003B657B"/>
    <w:rsid w:val="003B7A36"/>
    <w:rsid w:val="003B7AAB"/>
    <w:rsid w:val="003B7C20"/>
    <w:rsid w:val="003C054C"/>
    <w:rsid w:val="003C0D91"/>
    <w:rsid w:val="003C237E"/>
    <w:rsid w:val="003C278D"/>
    <w:rsid w:val="003C2804"/>
    <w:rsid w:val="003C2A8D"/>
    <w:rsid w:val="003C2D2E"/>
    <w:rsid w:val="003C3724"/>
    <w:rsid w:val="003C4A5F"/>
    <w:rsid w:val="003C5267"/>
    <w:rsid w:val="003C53E4"/>
    <w:rsid w:val="003C53F4"/>
    <w:rsid w:val="003C54DD"/>
    <w:rsid w:val="003C6E69"/>
    <w:rsid w:val="003C766F"/>
    <w:rsid w:val="003C7E57"/>
    <w:rsid w:val="003D1754"/>
    <w:rsid w:val="003D30DA"/>
    <w:rsid w:val="003D319A"/>
    <w:rsid w:val="003D4688"/>
    <w:rsid w:val="003E1755"/>
    <w:rsid w:val="003E37E6"/>
    <w:rsid w:val="003E39DC"/>
    <w:rsid w:val="003E49F0"/>
    <w:rsid w:val="003E4D47"/>
    <w:rsid w:val="003E6069"/>
    <w:rsid w:val="003E6344"/>
    <w:rsid w:val="003E65F6"/>
    <w:rsid w:val="003F0056"/>
    <w:rsid w:val="003F2ECD"/>
    <w:rsid w:val="003F31E2"/>
    <w:rsid w:val="003F3685"/>
    <w:rsid w:val="003F41A1"/>
    <w:rsid w:val="003F58DB"/>
    <w:rsid w:val="003F5EE3"/>
    <w:rsid w:val="003F64F7"/>
    <w:rsid w:val="003F6954"/>
    <w:rsid w:val="003F6AFB"/>
    <w:rsid w:val="003F6C5E"/>
    <w:rsid w:val="003F6D19"/>
    <w:rsid w:val="003F7D31"/>
    <w:rsid w:val="00400CD2"/>
    <w:rsid w:val="00400D50"/>
    <w:rsid w:val="0040134A"/>
    <w:rsid w:val="00401D3D"/>
    <w:rsid w:val="00401F8A"/>
    <w:rsid w:val="004026BE"/>
    <w:rsid w:val="004033B1"/>
    <w:rsid w:val="00403BEA"/>
    <w:rsid w:val="00404233"/>
    <w:rsid w:val="004046FF"/>
    <w:rsid w:val="00405675"/>
    <w:rsid w:val="00405BA3"/>
    <w:rsid w:val="00405DF4"/>
    <w:rsid w:val="0040757D"/>
    <w:rsid w:val="00410053"/>
    <w:rsid w:val="0041092B"/>
    <w:rsid w:val="00412F75"/>
    <w:rsid w:val="00413F6F"/>
    <w:rsid w:val="0041406B"/>
    <w:rsid w:val="00414A41"/>
    <w:rsid w:val="0041529D"/>
    <w:rsid w:val="004161C5"/>
    <w:rsid w:val="004179B2"/>
    <w:rsid w:val="00417D9F"/>
    <w:rsid w:val="00420D98"/>
    <w:rsid w:val="004227AB"/>
    <w:rsid w:val="00422CE0"/>
    <w:rsid w:val="00422F70"/>
    <w:rsid w:val="00423050"/>
    <w:rsid w:val="004248C1"/>
    <w:rsid w:val="00424A06"/>
    <w:rsid w:val="00427399"/>
    <w:rsid w:val="004307EF"/>
    <w:rsid w:val="004314A0"/>
    <w:rsid w:val="0043220B"/>
    <w:rsid w:val="004329B0"/>
    <w:rsid w:val="00433411"/>
    <w:rsid w:val="00433492"/>
    <w:rsid w:val="00434A00"/>
    <w:rsid w:val="00436281"/>
    <w:rsid w:val="00436B09"/>
    <w:rsid w:val="004370B7"/>
    <w:rsid w:val="004373A3"/>
    <w:rsid w:val="00437613"/>
    <w:rsid w:val="004378DD"/>
    <w:rsid w:val="004401C7"/>
    <w:rsid w:val="0044191C"/>
    <w:rsid w:val="00441F24"/>
    <w:rsid w:val="00442241"/>
    <w:rsid w:val="00442D26"/>
    <w:rsid w:val="0044384D"/>
    <w:rsid w:val="00444058"/>
    <w:rsid w:val="00444EC4"/>
    <w:rsid w:val="00444FEA"/>
    <w:rsid w:val="00444FF8"/>
    <w:rsid w:val="0044522F"/>
    <w:rsid w:val="004454AA"/>
    <w:rsid w:val="00445739"/>
    <w:rsid w:val="0045189C"/>
    <w:rsid w:val="0045190C"/>
    <w:rsid w:val="00452DFE"/>
    <w:rsid w:val="004533D1"/>
    <w:rsid w:val="00456EFE"/>
    <w:rsid w:val="00457A8D"/>
    <w:rsid w:val="0046177E"/>
    <w:rsid w:val="00461ADE"/>
    <w:rsid w:val="00461ED8"/>
    <w:rsid w:val="00464603"/>
    <w:rsid w:val="00465598"/>
    <w:rsid w:val="004656FD"/>
    <w:rsid w:val="00467D99"/>
    <w:rsid w:val="004715CC"/>
    <w:rsid w:val="004719C2"/>
    <w:rsid w:val="00472311"/>
    <w:rsid w:val="004723E6"/>
    <w:rsid w:val="0047370B"/>
    <w:rsid w:val="00474F6C"/>
    <w:rsid w:val="004755DE"/>
    <w:rsid w:val="004756B4"/>
    <w:rsid w:val="004768F0"/>
    <w:rsid w:val="004779F6"/>
    <w:rsid w:val="004803A0"/>
    <w:rsid w:val="00480793"/>
    <w:rsid w:val="00483BCE"/>
    <w:rsid w:val="004842B6"/>
    <w:rsid w:val="00484C50"/>
    <w:rsid w:val="004850A5"/>
    <w:rsid w:val="004852B1"/>
    <w:rsid w:val="0048590C"/>
    <w:rsid w:val="00485BD1"/>
    <w:rsid w:val="00485BFE"/>
    <w:rsid w:val="004862B3"/>
    <w:rsid w:val="00487E74"/>
    <w:rsid w:val="00487ED7"/>
    <w:rsid w:val="004919D7"/>
    <w:rsid w:val="00492768"/>
    <w:rsid w:val="0049295F"/>
    <w:rsid w:val="00492C85"/>
    <w:rsid w:val="0049427E"/>
    <w:rsid w:val="00494B4E"/>
    <w:rsid w:val="00494DD4"/>
    <w:rsid w:val="004953F9"/>
    <w:rsid w:val="00495918"/>
    <w:rsid w:val="00495BFA"/>
    <w:rsid w:val="00496DC7"/>
    <w:rsid w:val="00496F0F"/>
    <w:rsid w:val="00497184"/>
    <w:rsid w:val="004971FC"/>
    <w:rsid w:val="00497338"/>
    <w:rsid w:val="00497440"/>
    <w:rsid w:val="004975A6"/>
    <w:rsid w:val="00497934"/>
    <w:rsid w:val="004A02E0"/>
    <w:rsid w:val="004A27BF"/>
    <w:rsid w:val="004A29C2"/>
    <w:rsid w:val="004A6C61"/>
    <w:rsid w:val="004A6FEB"/>
    <w:rsid w:val="004B0818"/>
    <w:rsid w:val="004B111B"/>
    <w:rsid w:val="004B15B5"/>
    <w:rsid w:val="004B1FEC"/>
    <w:rsid w:val="004B2A3A"/>
    <w:rsid w:val="004B2B1B"/>
    <w:rsid w:val="004B3400"/>
    <w:rsid w:val="004B5156"/>
    <w:rsid w:val="004B528A"/>
    <w:rsid w:val="004B5C7D"/>
    <w:rsid w:val="004B60AC"/>
    <w:rsid w:val="004B6783"/>
    <w:rsid w:val="004B69F7"/>
    <w:rsid w:val="004B75A0"/>
    <w:rsid w:val="004C10BE"/>
    <w:rsid w:val="004C1559"/>
    <w:rsid w:val="004C1966"/>
    <w:rsid w:val="004C1C12"/>
    <w:rsid w:val="004C2FBA"/>
    <w:rsid w:val="004C3655"/>
    <w:rsid w:val="004C36B2"/>
    <w:rsid w:val="004C39E4"/>
    <w:rsid w:val="004C43F4"/>
    <w:rsid w:val="004C5045"/>
    <w:rsid w:val="004C5060"/>
    <w:rsid w:val="004C559F"/>
    <w:rsid w:val="004C5BCC"/>
    <w:rsid w:val="004C637D"/>
    <w:rsid w:val="004C733D"/>
    <w:rsid w:val="004C7AD3"/>
    <w:rsid w:val="004D0F28"/>
    <w:rsid w:val="004D0F2F"/>
    <w:rsid w:val="004D1140"/>
    <w:rsid w:val="004D1943"/>
    <w:rsid w:val="004D1A96"/>
    <w:rsid w:val="004D2389"/>
    <w:rsid w:val="004D2518"/>
    <w:rsid w:val="004D251F"/>
    <w:rsid w:val="004D27C7"/>
    <w:rsid w:val="004D2D9A"/>
    <w:rsid w:val="004D2DEB"/>
    <w:rsid w:val="004D47C4"/>
    <w:rsid w:val="004D5241"/>
    <w:rsid w:val="004D5632"/>
    <w:rsid w:val="004D568D"/>
    <w:rsid w:val="004D6BC7"/>
    <w:rsid w:val="004D7713"/>
    <w:rsid w:val="004E0DC9"/>
    <w:rsid w:val="004E1C30"/>
    <w:rsid w:val="004E1F96"/>
    <w:rsid w:val="004E25FD"/>
    <w:rsid w:val="004E32F3"/>
    <w:rsid w:val="004E3400"/>
    <w:rsid w:val="004E561F"/>
    <w:rsid w:val="004E5C23"/>
    <w:rsid w:val="004E66DB"/>
    <w:rsid w:val="004E73D8"/>
    <w:rsid w:val="004E79ED"/>
    <w:rsid w:val="004F1E08"/>
    <w:rsid w:val="004F2E55"/>
    <w:rsid w:val="004F3A16"/>
    <w:rsid w:val="004F42D5"/>
    <w:rsid w:val="004F6DE9"/>
    <w:rsid w:val="004F6DF6"/>
    <w:rsid w:val="004F6E1A"/>
    <w:rsid w:val="004F7734"/>
    <w:rsid w:val="00500BB2"/>
    <w:rsid w:val="00501A0D"/>
    <w:rsid w:val="00501B4C"/>
    <w:rsid w:val="00502295"/>
    <w:rsid w:val="00504844"/>
    <w:rsid w:val="00504D05"/>
    <w:rsid w:val="00506446"/>
    <w:rsid w:val="005067C5"/>
    <w:rsid w:val="00506822"/>
    <w:rsid w:val="005069CB"/>
    <w:rsid w:val="00510399"/>
    <w:rsid w:val="005105FA"/>
    <w:rsid w:val="00510AE1"/>
    <w:rsid w:val="00511183"/>
    <w:rsid w:val="005113A6"/>
    <w:rsid w:val="005115D5"/>
    <w:rsid w:val="00512940"/>
    <w:rsid w:val="00512DD5"/>
    <w:rsid w:val="0051322F"/>
    <w:rsid w:val="00514DE4"/>
    <w:rsid w:val="00515400"/>
    <w:rsid w:val="00515E0A"/>
    <w:rsid w:val="005166B4"/>
    <w:rsid w:val="005168E3"/>
    <w:rsid w:val="00516991"/>
    <w:rsid w:val="00516B04"/>
    <w:rsid w:val="00517534"/>
    <w:rsid w:val="00517A89"/>
    <w:rsid w:val="00520E00"/>
    <w:rsid w:val="00520EFD"/>
    <w:rsid w:val="00521C32"/>
    <w:rsid w:val="00521D37"/>
    <w:rsid w:val="00522759"/>
    <w:rsid w:val="00522B6F"/>
    <w:rsid w:val="00522F61"/>
    <w:rsid w:val="0052380C"/>
    <w:rsid w:val="0052386B"/>
    <w:rsid w:val="005258BB"/>
    <w:rsid w:val="005259C4"/>
    <w:rsid w:val="00527DFC"/>
    <w:rsid w:val="00530598"/>
    <w:rsid w:val="00530AE1"/>
    <w:rsid w:val="00531997"/>
    <w:rsid w:val="0053208A"/>
    <w:rsid w:val="005322F5"/>
    <w:rsid w:val="0053280E"/>
    <w:rsid w:val="00533200"/>
    <w:rsid w:val="00533837"/>
    <w:rsid w:val="00533867"/>
    <w:rsid w:val="00534A37"/>
    <w:rsid w:val="00534C22"/>
    <w:rsid w:val="0053639D"/>
    <w:rsid w:val="005363EC"/>
    <w:rsid w:val="005365A6"/>
    <w:rsid w:val="00537653"/>
    <w:rsid w:val="00537998"/>
    <w:rsid w:val="00537AE3"/>
    <w:rsid w:val="0054056A"/>
    <w:rsid w:val="00541BD0"/>
    <w:rsid w:val="00542870"/>
    <w:rsid w:val="005435C8"/>
    <w:rsid w:val="00543BF2"/>
    <w:rsid w:val="005450AA"/>
    <w:rsid w:val="005453F1"/>
    <w:rsid w:val="005453F3"/>
    <w:rsid w:val="00545909"/>
    <w:rsid w:val="005502E9"/>
    <w:rsid w:val="00552288"/>
    <w:rsid w:val="0055283B"/>
    <w:rsid w:val="00553CA7"/>
    <w:rsid w:val="00554122"/>
    <w:rsid w:val="00554547"/>
    <w:rsid w:val="00554E60"/>
    <w:rsid w:val="0055731E"/>
    <w:rsid w:val="005603C8"/>
    <w:rsid w:val="0056064E"/>
    <w:rsid w:val="00560DEE"/>
    <w:rsid w:val="00560ED8"/>
    <w:rsid w:val="00561B26"/>
    <w:rsid w:val="005627A1"/>
    <w:rsid w:val="00563EB3"/>
    <w:rsid w:val="005657ED"/>
    <w:rsid w:val="00566F9E"/>
    <w:rsid w:val="005671F3"/>
    <w:rsid w:val="00570A20"/>
    <w:rsid w:val="00570E27"/>
    <w:rsid w:val="00574F65"/>
    <w:rsid w:val="00575065"/>
    <w:rsid w:val="005758AD"/>
    <w:rsid w:val="00575ED9"/>
    <w:rsid w:val="005773D5"/>
    <w:rsid w:val="005778C8"/>
    <w:rsid w:val="00577F52"/>
    <w:rsid w:val="005800C9"/>
    <w:rsid w:val="00580459"/>
    <w:rsid w:val="005808D7"/>
    <w:rsid w:val="0058145A"/>
    <w:rsid w:val="00581DE3"/>
    <w:rsid w:val="005823DB"/>
    <w:rsid w:val="00582428"/>
    <w:rsid w:val="00582957"/>
    <w:rsid w:val="00583763"/>
    <w:rsid w:val="00583AEF"/>
    <w:rsid w:val="00584A5D"/>
    <w:rsid w:val="00584A83"/>
    <w:rsid w:val="00585BB6"/>
    <w:rsid w:val="00585EAE"/>
    <w:rsid w:val="00586392"/>
    <w:rsid w:val="00586844"/>
    <w:rsid w:val="00590285"/>
    <w:rsid w:val="0059088B"/>
    <w:rsid w:val="005911AA"/>
    <w:rsid w:val="005921F2"/>
    <w:rsid w:val="005939EC"/>
    <w:rsid w:val="00593D0F"/>
    <w:rsid w:val="00594EAE"/>
    <w:rsid w:val="00596918"/>
    <w:rsid w:val="00596ADD"/>
    <w:rsid w:val="00597009"/>
    <w:rsid w:val="005A2950"/>
    <w:rsid w:val="005A3E54"/>
    <w:rsid w:val="005A4F6D"/>
    <w:rsid w:val="005A5A22"/>
    <w:rsid w:val="005A5BA8"/>
    <w:rsid w:val="005A73F5"/>
    <w:rsid w:val="005A776E"/>
    <w:rsid w:val="005B017F"/>
    <w:rsid w:val="005B021B"/>
    <w:rsid w:val="005B05B5"/>
    <w:rsid w:val="005B0747"/>
    <w:rsid w:val="005B0DC8"/>
    <w:rsid w:val="005B124F"/>
    <w:rsid w:val="005B325D"/>
    <w:rsid w:val="005B43FD"/>
    <w:rsid w:val="005B4713"/>
    <w:rsid w:val="005B5123"/>
    <w:rsid w:val="005B544C"/>
    <w:rsid w:val="005B5683"/>
    <w:rsid w:val="005C0443"/>
    <w:rsid w:val="005C06CA"/>
    <w:rsid w:val="005C2020"/>
    <w:rsid w:val="005C2662"/>
    <w:rsid w:val="005C3154"/>
    <w:rsid w:val="005C3EBF"/>
    <w:rsid w:val="005C4955"/>
    <w:rsid w:val="005C4A8F"/>
    <w:rsid w:val="005C4EFF"/>
    <w:rsid w:val="005C60FD"/>
    <w:rsid w:val="005D0564"/>
    <w:rsid w:val="005D07BD"/>
    <w:rsid w:val="005D0BB2"/>
    <w:rsid w:val="005D18A7"/>
    <w:rsid w:val="005D1DC5"/>
    <w:rsid w:val="005D1FF0"/>
    <w:rsid w:val="005D2F81"/>
    <w:rsid w:val="005D3033"/>
    <w:rsid w:val="005D66D5"/>
    <w:rsid w:val="005D78BF"/>
    <w:rsid w:val="005D796E"/>
    <w:rsid w:val="005E05CC"/>
    <w:rsid w:val="005E1504"/>
    <w:rsid w:val="005E1C88"/>
    <w:rsid w:val="005E2485"/>
    <w:rsid w:val="005E268D"/>
    <w:rsid w:val="005E31B2"/>
    <w:rsid w:val="005E40C4"/>
    <w:rsid w:val="005E61A3"/>
    <w:rsid w:val="005E76EE"/>
    <w:rsid w:val="005E7C4D"/>
    <w:rsid w:val="005F0213"/>
    <w:rsid w:val="005F1908"/>
    <w:rsid w:val="005F1A71"/>
    <w:rsid w:val="005F22AB"/>
    <w:rsid w:val="005F3217"/>
    <w:rsid w:val="005F3B3B"/>
    <w:rsid w:val="005F45E0"/>
    <w:rsid w:val="005F57DF"/>
    <w:rsid w:val="005F5A4D"/>
    <w:rsid w:val="005F5BA7"/>
    <w:rsid w:val="005F64A4"/>
    <w:rsid w:val="005F7929"/>
    <w:rsid w:val="006005A7"/>
    <w:rsid w:val="00601356"/>
    <w:rsid w:val="00602117"/>
    <w:rsid w:val="00604969"/>
    <w:rsid w:val="00605157"/>
    <w:rsid w:val="0060589C"/>
    <w:rsid w:val="006059C3"/>
    <w:rsid w:val="00605A15"/>
    <w:rsid w:val="00605D22"/>
    <w:rsid w:val="00606EE1"/>
    <w:rsid w:val="00611FFC"/>
    <w:rsid w:val="006124CD"/>
    <w:rsid w:val="00612819"/>
    <w:rsid w:val="00613422"/>
    <w:rsid w:val="00614817"/>
    <w:rsid w:val="00616286"/>
    <w:rsid w:val="00616999"/>
    <w:rsid w:val="00617447"/>
    <w:rsid w:val="00617D03"/>
    <w:rsid w:val="00617E1E"/>
    <w:rsid w:val="00620350"/>
    <w:rsid w:val="00621E20"/>
    <w:rsid w:val="00622240"/>
    <w:rsid w:val="00623A6F"/>
    <w:rsid w:val="00624201"/>
    <w:rsid w:val="00624374"/>
    <w:rsid w:val="00625211"/>
    <w:rsid w:val="00625B72"/>
    <w:rsid w:val="0062638E"/>
    <w:rsid w:val="006263C9"/>
    <w:rsid w:val="0062690F"/>
    <w:rsid w:val="00626A1D"/>
    <w:rsid w:val="00626B5C"/>
    <w:rsid w:val="0062713D"/>
    <w:rsid w:val="006273D0"/>
    <w:rsid w:val="006273F8"/>
    <w:rsid w:val="00627AF9"/>
    <w:rsid w:val="0063188E"/>
    <w:rsid w:val="006318BC"/>
    <w:rsid w:val="00632019"/>
    <w:rsid w:val="00632741"/>
    <w:rsid w:val="00632DD6"/>
    <w:rsid w:val="00632E32"/>
    <w:rsid w:val="006343EA"/>
    <w:rsid w:val="006344D5"/>
    <w:rsid w:val="00634FE9"/>
    <w:rsid w:val="00635684"/>
    <w:rsid w:val="00635702"/>
    <w:rsid w:val="00635BF1"/>
    <w:rsid w:val="00635F5E"/>
    <w:rsid w:val="0063626F"/>
    <w:rsid w:val="00636B82"/>
    <w:rsid w:val="00636D71"/>
    <w:rsid w:val="006375D3"/>
    <w:rsid w:val="00637CF8"/>
    <w:rsid w:val="00637E74"/>
    <w:rsid w:val="00640F39"/>
    <w:rsid w:val="00640FB6"/>
    <w:rsid w:val="00641547"/>
    <w:rsid w:val="0064201A"/>
    <w:rsid w:val="00642CA2"/>
    <w:rsid w:val="00643E74"/>
    <w:rsid w:val="00643F97"/>
    <w:rsid w:val="006441C9"/>
    <w:rsid w:val="00644BC7"/>
    <w:rsid w:val="00645B0F"/>
    <w:rsid w:val="00646F61"/>
    <w:rsid w:val="00646FEC"/>
    <w:rsid w:val="00647D59"/>
    <w:rsid w:val="00652D74"/>
    <w:rsid w:val="00652E2B"/>
    <w:rsid w:val="00653BDC"/>
    <w:rsid w:val="00653E3F"/>
    <w:rsid w:val="0065477F"/>
    <w:rsid w:val="0065509C"/>
    <w:rsid w:val="006562C4"/>
    <w:rsid w:val="00657114"/>
    <w:rsid w:val="006626DA"/>
    <w:rsid w:val="00662992"/>
    <w:rsid w:val="0066357B"/>
    <w:rsid w:val="00663746"/>
    <w:rsid w:val="00663887"/>
    <w:rsid w:val="00663C1E"/>
    <w:rsid w:val="0066446B"/>
    <w:rsid w:val="00666095"/>
    <w:rsid w:val="0066616A"/>
    <w:rsid w:val="006704E7"/>
    <w:rsid w:val="006717DE"/>
    <w:rsid w:val="006742AD"/>
    <w:rsid w:val="00675965"/>
    <w:rsid w:val="00675CE9"/>
    <w:rsid w:val="00675F1C"/>
    <w:rsid w:val="00676180"/>
    <w:rsid w:val="00676F61"/>
    <w:rsid w:val="00677849"/>
    <w:rsid w:val="006779DF"/>
    <w:rsid w:val="0068007A"/>
    <w:rsid w:val="00682599"/>
    <w:rsid w:val="00684459"/>
    <w:rsid w:val="006859AF"/>
    <w:rsid w:val="00685C92"/>
    <w:rsid w:val="00690811"/>
    <w:rsid w:val="006915BC"/>
    <w:rsid w:val="006925C6"/>
    <w:rsid w:val="006926BA"/>
    <w:rsid w:val="006926FF"/>
    <w:rsid w:val="00692C27"/>
    <w:rsid w:val="00693019"/>
    <w:rsid w:val="00693FD0"/>
    <w:rsid w:val="00694271"/>
    <w:rsid w:val="006963B3"/>
    <w:rsid w:val="00697A10"/>
    <w:rsid w:val="006A0B75"/>
    <w:rsid w:val="006A216E"/>
    <w:rsid w:val="006A3588"/>
    <w:rsid w:val="006A3907"/>
    <w:rsid w:val="006A5843"/>
    <w:rsid w:val="006A5D11"/>
    <w:rsid w:val="006A6809"/>
    <w:rsid w:val="006A72FC"/>
    <w:rsid w:val="006B0690"/>
    <w:rsid w:val="006B26D9"/>
    <w:rsid w:val="006B27D6"/>
    <w:rsid w:val="006B2AA7"/>
    <w:rsid w:val="006B2DF9"/>
    <w:rsid w:val="006B48D6"/>
    <w:rsid w:val="006B4C03"/>
    <w:rsid w:val="006B5173"/>
    <w:rsid w:val="006B678C"/>
    <w:rsid w:val="006B6A6C"/>
    <w:rsid w:val="006B7110"/>
    <w:rsid w:val="006C0C7B"/>
    <w:rsid w:val="006C0FFF"/>
    <w:rsid w:val="006C125A"/>
    <w:rsid w:val="006C1DFF"/>
    <w:rsid w:val="006C1EF2"/>
    <w:rsid w:val="006C1FE6"/>
    <w:rsid w:val="006C28B3"/>
    <w:rsid w:val="006C2929"/>
    <w:rsid w:val="006C42F5"/>
    <w:rsid w:val="006C5F43"/>
    <w:rsid w:val="006C6C48"/>
    <w:rsid w:val="006C7162"/>
    <w:rsid w:val="006C740C"/>
    <w:rsid w:val="006C7CEF"/>
    <w:rsid w:val="006D0500"/>
    <w:rsid w:val="006D0696"/>
    <w:rsid w:val="006D28A3"/>
    <w:rsid w:val="006D2CA3"/>
    <w:rsid w:val="006D38F1"/>
    <w:rsid w:val="006D4E34"/>
    <w:rsid w:val="006D521C"/>
    <w:rsid w:val="006D5CC4"/>
    <w:rsid w:val="006D5E5D"/>
    <w:rsid w:val="006E060B"/>
    <w:rsid w:val="006E0801"/>
    <w:rsid w:val="006E0B6A"/>
    <w:rsid w:val="006E138F"/>
    <w:rsid w:val="006E1895"/>
    <w:rsid w:val="006E3C04"/>
    <w:rsid w:val="006E3E3E"/>
    <w:rsid w:val="006E418C"/>
    <w:rsid w:val="006E448C"/>
    <w:rsid w:val="006E44F1"/>
    <w:rsid w:val="006E4DFF"/>
    <w:rsid w:val="006F0D73"/>
    <w:rsid w:val="006F3613"/>
    <w:rsid w:val="006F3A22"/>
    <w:rsid w:val="006F3F49"/>
    <w:rsid w:val="006F4845"/>
    <w:rsid w:val="006F5361"/>
    <w:rsid w:val="006F6D53"/>
    <w:rsid w:val="006F7A76"/>
    <w:rsid w:val="006F7A8D"/>
    <w:rsid w:val="007007BC"/>
    <w:rsid w:val="00701624"/>
    <w:rsid w:val="007025A4"/>
    <w:rsid w:val="00702FB2"/>
    <w:rsid w:val="00704569"/>
    <w:rsid w:val="007045E0"/>
    <w:rsid w:val="00705358"/>
    <w:rsid w:val="00710BA6"/>
    <w:rsid w:val="00711BB8"/>
    <w:rsid w:val="00711EF0"/>
    <w:rsid w:val="007127EE"/>
    <w:rsid w:val="0071327F"/>
    <w:rsid w:val="0071335B"/>
    <w:rsid w:val="007144DD"/>
    <w:rsid w:val="00715DE4"/>
    <w:rsid w:val="00717412"/>
    <w:rsid w:val="00717BCB"/>
    <w:rsid w:val="007201AF"/>
    <w:rsid w:val="00721ED5"/>
    <w:rsid w:val="007236CE"/>
    <w:rsid w:val="00724ACD"/>
    <w:rsid w:val="0072534A"/>
    <w:rsid w:val="00725C60"/>
    <w:rsid w:val="007262F9"/>
    <w:rsid w:val="00726D86"/>
    <w:rsid w:val="00727C99"/>
    <w:rsid w:val="00730778"/>
    <w:rsid w:val="00731495"/>
    <w:rsid w:val="007315F6"/>
    <w:rsid w:val="00732568"/>
    <w:rsid w:val="00732E91"/>
    <w:rsid w:val="007336B4"/>
    <w:rsid w:val="00733C97"/>
    <w:rsid w:val="0073551C"/>
    <w:rsid w:val="00735760"/>
    <w:rsid w:val="00735F23"/>
    <w:rsid w:val="007370F1"/>
    <w:rsid w:val="00737353"/>
    <w:rsid w:val="0074178E"/>
    <w:rsid w:val="00742665"/>
    <w:rsid w:val="007443BD"/>
    <w:rsid w:val="007444D4"/>
    <w:rsid w:val="00745005"/>
    <w:rsid w:val="00746577"/>
    <w:rsid w:val="0074686F"/>
    <w:rsid w:val="00746BAB"/>
    <w:rsid w:val="0074705E"/>
    <w:rsid w:val="007475EB"/>
    <w:rsid w:val="00747792"/>
    <w:rsid w:val="00747809"/>
    <w:rsid w:val="00750301"/>
    <w:rsid w:val="007506B4"/>
    <w:rsid w:val="00751254"/>
    <w:rsid w:val="00751438"/>
    <w:rsid w:val="007515AB"/>
    <w:rsid w:val="007535FA"/>
    <w:rsid w:val="007540CD"/>
    <w:rsid w:val="0075480C"/>
    <w:rsid w:val="007550F0"/>
    <w:rsid w:val="00755AC4"/>
    <w:rsid w:val="00755B62"/>
    <w:rsid w:val="0075778E"/>
    <w:rsid w:val="00762820"/>
    <w:rsid w:val="00763E3C"/>
    <w:rsid w:val="00765B02"/>
    <w:rsid w:val="0077021B"/>
    <w:rsid w:val="007702CC"/>
    <w:rsid w:val="00770E46"/>
    <w:rsid w:val="007728D6"/>
    <w:rsid w:val="0077411A"/>
    <w:rsid w:val="00774674"/>
    <w:rsid w:val="007748D6"/>
    <w:rsid w:val="00775615"/>
    <w:rsid w:val="00775904"/>
    <w:rsid w:val="00777008"/>
    <w:rsid w:val="00781357"/>
    <w:rsid w:val="00782534"/>
    <w:rsid w:val="007828A9"/>
    <w:rsid w:val="00782C2B"/>
    <w:rsid w:val="0078388A"/>
    <w:rsid w:val="0078520B"/>
    <w:rsid w:val="007858FA"/>
    <w:rsid w:val="00786749"/>
    <w:rsid w:val="00786B29"/>
    <w:rsid w:val="00790040"/>
    <w:rsid w:val="00790310"/>
    <w:rsid w:val="00790585"/>
    <w:rsid w:val="0079360E"/>
    <w:rsid w:val="00794751"/>
    <w:rsid w:val="0079497D"/>
    <w:rsid w:val="00794F07"/>
    <w:rsid w:val="007956E8"/>
    <w:rsid w:val="00795797"/>
    <w:rsid w:val="00796EF6"/>
    <w:rsid w:val="0079725E"/>
    <w:rsid w:val="00797801"/>
    <w:rsid w:val="007A021E"/>
    <w:rsid w:val="007A0831"/>
    <w:rsid w:val="007A1DC4"/>
    <w:rsid w:val="007A1ED8"/>
    <w:rsid w:val="007A1F90"/>
    <w:rsid w:val="007A2205"/>
    <w:rsid w:val="007A295D"/>
    <w:rsid w:val="007A3155"/>
    <w:rsid w:val="007A3344"/>
    <w:rsid w:val="007A3BD5"/>
    <w:rsid w:val="007A4E55"/>
    <w:rsid w:val="007A6726"/>
    <w:rsid w:val="007A733C"/>
    <w:rsid w:val="007B05D1"/>
    <w:rsid w:val="007B1F18"/>
    <w:rsid w:val="007B2D1E"/>
    <w:rsid w:val="007B3641"/>
    <w:rsid w:val="007B43E4"/>
    <w:rsid w:val="007B454C"/>
    <w:rsid w:val="007B5099"/>
    <w:rsid w:val="007B5433"/>
    <w:rsid w:val="007B562D"/>
    <w:rsid w:val="007B56A8"/>
    <w:rsid w:val="007B632F"/>
    <w:rsid w:val="007B6893"/>
    <w:rsid w:val="007B68B1"/>
    <w:rsid w:val="007C09C7"/>
    <w:rsid w:val="007C11A0"/>
    <w:rsid w:val="007C1425"/>
    <w:rsid w:val="007C15CF"/>
    <w:rsid w:val="007C160C"/>
    <w:rsid w:val="007C39E6"/>
    <w:rsid w:val="007C3CB1"/>
    <w:rsid w:val="007C4C9D"/>
    <w:rsid w:val="007C5E94"/>
    <w:rsid w:val="007C6909"/>
    <w:rsid w:val="007C704B"/>
    <w:rsid w:val="007C7101"/>
    <w:rsid w:val="007C753F"/>
    <w:rsid w:val="007C754E"/>
    <w:rsid w:val="007C7904"/>
    <w:rsid w:val="007C7A00"/>
    <w:rsid w:val="007D0725"/>
    <w:rsid w:val="007D1A25"/>
    <w:rsid w:val="007D2804"/>
    <w:rsid w:val="007D297E"/>
    <w:rsid w:val="007D2E31"/>
    <w:rsid w:val="007D33A3"/>
    <w:rsid w:val="007D467D"/>
    <w:rsid w:val="007D5060"/>
    <w:rsid w:val="007D53AD"/>
    <w:rsid w:val="007D5617"/>
    <w:rsid w:val="007D58ED"/>
    <w:rsid w:val="007D5937"/>
    <w:rsid w:val="007D5B8D"/>
    <w:rsid w:val="007D5E95"/>
    <w:rsid w:val="007D67DA"/>
    <w:rsid w:val="007D7311"/>
    <w:rsid w:val="007E0618"/>
    <w:rsid w:val="007E1D6D"/>
    <w:rsid w:val="007E4222"/>
    <w:rsid w:val="007E429B"/>
    <w:rsid w:val="007E50E0"/>
    <w:rsid w:val="007E62D6"/>
    <w:rsid w:val="007E6722"/>
    <w:rsid w:val="007E6AB6"/>
    <w:rsid w:val="007E74A5"/>
    <w:rsid w:val="007F0AED"/>
    <w:rsid w:val="007F25D5"/>
    <w:rsid w:val="007F30E1"/>
    <w:rsid w:val="007F483A"/>
    <w:rsid w:val="007F4E60"/>
    <w:rsid w:val="007F50CA"/>
    <w:rsid w:val="007F697E"/>
    <w:rsid w:val="007F6E6A"/>
    <w:rsid w:val="007F6FD2"/>
    <w:rsid w:val="008007F2"/>
    <w:rsid w:val="00801804"/>
    <w:rsid w:val="00801ECE"/>
    <w:rsid w:val="0080312A"/>
    <w:rsid w:val="00805B15"/>
    <w:rsid w:val="0080637D"/>
    <w:rsid w:val="008065D9"/>
    <w:rsid w:val="00807BD3"/>
    <w:rsid w:val="0081023F"/>
    <w:rsid w:val="00810489"/>
    <w:rsid w:val="00810745"/>
    <w:rsid w:val="00810C7F"/>
    <w:rsid w:val="0081150E"/>
    <w:rsid w:val="00813EDE"/>
    <w:rsid w:val="00814890"/>
    <w:rsid w:val="008161D0"/>
    <w:rsid w:val="00816333"/>
    <w:rsid w:val="008168EE"/>
    <w:rsid w:val="00816AFC"/>
    <w:rsid w:val="008172E8"/>
    <w:rsid w:val="00817475"/>
    <w:rsid w:val="008208A1"/>
    <w:rsid w:val="0082159F"/>
    <w:rsid w:val="00821CF3"/>
    <w:rsid w:val="0082288E"/>
    <w:rsid w:val="00823055"/>
    <w:rsid w:val="0082335F"/>
    <w:rsid w:val="00823F10"/>
    <w:rsid w:val="00825733"/>
    <w:rsid w:val="00825FBC"/>
    <w:rsid w:val="008271D0"/>
    <w:rsid w:val="00827773"/>
    <w:rsid w:val="00827D30"/>
    <w:rsid w:val="00830394"/>
    <w:rsid w:val="00830AA7"/>
    <w:rsid w:val="00831D7E"/>
    <w:rsid w:val="008327F1"/>
    <w:rsid w:val="0083285B"/>
    <w:rsid w:val="00832C0A"/>
    <w:rsid w:val="008330B0"/>
    <w:rsid w:val="00833510"/>
    <w:rsid w:val="008338F2"/>
    <w:rsid w:val="008367F2"/>
    <w:rsid w:val="008371FD"/>
    <w:rsid w:val="0083744B"/>
    <w:rsid w:val="00837E18"/>
    <w:rsid w:val="008401BF"/>
    <w:rsid w:val="008402E0"/>
    <w:rsid w:val="008413A8"/>
    <w:rsid w:val="00841D4C"/>
    <w:rsid w:val="0084262A"/>
    <w:rsid w:val="00842DA4"/>
    <w:rsid w:val="008432E8"/>
    <w:rsid w:val="00843686"/>
    <w:rsid w:val="008438D0"/>
    <w:rsid w:val="00844149"/>
    <w:rsid w:val="00845889"/>
    <w:rsid w:val="00845CE7"/>
    <w:rsid w:val="00847107"/>
    <w:rsid w:val="0084726C"/>
    <w:rsid w:val="00847D16"/>
    <w:rsid w:val="00847E6D"/>
    <w:rsid w:val="00850534"/>
    <w:rsid w:val="00851A26"/>
    <w:rsid w:val="00851B50"/>
    <w:rsid w:val="00851F63"/>
    <w:rsid w:val="008533A2"/>
    <w:rsid w:val="00853705"/>
    <w:rsid w:val="0085597A"/>
    <w:rsid w:val="0085599C"/>
    <w:rsid w:val="008569CF"/>
    <w:rsid w:val="00861DAD"/>
    <w:rsid w:val="00864186"/>
    <w:rsid w:val="008646C2"/>
    <w:rsid w:val="00864BBA"/>
    <w:rsid w:val="00864CC2"/>
    <w:rsid w:val="00865784"/>
    <w:rsid w:val="00865BA3"/>
    <w:rsid w:val="0087181F"/>
    <w:rsid w:val="008720BB"/>
    <w:rsid w:val="0087242C"/>
    <w:rsid w:val="00873000"/>
    <w:rsid w:val="0087341A"/>
    <w:rsid w:val="0087345C"/>
    <w:rsid w:val="008746D3"/>
    <w:rsid w:val="00876B99"/>
    <w:rsid w:val="00882CD4"/>
    <w:rsid w:val="008830EB"/>
    <w:rsid w:val="008835A3"/>
    <w:rsid w:val="008836E9"/>
    <w:rsid w:val="008839E3"/>
    <w:rsid w:val="00885CA5"/>
    <w:rsid w:val="008865C3"/>
    <w:rsid w:val="00886FD7"/>
    <w:rsid w:val="00890630"/>
    <w:rsid w:val="0089094D"/>
    <w:rsid w:val="008933B2"/>
    <w:rsid w:val="0089361A"/>
    <w:rsid w:val="00893787"/>
    <w:rsid w:val="00893D81"/>
    <w:rsid w:val="00894C2D"/>
    <w:rsid w:val="00895DE7"/>
    <w:rsid w:val="0089744F"/>
    <w:rsid w:val="008A1847"/>
    <w:rsid w:val="008A1C15"/>
    <w:rsid w:val="008A2801"/>
    <w:rsid w:val="008A28F1"/>
    <w:rsid w:val="008A573F"/>
    <w:rsid w:val="008A5F78"/>
    <w:rsid w:val="008A708C"/>
    <w:rsid w:val="008A748B"/>
    <w:rsid w:val="008A74DD"/>
    <w:rsid w:val="008A79A7"/>
    <w:rsid w:val="008B0B0E"/>
    <w:rsid w:val="008B175E"/>
    <w:rsid w:val="008B1AF1"/>
    <w:rsid w:val="008B3600"/>
    <w:rsid w:val="008B37AD"/>
    <w:rsid w:val="008B3D18"/>
    <w:rsid w:val="008B4DED"/>
    <w:rsid w:val="008B62F9"/>
    <w:rsid w:val="008B7B42"/>
    <w:rsid w:val="008C0129"/>
    <w:rsid w:val="008C0F55"/>
    <w:rsid w:val="008C2686"/>
    <w:rsid w:val="008C2BA8"/>
    <w:rsid w:val="008C2F5C"/>
    <w:rsid w:val="008C3120"/>
    <w:rsid w:val="008C459C"/>
    <w:rsid w:val="008C54A9"/>
    <w:rsid w:val="008C5D85"/>
    <w:rsid w:val="008C640B"/>
    <w:rsid w:val="008C6CE9"/>
    <w:rsid w:val="008D05CE"/>
    <w:rsid w:val="008D17FB"/>
    <w:rsid w:val="008D1B52"/>
    <w:rsid w:val="008D27D5"/>
    <w:rsid w:val="008D418B"/>
    <w:rsid w:val="008D461C"/>
    <w:rsid w:val="008D5867"/>
    <w:rsid w:val="008E0A5B"/>
    <w:rsid w:val="008E0B26"/>
    <w:rsid w:val="008E3261"/>
    <w:rsid w:val="008E44CD"/>
    <w:rsid w:val="008E4B4F"/>
    <w:rsid w:val="008E4ECB"/>
    <w:rsid w:val="008E59E5"/>
    <w:rsid w:val="008E5F90"/>
    <w:rsid w:val="008E67C3"/>
    <w:rsid w:val="008E6804"/>
    <w:rsid w:val="008E7374"/>
    <w:rsid w:val="008F0167"/>
    <w:rsid w:val="008F1316"/>
    <w:rsid w:val="008F134B"/>
    <w:rsid w:val="008F2430"/>
    <w:rsid w:val="008F307E"/>
    <w:rsid w:val="008F3C9A"/>
    <w:rsid w:val="008F3E86"/>
    <w:rsid w:val="008F4B17"/>
    <w:rsid w:val="008F4C95"/>
    <w:rsid w:val="008F5CDA"/>
    <w:rsid w:val="008F6ACF"/>
    <w:rsid w:val="008F6E77"/>
    <w:rsid w:val="008F7101"/>
    <w:rsid w:val="008F7D1D"/>
    <w:rsid w:val="009006C9"/>
    <w:rsid w:val="0090074D"/>
    <w:rsid w:val="00901106"/>
    <w:rsid w:val="00901DD8"/>
    <w:rsid w:val="00902093"/>
    <w:rsid w:val="009025BB"/>
    <w:rsid w:val="009041CB"/>
    <w:rsid w:val="0090552A"/>
    <w:rsid w:val="0090572C"/>
    <w:rsid w:val="00905996"/>
    <w:rsid w:val="00905C9D"/>
    <w:rsid w:val="00906201"/>
    <w:rsid w:val="00912F6F"/>
    <w:rsid w:val="00913C74"/>
    <w:rsid w:val="00913FD7"/>
    <w:rsid w:val="009143FD"/>
    <w:rsid w:val="00914A2C"/>
    <w:rsid w:val="00914D7F"/>
    <w:rsid w:val="00917B99"/>
    <w:rsid w:val="009204B5"/>
    <w:rsid w:val="0092389E"/>
    <w:rsid w:val="00923EA3"/>
    <w:rsid w:val="0092405E"/>
    <w:rsid w:val="0092435F"/>
    <w:rsid w:val="00924A0B"/>
    <w:rsid w:val="00924EC3"/>
    <w:rsid w:val="009252BA"/>
    <w:rsid w:val="0092563F"/>
    <w:rsid w:val="0092570B"/>
    <w:rsid w:val="00925CA2"/>
    <w:rsid w:val="009260C7"/>
    <w:rsid w:val="00926546"/>
    <w:rsid w:val="00927295"/>
    <w:rsid w:val="00927D89"/>
    <w:rsid w:val="00927EAD"/>
    <w:rsid w:val="00930709"/>
    <w:rsid w:val="00930B0C"/>
    <w:rsid w:val="009316E3"/>
    <w:rsid w:val="00934253"/>
    <w:rsid w:val="00934E6A"/>
    <w:rsid w:val="009352A5"/>
    <w:rsid w:val="00936156"/>
    <w:rsid w:val="00937F09"/>
    <w:rsid w:val="00940024"/>
    <w:rsid w:val="009406D9"/>
    <w:rsid w:val="00940DE5"/>
    <w:rsid w:val="00941372"/>
    <w:rsid w:val="009427DC"/>
    <w:rsid w:val="0094427F"/>
    <w:rsid w:val="009445AD"/>
    <w:rsid w:val="009452E3"/>
    <w:rsid w:val="00945BB1"/>
    <w:rsid w:val="00945E05"/>
    <w:rsid w:val="0094634E"/>
    <w:rsid w:val="00946836"/>
    <w:rsid w:val="00946B08"/>
    <w:rsid w:val="00946CEF"/>
    <w:rsid w:val="00950F94"/>
    <w:rsid w:val="00951255"/>
    <w:rsid w:val="00951458"/>
    <w:rsid w:val="00951C3A"/>
    <w:rsid w:val="00951F3A"/>
    <w:rsid w:val="00953247"/>
    <w:rsid w:val="009537AF"/>
    <w:rsid w:val="00953812"/>
    <w:rsid w:val="009539F8"/>
    <w:rsid w:val="00953FC2"/>
    <w:rsid w:val="009560D5"/>
    <w:rsid w:val="009561C7"/>
    <w:rsid w:val="009565DD"/>
    <w:rsid w:val="009569E9"/>
    <w:rsid w:val="00956B88"/>
    <w:rsid w:val="00961132"/>
    <w:rsid w:val="00961261"/>
    <w:rsid w:val="00961BFE"/>
    <w:rsid w:val="009623D8"/>
    <w:rsid w:val="0096331A"/>
    <w:rsid w:val="0096415F"/>
    <w:rsid w:val="00965EE6"/>
    <w:rsid w:val="009665C9"/>
    <w:rsid w:val="00967256"/>
    <w:rsid w:val="0097002F"/>
    <w:rsid w:val="00971F24"/>
    <w:rsid w:val="00972D53"/>
    <w:rsid w:val="0097393E"/>
    <w:rsid w:val="00973DDE"/>
    <w:rsid w:val="00974D7A"/>
    <w:rsid w:val="00975E88"/>
    <w:rsid w:val="00975FD4"/>
    <w:rsid w:val="00976418"/>
    <w:rsid w:val="00976ED0"/>
    <w:rsid w:val="00976EFA"/>
    <w:rsid w:val="00977730"/>
    <w:rsid w:val="0098051A"/>
    <w:rsid w:val="0098059E"/>
    <w:rsid w:val="00981503"/>
    <w:rsid w:val="00982398"/>
    <w:rsid w:val="009823A5"/>
    <w:rsid w:val="009831C3"/>
    <w:rsid w:val="009838B5"/>
    <w:rsid w:val="00985A96"/>
    <w:rsid w:val="00985C2E"/>
    <w:rsid w:val="0098689A"/>
    <w:rsid w:val="0098735F"/>
    <w:rsid w:val="00990089"/>
    <w:rsid w:val="00991394"/>
    <w:rsid w:val="00991553"/>
    <w:rsid w:val="00991EA5"/>
    <w:rsid w:val="00993AE4"/>
    <w:rsid w:val="00993B51"/>
    <w:rsid w:val="009946AB"/>
    <w:rsid w:val="0099503C"/>
    <w:rsid w:val="009950F1"/>
    <w:rsid w:val="00996430"/>
    <w:rsid w:val="009969BC"/>
    <w:rsid w:val="00997206"/>
    <w:rsid w:val="009977CE"/>
    <w:rsid w:val="009977EC"/>
    <w:rsid w:val="00997DBF"/>
    <w:rsid w:val="00997E59"/>
    <w:rsid w:val="009A04A2"/>
    <w:rsid w:val="009A07CD"/>
    <w:rsid w:val="009A1700"/>
    <w:rsid w:val="009A1888"/>
    <w:rsid w:val="009A27DE"/>
    <w:rsid w:val="009A2AEB"/>
    <w:rsid w:val="009A3004"/>
    <w:rsid w:val="009A3085"/>
    <w:rsid w:val="009A3C1F"/>
    <w:rsid w:val="009A65C2"/>
    <w:rsid w:val="009A662A"/>
    <w:rsid w:val="009A6659"/>
    <w:rsid w:val="009A66D2"/>
    <w:rsid w:val="009A6E16"/>
    <w:rsid w:val="009B0E69"/>
    <w:rsid w:val="009B1629"/>
    <w:rsid w:val="009B2B23"/>
    <w:rsid w:val="009B31A3"/>
    <w:rsid w:val="009B3C16"/>
    <w:rsid w:val="009B3E7F"/>
    <w:rsid w:val="009B7100"/>
    <w:rsid w:val="009B73A3"/>
    <w:rsid w:val="009B773C"/>
    <w:rsid w:val="009B7FD9"/>
    <w:rsid w:val="009C0192"/>
    <w:rsid w:val="009C2B2A"/>
    <w:rsid w:val="009C3517"/>
    <w:rsid w:val="009C443B"/>
    <w:rsid w:val="009C464E"/>
    <w:rsid w:val="009C4DB5"/>
    <w:rsid w:val="009C4E34"/>
    <w:rsid w:val="009C77C7"/>
    <w:rsid w:val="009D0512"/>
    <w:rsid w:val="009D0866"/>
    <w:rsid w:val="009D0908"/>
    <w:rsid w:val="009D2981"/>
    <w:rsid w:val="009D2CEA"/>
    <w:rsid w:val="009D3FD2"/>
    <w:rsid w:val="009D48EB"/>
    <w:rsid w:val="009D507D"/>
    <w:rsid w:val="009D5DA2"/>
    <w:rsid w:val="009D5DCB"/>
    <w:rsid w:val="009D6C3B"/>
    <w:rsid w:val="009D71AC"/>
    <w:rsid w:val="009E03E6"/>
    <w:rsid w:val="009E0DEF"/>
    <w:rsid w:val="009E0EFE"/>
    <w:rsid w:val="009E0F0A"/>
    <w:rsid w:val="009E18E2"/>
    <w:rsid w:val="009E1EBA"/>
    <w:rsid w:val="009E21BE"/>
    <w:rsid w:val="009E5159"/>
    <w:rsid w:val="009E581B"/>
    <w:rsid w:val="009E5C9E"/>
    <w:rsid w:val="009E6A3D"/>
    <w:rsid w:val="009E7C9F"/>
    <w:rsid w:val="009F00A6"/>
    <w:rsid w:val="009F07B7"/>
    <w:rsid w:val="009F109A"/>
    <w:rsid w:val="009F205A"/>
    <w:rsid w:val="009F210F"/>
    <w:rsid w:val="009F22E8"/>
    <w:rsid w:val="009F2A5B"/>
    <w:rsid w:val="009F2F89"/>
    <w:rsid w:val="009F323A"/>
    <w:rsid w:val="009F4227"/>
    <w:rsid w:val="009F669E"/>
    <w:rsid w:val="009F669F"/>
    <w:rsid w:val="009F6781"/>
    <w:rsid w:val="009F69A1"/>
    <w:rsid w:val="009F788D"/>
    <w:rsid w:val="00A000D2"/>
    <w:rsid w:val="00A00230"/>
    <w:rsid w:val="00A010B0"/>
    <w:rsid w:val="00A015CA"/>
    <w:rsid w:val="00A02383"/>
    <w:rsid w:val="00A02E58"/>
    <w:rsid w:val="00A03884"/>
    <w:rsid w:val="00A03B00"/>
    <w:rsid w:val="00A04129"/>
    <w:rsid w:val="00A04801"/>
    <w:rsid w:val="00A05513"/>
    <w:rsid w:val="00A05A29"/>
    <w:rsid w:val="00A05D36"/>
    <w:rsid w:val="00A05F5E"/>
    <w:rsid w:val="00A06363"/>
    <w:rsid w:val="00A06B87"/>
    <w:rsid w:val="00A0792D"/>
    <w:rsid w:val="00A10089"/>
    <w:rsid w:val="00A10851"/>
    <w:rsid w:val="00A10AA9"/>
    <w:rsid w:val="00A10FD6"/>
    <w:rsid w:val="00A1245D"/>
    <w:rsid w:val="00A12DD6"/>
    <w:rsid w:val="00A13401"/>
    <w:rsid w:val="00A13561"/>
    <w:rsid w:val="00A13A19"/>
    <w:rsid w:val="00A1451D"/>
    <w:rsid w:val="00A14611"/>
    <w:rsid w:val="00A146D2"/>
    <w:rsid w:val="00A14B8F"/>
    <w:rsid w:val="00A14E40"/>
    <w:rsid w:val="00A1507D"/>
    <w:rsid w:val="00A156CB"/>
    <w:rsid w:val="00A164EF"/>
    <w:rsid w:val="00A16E7D"/>
    <w:rsid w:val="00A173DC"/>
    <w:rsid w:val="00A202D0"/>
    <w:rsid w:val="00A20443"/>
    <w:rsid w:val="00A23516"/>
    <w:rsid w:val="00A23878"/>
    <w:rsid w:val="00A23C34"/>
    <w:rsid w:val="00A23D8D"/>
    <w:rsid w:val="00A25790"/>
    <w:rsid w:val="00A25B38"/>
    <w:rsid w:val="00A2694A"/>
    <w:rsid w:val="00A26DC2"/>
    <w:rsid w:val="00A27DFA"/>
    <w:rsid w:val="00A30340"/>
    <w:rsid w:val="00A303AA"/>
    <w:rsid w:val="00A30D15"/>
    <w:rsid w:val="00A3102B"/>
    <w:rsid w:val="00A32DB1"/>
    <w:rsid w:val="00A3307E"/>
    <w:rsid w:val="00A34494"/>
    <w:rsid w:val="00A34B94"/>
    <w:rsid w:val="00A35551"/>
    <w:rsid w:val="00A36A1E"/>
    <w:rsid w:val="00A36D99"/>
    <w:rsid w:val="00A37C92"/>
    <w:rsid w:val="00A400BD"/>
    <w:rsid w:val="00A41260"/>
    <w:rsid w:val="00A412F9"/>
    <w:rsid w:val="00A4147E"/>
    <w:rsid w:val="00A41B9B"/>
    <w:rsid w:val="00A41BE8"/>
    <w:rsid w:val="00A4330D"/>
    <w:rsid w:val="00A43440"/>
    <w:rsid w:val="00A43A65"/>
    <w:rsid w:val="00A44FA0"/>
    <w:rsid w:val="00A46905"/>
    <w:rsid w:val="00A47585"/>
    <w:rsid w:val="00A47EB4"/>
    <w:rsid w:val="00A5083E"/>
    <w:rsid w:val="00A5133E"/>
    <w:rsid w:val="00A515BC"/>
    <w:rsid w:val="00A52684"/>
    <w:rsid w:val="00A529BD"/>
    <w:rsid w:val="00A54531"/>
    <w:rsid w:val="00A54F85"/>
    <w:rsid w:val="00A5624B"/>
    <w:rsid w:val="00A577E3"/>
    <w:rsid w:val="00A607B3"/>
    <w:rsid w:val="00A623CA"/>
    <w:rsid w:val="00A6259E"/>
    <w:rsid w:val="00A646CD"/>
    <w:rsid w:val="00A64C0A"/>
    <w:rsid w:val="00A64ECA"/>
    <w:rsid w:val="00A65782"/>
    <w:rsid w:val="00A65E05"/>
    <w:rsid w:val="00A65E1E"/>
    <w:rsid w:val="00A66280"/>
    <w:rsid w:val="00A669C7"/>
    <w:rsid w:val="00A67445"/>
    <w:rsid w:val="00A67DEE"/>
    <w:rsid w:val="00A72486"/>
    <w:rsid w:val="00A7251C"/>
    <w:rsid w:val="00A72B00"/>
    <w:rsid w:val="00A730DF"/>
    <w:rsid w:val="00A73574"/>
    <w:rsid w:val="00A7398C"/>
    <w:rsid w:val="00A73D50"/>
    <w:rsid w:val="00A752D2"/>
    <w:rsid w:val="00A771AE"/>
    <w:rsid w:val="00A7754C"/>
    <w:rsid w:val="00A77861"/>
    <w:rsid w:val="00A778BF"/>
    <w:rsid w:val="00A800C8"/>
    <w:rsid w:val="00A80B34"/>
    <w:rsid w:val="00A80DE9"/>
    <w:rsid w:val="00A81097"/>
    <w:rsid w:val="00A818AA"/>
    <w:rsid w:val="00A82C5D"/>
    <w:rsid w:val="00A840F0"/>
    <w:rsid w:val="00A841B0"/>
    <w:rsid w:val="00A84222"/>
    <w:rsid w:val="00A8711A"/>
    <w:rsid w:val="00A875E6"/>
    <w:rsid w:val="00A8794F"/>
    <w:rsid w:val="00A87994"/>
    <w:rsid w:val="00A87B24"/>
    <w:rsid w:val="00A90B62"/>
    <w:rsid w:val="00A91506"/>
    <w:rsid w:val="00A91E2E"/>
    <w:rsid w:val="00A92B5F"/>
    <w:rsid w:val="00A951F2"/>
    <w:rsid w:val="00A95385"/>
    <w:rsid w:val="00A96E4E"/>
    <w:rsid w:val="00A971CA"/>
    <w:rsid w:val="00AA079E"/>
    <w:rsid w:val="00AA0D83"/>
    <w:rsid w:val="00AA141A"/>
    <w:rsid w:val="00AA2523"/>
    <w:rsid w:val="00AA2F90"/>
    <w:rsid w:val="00AA377D"/>
    <w:rsid w:val="00AA3A95"/>
    <w:rsid w:val="00AA61E7"/>
    <w:rsid w:val="00AA6D0C"/>
    <w:rsid w:val="00AB0A12"/>
    <w:rsid w:val="00AB2068"/>
    <w:rsid w:val="00AB2ABE"/>
    <w:rsid w:val="00AB3510"/>
    <w:rsid w:val="00AB3DE7"/>
    <w:rsid w:val="00AB3EDF"/>
    <w:rsid w:val="00AB5835"/>
    <w:rsid w:val="00AB5BA6"/>
    <w:rsid w:val="00AB6514"/>
    <w:rsid w:val="00AC014D"/>
    <w:rsid w:val="00AC0F3A"/>
    <w:rsid w:val="00AC101D"/>
    <w:rsid w:val="00AC2B0F"/>
    <w:rsid w:val="00AC36E5"/>
    <w:rsid w:val="00AC38B0"/>
    <w:rsid w:val="00AC42C7"/>
    <w:rsid w:val="00AC4FCA"/>
    <w:rsid w:val="00AC6218"/>
    <w:rsid w:val="00AC6253"/>
    <w:rsid w:val="00AC6996"/>
    <w:rsid w:val="00AC6F7D"/>
    <w:rsid w:val="00AC7053"/>
    <w:rsid w:val="00AD0E21"/>
    <w:rsid w:val="00AD0E6B"/>
    <w:rsid w:val="00AD1896"/>
    <w:rsid w:val="00AD1E5F"/>
    <w:rsid w:val="00AD2806"/>
    <w:rsid w:val="00AD2A2C"/>
    <w:rsid w:val="00AD2D6D"/>
    <w:rsid w:val="00AD3553"/>
    <w:rsid w:val="00AD368B"/>
    <w:rsid w:val="00AD4806"/>
    <w:rsid w:val="00AD5792"/>
    <w:rsid w:val="00AD5E70"/>
    <w:rsid w:val="00AD6AFE"/>
    <w:rsid w:val="00AD72DD"/>
    <w:rsid w:val="00AE03C7"/>
    <w:rsid w:val="00AE0E06"/>
    <w:rsid w:val="00AE1158"/>
    <w:rsid w:val="00AE1B05"/>
    <w:rsid w:val="00AE1FDC"/>
    <w:rsid w:val="00AE26DB"/>
    <w:rsid w:val="00AE37E8"/>
    <w:rsid w:val="00AE5937"/>
    <w:rsid w:val="00AE6887"/>
    <w:rsid w:val="00AE6D27"/>
    <w:rsid w:val="00AE6DA4"/>
    <w:rsid w:val="00AE7186"/>
    <w:rsid w:val="00AE7C12"/>
    <w:rsid w:val="00AF03FE"/>
    <w:rsid w:val="00AF0512"/>
    <w:rsid w:val="00AF06E6"/>
    <w:rsid w:val="00AF0C9E"/>
    <w:rsid w:val="00AF14E7"/>
    <w:rsid w:val="00AF3275"/>
    <w:rsid w:val="00AF3ABB"/>
    <w:rsid w:val="00AF49F1"/>
    <w:rsid w:val="00AF6021"/>
    <w:rsid w:val="00AF6268"/>
    <w:rsid w:val="00AF664D"/>
    <w:rsid w:val="00AF66E2"/>
    <w:rsid w:val="00AF6B8D"/>
    <w:rsid w:val="00AF717D"/>
    <w:rsid w:val="00AF75E8"/>
    <w:rsid w:val="00B000B8"/>
    <w:rsid w:val="00B00DB7"/>
    <w:rsid w:val="00B017E5"/>
    <w:rsid w:val="00B0208E"/>
    <w:rsid w:val="00B03EBE"/>
    <w:rsid w:val="00B04278"/>
    <w:rsid w:val="00B04B87"/>
    <w:rsid w:val="00B06A46"/>
    <w:rsid w:val="00B06FF3"/>
    <w:rsid w:val="00B075B4"/>
    <w:rsid w:val="00B10390"/>
    <w:rsid w:val="00B10682"/>
    <w:rsid w:val="00B10CBB"/>
    <w:rsid w:val="00B10D67"/>
    <w:rsid w:val="00B11B14"/>
    <w:rsid w:val="00B123EB"/>
    <w:rsid w:val="00B14BCA"/>
    <w:rsid w:val="00B16CB3"/>
    <w:rsid w:val="00B16EB2"/>
    <w:rsid w:val="00B17778"/>
    <w:rsid w:val="00B17DEE"/>
    <w:rsid w:val="00B2066F"/>
    <w:rsid w:val="00B217E0"/>
    <w:rsid w:val="00B21AE2"/>
    <w:rsid w:val="00B21D5B"/>
    <w:rsid w:val="00B23EDF"/>
    <w:rsid w:val="00B24B7D"/>
    <w:rsid w:val="00B25443"/>
    <w:rsid w:val="00B25CCE"/>
    <w:rsid w:val="00B26207"/>
    <w:rsid w:val="00B26CA8"/>
    <w:rsid w:val="00B276EF"/>
    <w:rsid w:val="00B304D5"/>
    <w:rsid w:val="00B306C1"/>
    <w:rsid w:val="00B3129A"/>
    <w:rsid w:val="00B335C1"/>
    <w:rsid w:val="00B341B6"/>
    <w:rsid w:val="00B34F58"/>
    <w:rsid w:val="00B35846"/>
    <w:rsid w:val="00B35DEF"/>
    <w:rsid w:val="00B36044"/>
    <w:rsid w:val="00B366B2"/>
    <w:rsid w:val="00B37493"/>
    <w:rsid w:val="00B37EE0"/>
    <w:rsid w:val="00B40D5F"/>
    <w:rsid w:val="00B417EB"/>
    <w:rsid w:val="00B431EE"/>
    <w:rsid w:val="00B43A55"/>
    <w:rsid w:val="00B43FC9"/>
    <w:rsid w:val="00B452E8"/>
    <w:rsid w:val="00B45BE1"/>
    <w:rsid w:val="00B47115"/>
    <w:rsid w:val="00B4739A"/>
    <w:rsid w:val="00B505CC"/>
    <w:rsid w:val="00B50B6B"/>
    <w:rsid w:val="00B51441"/>
    <w:rsid w:val="00B51AB0"/>
    <w:rsid w:val="00B51CB4"/>
    <w:rsid w:val="00B536CD"/>
    <w:rsid w:val="00B5476A"/>
    <w:rsid w:val="00B54BEA"/>
    <w:rsid w:val="00B54FC9"/>
    <w:rsid w:val="00B55A8C"/>
    <w:rsid w:val="00B55FCB"/>
    <w:rsid w:val="00B5627F"/>
    <w:rsid w:val="00B6075E"/>
    <w:rsid w:val="00B60B65"/>
    <w:rsid w:val="00B61142"/>
    <w:rsid w:val="00B6423C"/>
    <w:rsid w:val="00B6523A"/>
    <w:rsid w:val="00B66A19"/>
    <w:rsid w:val="00B66F5A"/>
    <w:rsid w:val="00B67164"/>
    <w:rsid w:val="00B67286"/>
    <w:rsid w:val="00B7063C"/>
    <w:rsid w:val="00B7166F"/>
    <w:rsid w:val="00B71BDB"/>
    <w:rsid w:val="00B732AA"/>
    <w:rsid w:val="00B735CD"/>
    <w:rsid w:val="00B748F3"/>
    <w:rsid w:val="00B7537D"/>
    <w:rsid w:val="00B755F4"/>
    <w:rsid w:val="00B76A54"/>
    <w:rsid w:val="00B77BF0"/>
    <w:rsid w:val="00B80563"/>
    <w:rsid w:val="00B8056D"/>
    <w:rsid w:val="00B80AED"/>
    <w:rsid w:val="00B80FD2"/>
    <w:rsid w:val="00B81998"/>
    <w:rsid w:val="00B81EC3"/>
    <w:rsid w:val="00B8249B"/>
    <w:rsid w:val="00B82C39"/>
    <w:rsid w:val="00B8383B"/>
    <w:rsid w:val="00B83EEE"/>
    <w:rsid w:val="00B848C4"/>
    <w:rsid w:val="00B84BB9"/>
    <w:rsid w:val="00B858A6"/>
    <w:rsid w:val="00B862DB"/>
    <w:rsid w:val="00B86497"/>
    <w:rsid w:val="00B87C8C"/>
    <w:rsid w:val="00B87E84"/>
    <w:rsid w:val="00B902C4"/>
    <w:rsid w:val="00B909E5"/>
    <w:rsid w:val="00B90B99"/>
    <w:rsid w:val="00B915C3"/>
    <w:rsid w:val="00B92BEE"/>
    <w:rsid w:val="00B93C7E"/>
    <w:rsid w:val="00B9484A"/>
    <w:rsid w:val="00B94C0C"/>
    <w:rsid w:val="00B95110"/>
    <w:rsid w:val="00B95B18"/>
    <w:rsid w:val="00B97C58"/>
    <w:rsid w:val="00BA034D"/>
    <w:rsid w:val="00BA0359"/>
    <w:rsid w:val="00BA051B"/>
    <w:rsid w:val="00BA0DEE"/>
    <w:rsid w:val="00BA184B"/>
    <w:rsid w:val="00BA25D1"/>
    <w:rsid w:val="00BA413B"/>
    <w:rsid w:val="00BA4149"/>
    <w:rsid w:val="00BA453B"/>
    <w:rsid w:val="00BA4E60"/>
    <w:rsid w:val="00BA4F15"/>
    <w:rsid w:val="00BA55FC"/>
    <w:rsid w:val="00BA5823"/>
    <w:rsid w:val="00BA6711"/>
    <w:rsid w:val="00BA7A2B"/>
    <w:rsid w:val="00BA7A8E"/>
    <w:rsid w:val="00BB0788"/>
    <w:rsid w:val="00BB0C1C"/>
    <w:rsid w:val="00BB2865"/>
    <w:rsid w:val="00BB3199"/>
    <w:rsid w:val="00BB4EC1"/>
    <w:rsid w:val="00BB6173"/>
    <w:rsid w:val="00BC0C68"/>
    <w:rsid w:val="00BC12F0"/>
    <w:rsid w:val="00BC21EA"/>
    <w:rsid w:val="00BC339A"/>
    <w:rsid w:val="00BC34A2"/>
    <w:rsid w:val="00BC379C"/>
    <w:rsid w:val="00BC3DF2"/>
    <w:rsid w:val="00BC50FA"/>
    <w:rsid w:val="00BC584F"/>
    <w:rsid w:val="00BC5A03"/>
    <w:rsid w:val="00BD0749"/>
    <w:rsid w:val="00BD09CE"/>
    <w:rsid w:val="00BD130E"/>
    <w:rsid w:val="00BD287B"/>
    <w:rsid w:val="00BD2B7D"/>
    <w:rsid w:val="00BD372A"/>
    <w:rsid w:val="00BD4F8B"/>
    <w:rsid w:val="00BD6E0A"/>
    <w:rsid w:val="00BD7138"/>
    <w:rsid w:val="00BD7794"/>
    <w:rsid w:val="00BE10E6"/>
    <w:rsid w:val="00BE1D05"/>
    <w:rsid w:val="00BE3465"/>
    <w:rsid w:val="00BE3CEB"/>
    <w:rsid w:val="00BE3D3F"/>
    <w:rsid w:val="00BE50E0"/>
    <w:rsid w:val="00BE54F2"/>
    <w:rsid w:val="00BE6931"/>
    <w:rsid w:val="00BE705E"/>
    <w:rsid w:val="00BE7E58"/>
    <w:rsid w:val="00BF1742"/>
    <w:rsid w:val="00BF3D55"/>
    <w:rsid w:val="00BF4087"/>
    <w:rsid w:val="00BF5757"/>
    <w:rsid w:val="00BF7BC9"/>
    <w:rsid w:val="00BF7F3B"/>
    <w:rsid w:val="00C00925"/>
    <w:rsid w:val="00C00EDB"/>
    <w:rsid w:val="00C0141F"/>
    <w:rsid w:val="00C018BD"/>
    <w:rsid w:val="00C02488"/>
    <w:rsid w:val="00C03746"/>
    <w:rsid w:val="00C047F3"/>
    <w:rsid w:val="00C05310"/>
    <w:rsid w:val="00C05C2D"/>
    <w:rsid w:val="00C060F0"/>
    <w:rsid w:val="00C06139"/>
    <w:rsid w:val="00C077CD"/>
    <w:rsid w:val="00C07D09"/>
    <w:rsid w:val="00C10329"/>
    <w:rsid w:val="00C10B6F"/>
    <w:rsid w:val="00C10BFC"/>
    <w:rsid w:val="00C112B8"/>
    <w:rsid w:val="00C115C3"/>
    <w:rsid w:val="00C11DCA"/>
    <w:rsid w:val="00C12F83"/>
    <w:rsid w:val="00C14EB0"/>
    <w:rsid w:val="00C15BCE"/>
    <w:rsid w:val="00C15F99"/>
    <w:rsid w:val="00C20336"/>
    <w:rsid w:val="00C212EE"/>
    <w:rsid w:val="00C23749"/>
    <w:rsid w:val="00C23E95"/>
    <w:rsid w:val="00C25045"/>
    <w:rsid w:val="00C26127"/>
    <w:rsid w:val="00C313A9"/>
    <w:rsid w:val="00C31A39"/>
    <w:rsid w:val="00C32184"/>
    <w:rsid w:val="00C3229D"/>
    <w:rsid w:val="00C32900"/>
    <w:rsid w:val="00C332B1"/>
    <w:rsid w:val="00C334D0"/>
    <w:rsid w:val="00C346C3"/>
    <w:rsid w:val="00C36743"/>
    <w:rsid w:val="00C367BE"/>
    <w:rsid w:val="00C36AC8"/>
    <w:rsid w:val="00C36CDB"/>
    <w:rsid w:val="00C37612"/>
    <w:rsid w:val="00C37BE0"/>
    <w:rsid w:val="00C37E02"/>
    <w:rsid w:val="00C37EAD"/>
    <w:rsid w:val="00C414CC"/>
    <w:rsid w:val="00C418E1"/>
    <w:rsid w:val="00C423D9"/>
    <w:rsid w:val="00C4253F"/>
    <w:rsid w:val="00C4525C"/>
    <w:rsid w:val="00C45339"/>
    <w:rsid w:val="00C45689"/>
    <w:rsid w:val="00C45CE6"/>
    <w:rsid w:val="00C46345"/>
    <w:rsid w:val="00C46B1C"/>
    <w:rsid w:val="00C46F74"/>
    <w:rsid w:val="00C47759"/>
    <w:rsid w:val="00C50128"/>
    <w:rsid w:val="00C508E2"/>
    <w:rsid w:val="00C50FC5"/>
    <w:rsid w:val="00C518AA"/>
    <w:rsid w:val="00C51D1B"/>
    <w:rsid w:val="00C52013"/>
    <w:rsid w:val="00C538B6"/>
    <w:rsid w:val="00C53CC1"/>
    <w:rsid w:val="00C5500A"/>
    <w:rsid w:val="00C56A27"/>
    <w:rsid w:val="00C56C78"/>
    <w:rsid w:val="00C57036"/>
    <w:rsid w:val="00C57074"/>
    <w:rsid w:val="00C57569"/>
    <w:rsid w:val="00C61207"/>
    <w:rsid w:val="00C619D7"/>
    <w:rsid w:val="00C61B6C"/>
    <w:rsid w:val="00C61EC7"/>
    <w:rsid w:val="00C61FD0"/>
    <w:rsid w:val="00C62035"/>
    <w:rsid w:val="00C62539"/>
    <w:rsid w:val="00C626A9"/>
    <w:rsid w:val="00C6319B"/>
    <w:rsid w:val="00C63290"/>
    <w:rsid w:val="00C633A4"/>
    <w:rsid w:val="00C633D4"/>
    <w:rsid w:val="00C6355C"/>
    <w:rsid w:val="00C63B20"/>
    <w:rsid w:val="00C64800"/>
    <w:rsid w:val="00C66414"/>
    <w:rsid w:val="00C66852"/>
    <w:rsid w:val="00C6715F"/>
    <w:rsid w:val="00C6749C"/>
    <w:rsid w:val="00C67E03"/>
    <w:rsid w:val="00C71157"/>
    <w:rsid w:val="00C71801"/>
    <w:rsid w:val="00C71B73"/>
    <w:rsid w:val="00C71FDD"/>
    <w:rsid w:val="00C725D4"/>
    <w:rsid w:val="00C734E3"/>
    <w:rsid w:val="00C7434D"/>
    <w:rsid w:val="00C74D83"/>
    <w:rsid w:val="00C757AF"/>
    <w:rsid w:val="00C7592F"/>
    <w:rsid w:val="00C75B37"/>
    <w:rsid w:val="00C77A71"/>
    <w:rsid w:val="00C8017A"/>
    <w:rsid w:val="00C80386"/>
    <w:rsid w:val="00C81A19"/>
    <w:rsid w:val="00C82EFA"/>
    <w:rsid w:val="00C83462"/>
    <w:rsid w:val="00C8471C"/>
    <w:rsid w:val="00C84F01"/>
    <w:rsid w:val="00C85E2A"/>
    <w:rsid w:val="00C86374"/>
    <w:rsid w:val="00C86AE6"/>
    <w:rsid w:val="00C90688"/>
    <w:rsid w:val="00C906D3"/>
    <w:rsid w:val="00C92628"/>
    <w:rsid w:val="00C9279B"/>
    <w:rsid w:val="00C929FB"/>
    <w:rsid w:val="00C92B05"/>
    <w:rsid w:val="00C93D9D"/>
    <w:rsid w:val="00C949E5"/>
    <w:rsid w:val="00C94F5E"/>
    <w:rsid w:val="00C958CD"/>
    <w:rsid w:val="00C96140"/>
    <w:rsid w:val="00C969FC"/>
    <w:rsid w:val="00CA18EB"/>
    <w:rsid w:val="00CA1A26"/>
    <w:rsid w:val="00CA1A5C"/>
    <w:rsid w:val="00CA1E11"/>
    <w:rsid w:val="00CA3CBD"/>
    <w:rsid w:val="00CA5238"/>
    <w:rsid w:val="00CA55CF"/>
    <w:rsid w:val="00CA60AA"/>
    <w:rsid w:val="00CA60B6"/>
    <w:rsid w:val="00CA721D"/>
    <w:rsid w:val="00CA7F53"/>
    <w:rsid w:val="00CB105D"/>
    <w:rsid w:val="00CB2ECA"/>
    <w:rsid w:val="00CB34FF"/>
    <w:rsid w:val="00CB35C8"/>
    <w:rsid w:val="00CB37D6"/>
    <w:rsid w:val="00CB3BBE"/>
    <w:rsid w:val="00CB5156"/>
    <w:rsid w:val="00CB5187"/>
    <w:rsid w:val="00CB739F"/>
    <w:rsid w:val="00CB7718"/>
    <w:rsid w:val="00CC0E0A"/>
    <w:rsid w:val="00CC0ECB"/>
    <w:rsid w:val="00CC25A6"/>
    <w:rsid w:val="00CC2671"/>
    <w:rsid w:val="00CC2E2B"/>
    <w:rsid w:val="00CC3BA4"/>
    <w:rsid w:val="00CC5141"/>
    <w:rsid w:val="00CC5EDB"/>
    <w:rsid w:val="00CC6AE4"/>
    <w:rsid w:val="00CC79BF"/>
    <w:rsid w:val="00CC7A18"/>
    <w:rsid w:val="00CD046E"/>
    <w:rsid w:val="00CD09D1"/>
    <w:rsid w:val="00CD0D1F"/>
    <w:rsid w:val="00CD2EC1"/>
    <w:rsid w:val="00CD3834"/>
    <w:rsid w:val="00CD3E35"/>
    <w:rsid w:val="00CD475A"/>
    <w:rsid w:val="00CD5900"/>
    <w:rsid w:val="00CD69C8"/>
    <w:rsid w:val="00CD7481"/>
    <w:rsid w:val="00CE0486"/>
    <w:rsid w:val="00CE1195"/>
    <w:rsid w:val="00CE2483"/>
    <w:rsid w:val="00CE2614"/>
    <w:rsid w:val="00CE2A8A"/>
    <w:rsid w:val="00CE5A96"/>
    <w:rsid w:val="00CE6320"/>
    <w:rsid w:val="00CE6810"/>
    <w:rsid w:val="00CE6DC2"/>
    <w:rsid w:val="00CF04CD"/>
    <w:rsid w:val="00CF0548"/>
    <w:rsid w:val="00CF0551"/>
    <w:rsid w:val="00CF096B"/>
    <w:rsid w:val="00CF0B22"/>
    <w:rsid w:val="00CF1AC1"/>
    <w:rsid w:val="00CF2910"/>
    <w:rsid w:val="00CF2EE2"/>
    <w:rsid w:val="00CF4CAA"/>
    <w:rsid w:val="00CF4ED8"/>
    <w:rsid w:val="00CF527E"/>
    <w:rsid w:val="00CF54F5"/>
    <w:rsid w:val="00CF7CBF"/>
    <w:rsid w:val="00D00251"/>
    <w:rsid w:val="00D02FBD"/>
    <w:rsid w:val="00D030C2"/>
    <w:rsid w:val="00D03682"/>
    <w:rsid w:val="00D03891"/>
    <w:rsid w:val="00D05787"/>
    <w:rsid w:val="00D05A18"/>
    <w:rsid w:val="00D06ADE"/>
    <w:rsid w:val="00D06E8F"/>
    <w:rsid w:val="00D06F1B"/>
    <w:rsid w:val="00D0737B"/>
    <w:rsid w:val="00D103B3"/>
    <w:rsid w:val="00D1073A"/>
    <w:rsid w:val="00D1085A"/>
    <w:rsid w:val="00D117FD"/>
    <w:rsid w:val="00D12804"/>
    <w:rsid w:val="00D12CE1"/>
    <w:rsid w:val="00D12F0F"/>
    <w:rsid w:val="00D14032"/>
    <w:rsid w:val="00D14831"/>
    <w:rsid w:val="00D14D38"/>
    <w:rsid w:val="00D163FD"/>
    <w:rsid w:val="00D169A1"/>
    <w:rsid w:val="00D1776B"/>
    <w:rsid w:val="00D20D7C"/>
    <w:rsid w:val="00D21308"/>
    <w:rsid w:val="00D23423"/>
    <w:rsid w:val="00D250CB"/>
    <w:rsid w:val="00D252E2"/>
    <w:rsid w:val="00D2588B"/>
    <w:rsid w:val="00D260EB"/>
    <w:rsid w:val="00D30729"/>
    <w:rsid w:val="00D30761"/>
    <w:rsid w:val="00D3084A"/>
    <w:rsid w:val="00D31AC4"/>
    <w:rsid w:val="00D32613"/>
    <w:rsid w:val="00D32920"/>
    <w:rsid w:val="00D337B8"/>
    <w:rsid w:val="00D34601"/>
    <w:rsid w:val="00D34EE0"/>
    <w:rsid w:val="00D354FD"/>
    <w:rsid w:val="00D366B8"/>
    <w:rsid w:val="00D40242"/>
    <w:rsid w:val="00D40EC5"/>
    <w:rsid w:val="00D41CA8"/>
    <w:rsid w:val="00D425B1"/>
    <w:rsid w:val="00D439AE"/>
    <w:rsid w:val="00D45768"/>
    <w:rsid w:val="00D45BB1"/>
    <w:rsid w:val="00D46287"/>
    <w:rsid w:val="00D466F2"/>
    <w:rsid w:val="00D46C58"/>
    <w:rsid w:val="00D5135E"/>
    <w:rsid w:val="00D52720"/>
    <w:rsid w:val="00D54569"/>
    <w:rsid w:val="00D5470D"/>
    <w:rsid w:val="00D54924"/>
    <w:rsid w:val="00D55D82"/>
    <w:rsid w:val="00D5620C"/>
    <w:rsid w:val="00D56384"/>
    <w:rsid w:val="00D56622"/>
    <w:rsid w:val="00D56D6F"/>
    <w:rsid w:val="00D570B6"/>
    <w:rsid w:val="00D57468"/>
    <w:rsid w:val="00D60D4B"/>
    <w:rsid w:val="00D61070"/>
    <w:rsid w:val="00D610BB"/>
    <w:rsid w:val="00D61104"/>
    <w:rsid w:val="00D64155"/>
    <w:rsid w:val="00D64D6E"/>
    <w:rsid w:val="00D6540C"/>
    <w:rsid w:val="00D65CDB"/>
    <w:rsid w:val="00D67056"/>
    <w:rsid w:val="00D67535"/>
    <w:rsid w:val="00D67832"/>
    <w:rsid w:val="00D67F4B"/>
    <w:rsid w:val="00D7065E"/>
    <w:rsid w:val="00D70AE5"/>
    <w:rsid w:val="00D71CDA"/>
    <w:rsid w:val="00D71EED"/>
    <w:rsid w:val="00D72E8B"/>
    <w:rsid w:val="00D72FD6"/>
    <w:rsid w:val="00D74043"/>
    <w:rsid w:val="00D74956"/>
    <w:rsid w:val="00D760B2"/>
    <w:rsid w:val="00D7623D"/>
    <w:rsid w:val="00D76ADE"/>
    <w:rsid w:val="00D777CB"/>
    <w:rsid w:val="00D77C0C"/>
    <w:rsid w:val="00D77F51"/>
    <w:rsid w:val="00D77FCF"/>
    <w:rsid w:val="00D80A00"/>
    <w:rsid w:val="00D81114"/>
    <w:rsid w:val="00D8123A"/>
    <w:rsid w:val="00D81EB2"/>
    <w:rsid w:val="00D83016"/>
    <w:rsid w:val="00D8377C"/>
    <w:rsid w:val="00D8507D"/>
    <w:rsid w:val="00D8581F"/>
    <w:rsid w:val="00D85EC9"/>
    <w:rsid w:val="00D87198"/>
    <w:rsid w:val="00D87D0F"/>
    <w:rsid w:val="00D9141D"/>
    <w:rsid w:val="00D92CAD"/>
    <w:rsid w:val="00D93E5D"/>
    <w:rsid w:val="00D9441B"/>
    <w:rsid w:val="00D9450F"/>
    <w:rsid w:val="00D94DB9"/>
    <w:rsid w:val="00D94FD4"/>
    <w:rsid w:val="00D958AA"/>
    <w:rsid w:val="00D95E6B"/>
    <w:rsid w:val="00D96E84"/>
    <w:rsid w:val="00DA017D"/>
    <w:rsid w:val="00DA0A0B"/>
    <w:rsid w:val="00DA1D0F"/>
    <w:rsid w:val="00DA2FE6"/>
    <w:rsid w:val="00DA36EA"/>
    <w:rsid w:val="00DA3F54"/>
    <w:rsid w:val="00DA4D3B"/>
    <w:rsid w:val="00DA612A"/>
    <w:rsid w:val="00DA676B"/>
    <w:rsid w:val="00DA7BAA"/>
    <w:rsid w:val="00DB14A2"/>
    <w:rsid w:val="00DB15A2"/>
    <w:rsid w:val="00DB2160"/>
    <w:rsid w:val="00DB31BE"/>
    <w:rsid w:val="00DB32D6"/>
    <w:rsid w:val="00DB4C6E"/>
    <w:rsid w:val="00DB4E3B"/>
    <w:rsid w:val="00DB517F"/>
    <w:rsid w:val="00DB583F"/>
    <w:rsid w:val="00DB6449"/>
    <w:rsid w:val="00DB68C1"/>
    <w:rsid w:val="00DB74A1"/>
    <w:rsid w:val="00DC015F"/>
    <w:rsid w:val="00DC0D49"/>
    <w:rsid w:val="00DC168C"/>
    <w:rsid w:val="00DC291C"/>
    <w:rsid w:val="00DC389E"/>
    <w:rsid w:val="00DC3D1E"/>
    <w:rsid w:val="00DC641E"/>
    <w:rsid w:val="00DC6A0E"/>
    <w:rsid w:val="00DC74CD"/>
    <w:rsid w:val="00DC7B62"/>
    <w:rsid w:val="00DD0278"/>
    <w:rsid w:val="00DD1271"/>
    <w:rsid w:val="00DD194C"/>
    <w:rsid w:val="00DD1E65"/>
    <w:rsid w:val="00DD1FD6"/>
    <w:rsid w:val="00DD3167"/>
    <w:rsid w:val="00DD4C9E"/>
    <w:rsid w:val="00DD6435"/>
    <w:rsid w:val="00DD6840"/>
    <w:rsid w:val="00DD6D85"/>
    <w:rsid w:val="00DD7598"/>
    <w:rsid w:val="00DD7846"/>
    <w:rsid w:val="00DD7D39"/>
    <w:rsid w:val="00DE028E"/>
    <w:rsid w:val="00DE340B"/>
    <w:rsid w:val="00DE39A7"/>
    <w:rsid w:val="00DE46ED"/>
    <w:rsid w:val="00DE4DCB"/>
    <w:rsid w:val="00DE548B"/>
    <w:rsid w:val="00DE6FE6"/>
    <w:rsid w:val="00DE7687"/>
    <w:rsid w:val="00DE7E31"/>
    <w:rsid w:val="00DE7FD3"/>
    <w:rsid w:val="00DF112F"/>
    <w:rsid w:val="00DF2B4C"/>
    <w:rsid w:val="00DF30FC"/>
    <w:rsid w:val="00DF3300"/>
    <w:rsid w:val="00DF34CF"/>
    <w:rsid w:val="00DF3ADD"/>
    <w:rsid w:val="00DF6B83"/>
    <w:rsid w:val="00DF7A87"/>
    <w:rsid w:val="00DF7C08"/>
    <w:rsid w:val="00DF7F55"/>
    <w:rsid w:val="00E0084F"/>
    <w:rsid w:val="00E010E9"/>
    <w:rsid w:val="00E027D1"/>
    <w:rsid w:val="00E02BEB"/>
    <w:rsid w:val="00E0302E"/>
    <w:rsid w:val="00E0306C"/>
    <w:rsid w:val="00E038DA"/>
    <w:rsid w:val="00E03EAE"/>
    <w:rsid w:val="00E03F8F"/>
    <w:rsid w:val="00E04DB1"/>
    <w:rsid w:val="00E04DCB"/>
    <w:rsid w:val="00E04DCD"/>
    <w:rsid w:val="00E0564A"/>
    <w:rsid w:val="00E073B8"/>
    <w:rsid w:val="00E077F3"/>
    <w:rsid w:val="00E07921"/>
    <w:rsid w:val="00E07DEE"/>
    <w:rsid w:val="00E10248"/>
    <w:rsid w:val="00E102FB"/>
    <w:rsid w:val="00E10697"/>
    <w:rsid w:val="00E10C3A"/>
    <w:rsid w:val="00E11D16"/>
    <w:rsid w:val="00E11E6A"/>
    <w:rsid w:val="00E11F36"/>
    <w:rsid w:val="00E120A5"/>
    <w:rsid w:val="00E12785"/>
    <w:rsid w:val="00E1383F"/>
    <w:rsid w:val="00E13A80"/>
    <w:rsid w:val="00E14E70"/>
    <w:rsid w:val="00E1501A"/>
    <w:rsid w:val="00E20659"/>
    <w:rsid w:val="00E20A0F"/>
    <w:rsid w:val="00E2152A"/>
    <w:rsid w:val="00E21D3A"/>
    <w:rsid w:val="00E2223A"/>
    <w:rsid w:val="00E222D5"/>
    <w:rsid w:val="00E2411B"/>
    <w:rsid w:val="00E24BE0"/>
    <w:rsid w:val="00E26370"/>
    <w:rsid w:val="00E266BD"/>
    <w:rsid w:val="00E27955"/>
    <w:rsid w:val="00E2799D"/>
    <w:rsid w:val="00E304F9"/>
    <w:rsid w:val="00E3070F"/>
    <w:rsid w:val="00E30AA5"/>
    <w:rsid w:val="00E31351"/>
    <w:rsid w:val="00E32012"/>
    <w:rsid w:val="00E34592"/>
    <w:rsid w:val="00E34B03"/>
    <w:rsid w:val="00E36097"/>
    <w:rsid w:val="00E37465"/>
    <w:rsid w:val="00E37A53"/>
    <w:rsid w:val="00E41698"/>
    <w:rsid w:val="00E422BC"/>
    <w:rsid w:val="00E430E0"/>
    <w:rsid w:val="00E4340B"/>
    <w:rsid w:val="00E446AF"/>
    <w:rsid w:val="00E4572D"/>
    <w:rsid w:val="00E46806"/>
    <w:rsid w:val="00E46B6B"/>
    <w:rsid w:val="00E46D65"/>
    <w:rsid w:val="00E46E34"/>
    <w:rsid w:val="00E479FB"/>
    <w:rsid w:val="00E50CC4"/>
    <w:rsid w:val="00E50D18"/>
    <w:rsid w:val="00E50D26"/>
    <w:rsid w:val="00E512F2"/>
    <w:rsid w:val="00E516E9"/>
    <w:rsid w:val="00E51B75"/>
    <w:rsid w:val="00E52BFE"/>
    <w:rsid w:val="00E53A70"/>
    <w:rsid w:val="00E53A73"/>
    <w:rsid w:val="00E53E76"/>
    <w:rsid w:val="00E54BF1"/>
    <w:rsid w:val="00E55805"/>
    <w:rsid w:val="00E56B8E"/>
    <w:rsid w:val="00E56CE5"/>
    <w:rsid w:val="00E57985"/>
    <w:rsid w:val="00E60662"/>
    <w:rsid w:val="00E6150A"/>
    <w:rsid w:val="00E6193E"/>
    <w:rsid w:val="00E6296E"/>
    <w:rsid w:val="00E63756"/>
    <w:rsid w:val="00E642D6"/>
    <w:rsid w:val="00E661C0"/>
    <w:rsid w:val="00E668E2"/>
    <w:rsid w:val="00E66B6F"/>
    <w:rsid w:val="00E672DB"/>
    <w:rsid w:val="00E67BAC"/>
    <w:rsid w:val="00E67ED3"/>
    <w:rsid w:val="00E701D7"/>
    <w:rsid w:val="00E709E2"/>
    <w:rsid w:val="00E7166E"/>
    <w:rsid w:val="00E71F54"/>
    <w:rsid w:val="00E721EB"/>
    <w:rsid w:val="00E72747"/>
    <w:rsid w:val="00E72BC4"/>
    <w:rsid w:val="00E73017"/>
    <w:rsid w:val="00E73787"/>
    <w:rsid w:val="00E74A49"/>
    <w:rsid w:val="00E7692E"/>
    <w:rsid w:val="00E76AF2"/>
    <w:rsid w:val="00E77BC0"/>
    <w:rsid w:val="00E80C36"/>
    <w:rsid w:val="00E8138F"/>
    <w:rsid w:val="00E8163F"/>
    <w:rsid w:val="00E82E7C"/>
    <w:rsid w:val="00E83619"/>
    <w:rsid w:val="00E8368F"/>
    <w:rsid w:val="00E85F6F"/>
    <w:rsid w:val="00E87166"/>
    <w:rsid w:val="00E87FBE"/>
    <w:rsid w:val="00E90F92"/>
    <w:rsid w:val="00E92DC2"/>
    <w:rsid w:val="00E93A83"/>
    <w:rsid w:val="00E944B4"/>
    <w:rsid w:val="00E957CE"/>
    <w:rsid w:val="00E95EF5"/>
    <w:rsid w:val="00E97C80"/>
    <w:rsid w:val="00EA0155"/>
    <w:rsid w:val="00EA063E"/>
    <w:rsid w:val="00EA1121"/>
    <w:rsid w:val="00EA12BB"/>
    <w:rsid w:val="00EA23A6"/>
    <w:rsid w:val="00EA23BA"/>
    <w:rsid w:val="00EA2911"/>
    <w:rsid w:val="00EA2E6D"/>
    <w:rsid w:val="00EA50CE"/>
    <w:rsid w:val="00EA5BD4"/>
    <w:rsid w:val="00EA6923"/>
    <w:rsid w:val="00EB026D"/>
    <w:rsid w:val="00EB072A"/>
    <w:rsid w:val="00EB17F1"/>
    <w:rsid w:val="00EB2D5E"/>
    <w:rsid w:val="00EB558B"/>
    <w:rsid w:val="00EB619C"/>
    <w:rsid w:val="00EB63DD"/>
    <w:rsid w:val="00EB7001"/>
    <w:rsid w:val="00EB724F"/>
    <w:rsid w:val="00EB778F"/>
    <w:rsid w:val="00EC04BC"/>
    <w:rsid w:val="00EC0A12"/>
    <w:rsid w:val="00EC0B79"/>
    <w:rsid w:val="00EC0F24"/>
    <w:rsid w:val="00EC119F"/>
    <w:rsid w:val="00EC1450"/>
    <w:rsid w:val="00EC2B90"/>
    <w:rsid w:val="00EC3251"/>
    <w:rsid w:val="00EC49E7"/>
    <w:rsid w:val="00EC4AC8"/>
    <w:rsid w:val="00EC70A6"/>
    <w:rsid w:val="00EC731D"/>
    <w:rsid w:val="00EC7724"/>
    <w:rsid w:val="00EC7FE8"/>
    <w:rsid w:val="00ED1433"/>
    <w:rsid w:val="00ED18DB"/>
    <w:rsid w:val="00ED279E"/>
    <w:rsid w:val="00ED287E"/>
    <w:rsid w:val="00ED2BB2"/>
    <w:rsid w:val="00ED315B"/>
    <w:rsid w:val="00ED44C2"/>
    <w:rsid w:val="00EE0399"/>
    <w:rsid w:val="00EE0A62"/>
    <w:rsid w:val="00EE0EE2"/>
    <w:rsid w:val="00EE1AE1"/>
    <w:rsid w:val="00EE2FCC"/>
    <w:rsid w:val="00EE310E"/>
    <w:rsid w:val="00EE3CA5"/>
    <w:rsid w:val="00EE4192"/>
    <w:rsid w:val="00EE428E"/>
    <w:rsid w:val="00EE5543"/>
    <w:rsid w:val="00EE56F8"/>
    <w:rsid w:val="00EE64BA"/>
    <w:rsid w:val="00EE64D4"/>
    <w:rsid w:val="00EF320E"/>
    <w:rsid w:val="00EF4D38"/>
    <w:rsid w:val="00EF6503"/>
    <w:rsid w:val="00EF751F"/>
    <w:rsid w:val="00EF75D5"/>
    <w:rsid w:val="00F0061E"/>
    <w:rsid w:val="00F021FF"/>
    <w:rsid w:val="00F024F8"/>
    <w:rsid w:val="00F0328B"/>
    <w:rsid w:val="00F041FD"/>
    <w:rsid w:val="00F04E95"/>
    <w:rsid w:val="00F05728"/>
    <w:rsid w:val="00F066C3"/>
    <w:rsid w:val="00F06778"/>
    <w:rsid w:val="00F06CC5"/>
    <w:rsid w:val="00F06F9B"/>
    <w:rsid w:val="00F07420"/>
    <w:rsid w:val="00F11A24"/>
    <w:rsid w:val="00F11E7F"/>
    <w:rsid w:val="00F12BC4"/>
    <w:rsid w:val="00F12C5C"/>
    <w:rsid w:val="00F1344B"/>
    <w:rsid w:val="00F13F90"/>
    <w:rsid w:val="00F1491E"/>
    <w:rsid w:val="00F14E59"/>
    <w:rsid w:val="00F15102"/>
    <w:rsid w:val="00F1653B"/>
    <w:rsid w:val="00F16A4E"/>
    <w:rsid w:val="00F17BE7"/>
    <w:rsid w:val="00F2034A"/>
    <w:rsid w:val="00F206FD"/>
    <w:rsid w:val="00F21A0C"/>
    <w:rsid w:val="00F21E79"/>
    <w:rsid w:val="00F225C7"/>
    <w:rsid w:val="00F22AA1"/>
    <w:rsid w:val="00F25476"/>
    <w:rsid w:val="00F2578B"/>
    <w:rsid w:val="00F26F7A"/>
    <w:rsid w:val="00F274F3"/>
    <w:rsid w:val="00F30F53"/>
    <w:rsid w:val="00F314E5"/>
    <w:rsid w:val="00F32527"/>
    <w:rsid w:val="00F357A9"/>
    <w:rsid w:val="00F35D7E"/>
    <w:rsid w:val="00F35DE6"/>
    <w:rsid w:val="00F3679B"/>
    <w:rsid w:val="00F37C98"/>
    <w:rsid w:val="00F402E0"/>
    <w:rsid w:val="00F4080F"/>
    <w:rsid w:val="00F40DF0"/>
    <w:rsid w:val="00F4178C"/>
    <w:rsid w:val="00F4181B"/>
    <w:rsid w:val="00F42EC6"/>
    <w:rsid w:val="00F430C4"/>
    <w:rsid w:val="00F43690"/>
    <w:rsid w:val="00F43D33"/>
    <w:rsid w:val="00F441FA"/>
    <w:rsid w:val="00F44B64"/>
    <w:rsid w:val="00F46ED7"/>
    <w:rsid w:val="00F50D85"/>
    <w:rsid w:val="00F51975"/>
    <w:rsid w:val="00F51C1F"/>
    <w:rsid w:val="00F52E00"/>
    <w:rsid w:val="00F53EA3"/>
    <w:rsid w:val="00F542A1"/>
    <w:rsid w:val="00F553C3"/>
    <w:rsid w:val="00F5575B"/>
    <w:rsid w:val="00F55772"/>
    <w:rsid w:val="00F55F73"/>
    <w:rsid w:val="00F56606"/>
    <w:rsid w:val="00F56909"/>
    <w:rsid w:val="00F56F17"/>
    <w:rsid w:val="00F5707A"/>
    <w:rsid w:val="00F57D46"/>
    <w:rsid w:val="00F602C4"/>
    <w:rsid w:val="00F6198B"/>
    <w:rsid w:val="00F61B37"/>
    <w:rsid w:val="00F63B5E"/>
    <w:rsid w:val="00F641E1"/>
    <w:rsid w:val="00F643D5"/>
    <w:rsid w:val="00F64DDE"/>
    <w:rsid w:val="00F65C9D"/>
    <w:rsid w:val="00F65CA8"/>
    <w:rsid w:val="00F66E13"/>
    <w:rsid w:val="00F67300"/>
    <w:rsid w:val="00F67B2A"/>
    <w:rsid w:val="00F67DFE"/>
    <w:rsid w:val="00F67E37"/>
    <w:rsid w:val="00F70E19"/>
    <w:rsid w:val="00F70F60"/>
    <w:rsid w:val="00F71073"/>
    <w:rsid w:val="00F7162B"/>
    <w:rsid w:val="00F71C86"/>
    <w:rsid w:val="00F72A27"/>
    <w:rsid w:val="00F72E13"/>
    <w:rsid w:val="00F73DB8"/>
    <w:rsid w:val="00F74119"/>
    <w:rsid w:val="00F749C0"/>
    <w:rsid w:val="00F763B7"/>
    <w:rsid w:val="00F7645A"/>
    <w:rsid w:val="00F76B31"/>
    <w:rsid w:val="00F76D9D"/>
    <w:rsid w:val="00F77691"/>
    <w:rsid w:val="00F77B98"/>
    <w:rsid w:val="00F800CD"/>
    <w:rsid w:val="00F803C6"/>
    <w:rsid w:val="00F807B4"/>
    <w:rsid w:val="00F80995"/>
    <w:rsid w:val="00F80B11"/>
    <w:rsid w:val="00F8317A"/>
    <w:rsid w:val="00F8352B"/>
    <w:rsid w:val="00F845A3"/>
    <w:rsid w:val="00F84960"/>
    <w:rsid w:val="00F84F49"/>
    <w:rsid w:val="00F84F5D"/>
    <w:rsid w:val="00F85BB1"/>
    <w:rsid w:val="00F85BDA"/>
    <w:rsid w:val="00F8611E"/>
    <w:rsid w:val="00F8615F"/>
    <w:rsid w:val="00F86770"/>
    <w:rsid w:val="00F90F22"/>
    <w:rsid w:val="00F90FD3"/>
    <w:rsid w:val="00F910A6"/>
    <w:rsid w:val="00F913D0"/>
    <w:rsid w:val="00F924E6"/>
    <w:rsid w:val="00F9270E"/>
    <w:rsid w:val="00F92B22"/>
    <w:rsid w:val="00F9383E"/>
    <w:rsid w:val="00F93D31"/>
    <w:rsid w:val="00F94886"/>
    <w:rsid w:val="00F949A0"/>
    <w:rsid w:val="00F94C62"/>
    <w:rsid w:val="00F955FB"/>
    <w:rsid w:val="00F95710"/>
    <w:rsid w:val="00F958A3"/>
    <w:rsid w:val="00F95B88"/>
    <w:rsid w:val="00F9660A"/>
    <w:rsid w:val="00F96AA4"/>
    <w:rsid w:val="00F96E3C"/>
    <w:rsid w:val="00F9710B"/>
    <w:rsid w:val="00F97C53"/>
    <w:rsid w:val="00FA023C"/>
    <w:rsid w:val="00FA05C6"/>
    <w:rsid w:val="00FA06E1"/>
    <w:rsid w:val="00FA0DCC"/>
    <w:rsid w:val="00FA0EEF"/>
    <w:rsid w:val="00FA33A9"/>
    <w:rsid w:val="00FA4397"/>
    <w:rsid w:val="00FA44C8"/>
    <w:rsid w:val="00FA6046"/>
    <w:rsid w:val="00FA7290"/>
    <w:rsid w:val="00FA7F21"/>
    <w:rsid w:val="00FB000C"/>
    <w:rsid w:val="00FB0F8B"/>
    <w:rsid w:val="00FB1AA2"/>
    <w:rsid w:val="00FB216A"/>
    <w:rsid w:val="00FB217F"/>
    <w:rsid w:val="00FB2480"/>
    <w:rsid w:val="00FB4C16"/>
    <w:rsid w:val="00FB4C99"/>
    <w:rsid w:val="00FB5497"/>
    <w:rsid w:val="00FB62DA"/>
    <w:rsid w:val="00FB7108"/>
    <w:rsid w:val="00FC0CE7"/>
    <w:rsid w:val="00FC0E05"/>
    <w:rsid w:val="00FC1900"/>
    <w:rsid w:val="00FC2173"/>
    <w:rsid w:val="00FC30C4"/>
    <w:rsid w:val="00FC3591"/>
    <w:rsid w:val="00FC39EC"/>
    <w:rsid w:val="00FC3B31"/>
    <w:rsid w:val="00FC6326"/>
    <w:rsid w:val="00FC70AB"/>
    <w:rsid w:val="00FC70D8"/>
    <w:rsid w:val="00FC71E6"/>
    <w:rsid w:val="00FD043F"/>
    <w:rsid w:val="00FD0D6B"/>
    <w:rsid w:val="00FD215A"/>
    <w:rsid w:val="00FD322C"/>
    <w:rsid w:val="00FD347A"/>
    <w:rsid w:val="00FD3D3B"/>
    <w:rsid w:val="00FD4324"/>
    <w:rsid w:val="00FD57F5"/>
    <w:rsid w:val="00FD61C5"/>
    <w:rsid w:val="00FD69A3"/>
    <w:rsid w:val="00FE0831"/>
    <w:rsid w:val="00FE144B"/>
    <w:rsid w:val="00FE1836"/>
    <w:rsid w:val="00FE1FAC"/>
    <w:rsid w:val="00FE2EB0"/>
    <w:rsid w:val="00FE3B2C"/>
    <w:rsid w:val="00FE45B8"/>
    <w:rsid w:val="00FE4BC9"/>
    <w:rsid w:val="00FE5007"/>
    <w:rsid w:val="00FE518B"/>
    <w:rsid w:val="00FE53CD"/>
    <w:rsid w:val="00FE58E5"/>
    <w:rsid w:val="00FE5E6A"/>
    <w:rsid w:val="00FE5FDD"/>
    <w:rsid w:val="00FE7878"/>
    <w:rsid w:val="00FE79A6"/>
    <w:rsid w:val="00FF072F"/>
    <w:rsid w:val="00FF0FED"/>
    <w:rsid w:val="00FF2198"/>
    <w:rsid w:val="00FF37A1"/>
    <w:rsid w:val="00FF3C9F"/>
    <w:rsid w:val="00FF4642"/>
    <w:rsid w:val="00FF5197"/>
    <w:rsid w:val="00FF5779"/>
    <w:rsid w:val="00FF5A48"/>
    <w:rsid w:val="00FF5C45"/>
    <w:rsid w:val="00FF5F7F"/>
    <w:rsid w:val="00FF6299"/>
    <w:rsid w:val="00FF6720"/>
    <w:rsid w:val="00FF75CF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17C51"/>
  <w15:chartTrackingRefBased/>
  <w15:docId w15:val="{BAF18BD5-76E8-4553-9F03-4D67F9D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801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8A28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val="fr-FR" w:eastAsia="ro-RO"/>
    </w:rPr>
  </w:style>
  <w:style w:type="paragraph" w:styleId="Titlu2">
    <w:name w:val="heading 2"/>
    <w:basedOn w:val="Normal"/>
    <w:next w:val="Normal"/>
    <w:link w:val="Titlu2Caracter"/>
    <w:qFormat/>
    <w:rsid w:val="008A2801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0"/>
      <w:szCs w:val="20"/>
      <w:lang w:val="en-GB" w:eastAsia="x-none"/>
    </w:rPr>
  </w:style>
  <w:style w:type="paragraph" w:styleId="Titlu3">
    <w:name w:val="heading 3"/>
    <w:basedOn w:val="Normal"/>
    <w:next w:val="Normal"/>
    <w:link w:val="Titlu3Caracter"/>
    <w:semiHidden/>
    <w:unhideWhenUsed/>
    <w:qFormat/>
    <w:locked/>
    <w:rsid w:val="00E37A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locked/>
    <w:rsid w:val="008A2801"/>
    <w:rPr>
      <w:rFonts w:ascii="Times New Roman" w:hAnsi="Times New Roman" w:cs="Times New Roman"/>
      <w:b/>
      <w:bCs/>
      <w:sz w:val="24"/>
      <w:szCs w:val="24"/>
      <w:lang w:val="fr-FR" w:eastAsia="ro-RO"/>
    </w:rPr>
  </w:style>
  <w:style w:type="character" w:customStyle="1" w:styleId="Titlu2Caracter">
    <w:name w:val="Titlu 2 Caracter"/>
    <w:link w:val="Titlu2"/>
    <w:locked/>
    <w:rsid w:val="008A2801"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styleId="Hyperlink">
    <w:name w:val="Hyperlink"/>
    <w:semiHidden/>
    <w:rsid w:val="008A2801"/>
    <w:rPr>
      <w:rFonts w:cs="Times New Roman"/>
      <w:color w:val="0000FF"/>
      <w:u w:val="single"/>
    </w:rPr>
  </w:style>
  <w:style w:type="character" w:customStyle="1" w:styleId="l5def3">
    <w:name w:val="l5def3"/>
    <w:rsid w:val="008A2801"/>
    <w:rPr>
      <w:rFonts w:ascii="Arial" w:hAnsi="Arial" w:cs="Arial"/>
      <w:color w:val="000000"/>
      <w:sz w:val="26"/>
      <w:szCs w:val="26"/>
    </w:rPr>
  </w:style>
  <w:style w:type="character" w:customStyle="1" w:styleId="l5def6">
    <w:name w:val="l5def6"/>
    <w:rsid w:val="008A2801"/>
    <w:rPr>
      <w:rFonts w:ascii="Arial" w:hAnsi="Arial" w:cs="Arial"/>
      <w:color w:val="000000"/>
      <w:sz w:val="26"/>
      <w:szCs w:val="26"/>
    </w:rPr>
  </w:style>
  <w:style w:type="paragraph" w:styleId="Titlu">
    <w:name w:val="Title"/>
    <w:basedOn w:val="Normal"/>
    <w:link w:val="TitluCaracter"/>
    <w:qFormat/>
    <w:rsid w:val="008A2801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val="ro-RO" w:eastAsia="x-none"/>
    </w:rPr>
  </w:style>
  <w:style w:type="character" w:customStyle="1" w:styleId="TitluCaracter">
    <w:name w:val="Titlu Caracter"/>
    <w:link w:val="Titlu"/>
    <w:locked/>
    <w:rsid w:val="008A2801"/>
    <w:rPr>
      <w:rFonts w:ascii="Times New Roman" w:hAnsi="Times New Roman" w:cs="Times New Roman"/>
      <w:b/>
      <w:bCs/>
      <w:sz w:val="24"/>
      <w:szCs w:val="24"/>
      <w:lang w:val="ro-RO" w:eastAsia="x-none"/>
    </w:rPr>
  </w:style>
  <w:style w:type="table" w:styleId="Tabelgril">
    <w:name w:val="Table Grid"/>
    <w:basedOn w:val="TabelNormal"/>
    <w:uiPriority w:val="59"/>
    <w:rsid w:val="008A2801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heading 2(bullets),Heading 21,Normal bullet 2,Table of contents numbered,body 2,List_Paragraph,Multilevel para_II,TimesNewRoman 14,heading2,List Paragraph1,Antes de enumeración,Akapit z listą BS,Outlines a.b.c.,Akapit z lista BS,List1"/>
    <w:basedOn w:val="Normal"/>
    <w:link w:val="ListparagrafCaracter"/>
    <w:uiPriority w:val="34"/>
    <w:qFormat/>
    <w:rsid w:val="008A2801"/>
    <w:pPr>
      <w:ind w:left="720"/>
      <w:contextualSpacing/>
    </w:pPr>
  </w:style>
  <w:style w:type="character" w:customStyle="1" w:styleId="preambul1">
    <w:name w:val="preambul1"/>
    <w:rsid w:val="00B21D5B"/>
    <w:rPr>
      <w:i/>
      <w:color w:val="000000"/>
    </w:rPr>
  </w:style>
  <w:style w:type="character" w:customStyle="1" w:styleId="l5def1">
    <w:name w:val="l5def1"/>
    <w:rsid w:val="00B21D5B"/>
    <w:rPr>
      <w:rFonts w:ascii="Arial" w:hAnsi="Arial" w:cs="Arial"/>
      <w:color w:val="000000"/>
      <w:sz w:val="26"/>
      <w:szCs w:val="26"/>
    </w:rPr>
  </w:style>
  <w:style w:type="character" w:customStyle="1" w:styleId="l5def2">
    <w:name w:val="l5def2"/>
    <w:rsid w:val="00B21D5B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rsid w:val="00B21D5B"/>
    <w:rPr>
      <w:rFonts w:ascii="Arial" w:hAnsi="Arial" w:cs="Arial"/>
      <w:color w:val="000000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rsid w:val="00D252E2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locked/>
    <w:rsid w:val="00D252E2"/>
    <w:rPr>
      <w:rFonts w:ascii="Segoe UI" w:hAnsi="Segoe UI" w:cs="Segoe UI"/>
      <w:sz w:val="18"/>
      <w:szCs w:val="18"/>
    </w:rPr>
  </w:style>
  <w:style w:type="paragraph" w:styleId="Plandocument">
    <w:name w:val="Document Map"/>
    <w:basedOn w:val="Normal"/>
    <w:semiHidden/>
    <w:rsid w:val="00326B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">
    <w:name w:val="Font Style16"/>
    <w:rsid w:val="00205452"/>
    <w:rPr>
      <w:rFonts w:ascii="Times New Roman" w:hAnsi="Times New Roman" w:cs="Times New Roman"/>
      <w:sz w:val="22"/>
      <w:szCs w:val="22"/>
    </w:rPr>
  </w:style>
  <w:style w:type="character" w:customStyle="1" w:styleId="l5tlu1">
    <w:name w:val="l5tlu1"/>
    <w:rsid w:val="003F6AFB"/>
    <w:rPr>
      <w:b/>
      <w:bCs/>
      <w:color w:val="000000"/>
      <w:sz w:val="32"/>
      <w:szCs w:val="32"/>
    </w:rPr>
  </w:style>
  <w:style w:type="paragraph" w:styleId="Antet">
    <w:name w:val="header"/>
    <w:basedOn w:val="Normal"/>
    <w:link w:val="AntetCaracter"/>
    <w:rsid w:val="00D3460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D34601"/>
    <w:rPr>
      <w:rFonts w:eastAsia="Times New Roman"/>
      <w:sz w:val="22"/>
      <w:szCs w:val="22"/>
    </w:rPr>
  </w:style>
  <w:style w:type="paragraph" w:styleId="Subsol">
    <w:name w:val="footer"/>
    <w:basedOn w:val="Normal"/>
    <w:link w:val="SubsolCaracter"/>
    <w:uiPriority w:val="99"/>
    <w:rsid w:val="00D3460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D34601"/>
    <w:rPr>
      <w:rFonts w:eastAsia="Times New Roman"/>
      <w:sz w:val="22"/>
      <w:szCs w:val="22"/>
    </w:rPr>
  </w:style>
  <w:style w:type="character" w:styleId="Referincomentariu">
    <w:name w:val="annotation reference"/>
    <w:rsid w:val="00BF7BC9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BF7BC9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BF7BC9"/>
    <w:rPr>
      <w:rFonts w:eastAsia="Times New Roman"/>
    </w:rPr>
  </w:style>
  <w:style w:type="paragraph" w:styleId="SubiectComentariu">
    <w:name w:val="annotation subject"/>
    <w:basedOn w:val="Textcomentariu"/>
    <w:next w:val="Textcomentariu"/>
    <w:link w:val="SubiectComentariuCaracter"/>
    <w:rsid w:val="00BF7BC9"/>
    <w:rPr>
      <w:b/>
      <w:bCs/>
    </w:rPr>
  </w:style>
  <w:style w:type="character" w:customStyle="1" w:styleId="SubiectComentariuCaracter">
    <w:name w:val="Subiect Comentariu Caracter"/>
    <w:link w:val="SubiectComentariu"/>
    <w:rsid w:val="00BF7BC9"/>
    <w:rPr>
      <w:rFonts w:eastAsia="Times New Roman"/>
      <w:b/>
      <w:bCs/>
    </w:rPr>
  </w:style>
  <w:style w:type="character" w:styleId="Robust">
    <w:name w:val="Strong"/>
    <w:uiPriority w:val="22"/>
    <w:qFormat/>
    <w:locked/>
    <w:rsid w:val="007B05D1"/>
    <w:rPr>
      <w:b/>
      <w:bCs/>
    </w:rPr>
  </w:style>
  <w:style w:type="character" w:customStyle="1" w:styleId="ListparagrafCaracter">
    <w:name w:val="Listă paragraf Caracter"/>
    <w:aliases w:val="heading 2(bullets) Caracter,Heading 21 Caracter,Normal bullet 2 Caracter,Table of contents numbered Caracter,body 2 Caracter,List_Paragraph Caracter,Multilevel para_II Caracter,TimesNewRoman 14 Caracter,heading2 Caracter"/>
    <w:link w:val="Listparagraf"/>
    <w:uiPriority w:val="34"/>
    <w:locked/>
    <w:rsid w:val="000C0C6D"/>
    <w:rPr>
      <w:rFonts w:eastAsia="Times New Roman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unhideWhenUsed/>
    <w:rsid w:val="007B43E4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xtnotdesubsolCaracter">
    <w:name w:val="Text notă de subsol Caracter"/>
    <w:link w:val="Textnotdesubsol"/>
    <w:uiPriority w:val="99"/>
    <w:rsid w:val="007B43E4"/>
    <w:rPr>
      <w:lang w:val="x-none" w:eastAsia="x-none"/>
    </w:rPr>
  </w:style>
  <w:style w:type="character" w:styleId="Referinnotdesubsol">
    <w:name w:val="footnote reference"/>
    <w:uiPriority w:val="99"/>
    <w:unhideWhenUsed/>
    <w:rsid w:val="007B43E4"/>
    <w:rPr>
      <w:vertAlign w:val="superscript"/>
    </w:rPr>
  </w:style>
  <w:style w:type="paragraph" w:customStyle="1" w:styleId="Default">
    <w:name w:val="Default"/>
    <w:rsid w:val="007B43E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qFormat/>
    <w:rsid w:val="009A6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alnbdy">
    <w:name w:val="s_aln_bdy"/>
    <w:rsid w:val="009A6E16"/>
  </w:style>
  <w:style w:type="character" w:customStyle="1" w:styleId="l5def">
    <w:name w:val="l5def"/>
    <w:rsid w:val="00B94C0C"/>
  </w:style>
  <w:style w:type="character" w:customStyle="1" w:styleId="l5prm1">
    <w:name w:val="l5prm1"/>
    <w:rsid w:val="00B94C0C"/>
    <w:rPr>
      <w:i/>
      <w:iCs/>
      <w:color w:val="000000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semiHidden/>
    <w:rsid w:val="00E37A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Revizuire">
    <w:name w:val="Revision"/>
    <w:hidden/>
    <w:uiPriority w:val="99"/>
    <w:semiHidden/>
    <w:rsid w:val="007D1A25"/>
    <w:rPr>
      <w:rFonts w:eastAsia="Times New Roman"/>
      <w:sz w:val="22"/>
      <w:szCs w:val="22"/>
      <w:lang w:val="en-US" w:eastAsia="en-US"/>
    </w:rPr>
  </w:style>
  <w:style w:type="character" w:customStyle="1" w:styleId="ListLabel5">
    <w:name w:val="ListLabel 5"/>
    <w:uiPriority w:val="99"/>
    <w:rsid w:val="000B572F"/>
  </w:style>
  <w:style w:type="character" w:customStyle="1" w:styleId="sden">
    <w:name w:val="s_den"/>
    <w:basedOn w:val="Fontdeparagrafimplicit"/>
    <w:rsid w:val="000B572F"/>
  </w:style>
  <w:style w:type="character" w:customStyle="1" w:styleId="shdr">
    <w:name w:val="s_hdr"/>
    <w:basedOn w:val="Fontdeparagrafimplicit"/>
    <w:rsid w:val="000B572F"/>
  </w:style>
  <w:style w:type="paragraph" w:styleId="Frspaiere">
    <w:name w:val="No Spacing"/>
    <w:uiPriority w:val="1"/>
    <w:qFormat/>
    <w:rsid w:val="00FE5007"/>
    <w:rPr>
      <w:rFonts w:eastAsia="Times New Roman"/>
      <w:sz w:val="22"/>
      <w:szCs w:val="22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19241F"/>
    <w:rPr>
      <w:color w:val="605E5C"/>
      <w:shd w:val="clear" w:color="auto" w:fill="E1DFDD"/>
    </w:rPr>
  </w:style>
  <w:style w:type="character" w:customStyle="1" w:styleId="l5def5">
    <w:name w:val="l5def5"/>
    <w:rsid w:val="008835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1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7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97918\0005705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00AF-D9DD-4765-853E-723A2D54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NOTĂ DE FUNDAMENTARE</vt:lpstr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subject/>
  <dc:creator>Elena Voicu</dc:creator>
  <cp:keywords/>
  <cp:lastModifiedBy>Roxana Tigau</cp:lastModifiedBy>
  <cp:revision>9</cp:revision>
  <cp:lastPrinted>2023-07-24T13:18:00Z</cp:lastPrinted>
  <dcterms:created xsi:type="dcterms:W3CDTF">2024-09-05T12:56:00Z</dcterms:created>
  <dcterms:modified xsi:type="dcterms:W3CDTF">2024-09-19T06:16:00Z</dcterms:modified>
</cp:coreProperties>
</file>