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BA0CA3" w14:textId="77777777" w:rsidR="00384CC3" w:rsidRPr="004D33C4" w:rsidRDefault="00384CC3" w:rsidP="000829D0">
      <w:pPr>
        <w:pStyle w:val="Title"/>
      </w:pPr>
    </w:p>
    <w:p w14:paraId="358377BF" w14:textId="77777777" w:rsidR="00384CC3" w:rsidRPr="004D33C4" w:rsidRDefault="00384CC3" w:rsidP="000829D0">
      <w:pPr>
        <w:pStyle w:val="Title"/>
      </w:pPr>
    </w:p>
    <w:p w14:paraId="0F95AC83" w14:textId="77777777" w:rsidR="00E27EF7" w:rsidRPr="00F415C0" w:rsidRDefault="00E27EF7" w:rsidP="000829D0">
      <w:pPr>
        <w:pStyle w:val="Title"/>
      </w:pPr>
      <w:r w:rsidRPr="00F415C0">
        <w:t>NOTĂ DE FUNDAMENTARE</w:t>
      </w:r>
    </w:p>
    <w:p w14:paraId="7C07D40F" w14:textId="77777777" w:rsidR="00E60722" w:rsidRPr="00F415C0" w:rsidRDefault="00E60722" w:rsidP="000829D0"/>
    <w:p w14:paraId="535F45AC" w14:textId="77777777" w:rsidR="00E27EF7" w:rsidRPr="00F415C0" w:rsidRDefault="00E27EF7" w:rsidP="000829D0">
      <w:pPr>
        <w:jc w:val="center"/>
        <w:rPr>
          <w:b/>
          <w:bCs/>
        </w:rPr>
      </w:pPr>
      <w:proofErr w:type="spellStart"/>
      <w:r w:rsidRPr="00F415C0">
        <w:rPr>
          <w:b/>
          <w:bCs/>
        </w:rPr>
        <w:t>Secţiunea</w:t>
      </w:r>
      <w:proofErr w:type="spellEnd"/>
      <w:r w:rsidRPr="00F415C0">
        <w:rPr>
          <w:b/>
          <w:bCs/>
        </w:rPr>
        <w:t xml:space="preserve"> 1.</w:t>
      </w:r>
    </w:p>
    <w:p w14:paraId="0900CC00" w14:textId="77777777" w:rsidR="00E27EF7" w:rsidRPr="00F415C0" w:rsidRDefault="00E27EF7" w:rsidP="000829D0">
      <w:pPr>
        <w:jc w:val="center"/>
        <w:rPr>
          <w:b/>
          <w:bCs/>
        </w:rPr>
      </w:pPr>
      <w:r w:rsidRPr="00F415C0">
        <w:rPr>
          <w:b/>
          <w:bCs/>
        </w:rPr>
        <w:t>Titlul proiectului de act normativ</w:t>
      </w:r>
    </w:p>
    <w:p w14:paraId="7E9EE0C8" w14:textId="77777777" w:rsidR="00E27EF7" w:rsidRPr="00F415C0" w:rsidRDefault="00E27EF7" w:rsidP="000829D0">
      <w:pPr>
        <w:rPr>
          <w:b/>
          <w:bCs/>
        </w:rPr>
      </w:pPr>
    </w:p>
    <w:tbl>
      <w:tblPr>
        <w:tblW w:w="1026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7279D" w:rsidRPr="00F415C0" w14:paraId="2F42127B" w14:textId="77777777" w:rsidTr="00773F8F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4F1F" w14:textId="430B5BAE" w:rsidR="00E27EF7" w:rsidRPr="00F415C0" w:rsidRDefault="00BA6A0D" w:rsidP="002544F3">
            <w:pPr>
              <w:jc w:val="both"/>
              <w:rPr>
                <w:b/>
                <w:bCs/>
              </w:rPr>
            </w:pPr>
            <w:bookmarkStart w:id="0" w:name="do%7Cpa1"/>
            <w:bookmarkStart w:id="1" w:name="_Hlk162336636"/>
            <w:bookmarkStart w:id="2" w:name="_Hlk167439141"/>
            <w:bookmarkEnd w:id="0"/>
            <w:r w:rsidRPr="00F415C0">
              <w:rPr>
                <w:b/>
                <w:bCs/>
              </w:rPr>
              <w:t xml:space="preserve">Hotărâre a Guvernului privind suplimentarea pe anul 2024 a sumei prevăzute ca justă despăgubire aprobate prin </w:t>
            </w:r>
            <w:r w:rsidR="004A0756" w:rsidRPr="00F415C0">
              <w:rPr>
                <w:b/>
                <w:shd w:val="clear" w:color="auto" w:fill="FFFFFF"/>
              </w:rPr>
              <w:t>Hotărârea</w:t>
            </w:r>
            <w:r w:rsidR="00083E44" w:rsidRPr="00F415C0">
              <w:rPr>
                <w:b/>
                <w:shd w:val="clear" w:color="auto" w:fill="FFFFFF"/>
              </w:rPr>
              <w:t xml:space="preserve"> Guvernului</w:t>
            </w:r>
            <w:r w:rsidR="004A0756" w:rsidRPr="00F415C0">
              <w:rPr>
                <w:b/>
                <w:shd w:val="clear" w:color="auto" w:fill="FFFFFF"/>
              </w:rPr>
              <w:t xml:space="preserve"> nr. 861/2022 privind </w:t>
            </w:r>
            <w:proofErr w:type="spellStart"/>
            <w:r w:rsidR="004A0756" w:rsidRPr="00F415C0">
              <w:rPr>
                <w:b/>
                <w:shd w:val="clear" w:color="auto" w:fill="FFFFFF"/>
              </w:rPr>
              <w:t>declanşarea</w:t>
            </w:r>
            <w:proofErr w:type="spellEnd"/>
            <w:r w:rsidR="004A0756" w:rsidRPr="00F415C0">
              <w:rPr>
                <w:b/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="004A0756" w:rsidRPr="00F415C0">
              <w:rPr>
                <w:b/>
                <w:shd w:val="clear" w:color="auto" w:fill="FFFFFF"/>
              </w:rPr>
              <w:t>şi</w:t>
            </w:r>
            <w:proofErr w:type="spellEnd"/>
            <w:r w:rsidR="004A0756" w:rsidRPr="00F415C0">
              <w:rPr>
                <w:b/>
                <w:shd w:val="clear" w:color="auto" w:fill="FFFFFF"/>
              </w:rPr>
              <w:t xml:space="preserve"> a listei imobilelor proprietate publică a </w:t>
            </w:r>
            <w:proofErr w:type="spellStart"/>
            <w:r w:rsidR="004A0756" w:rsidRPr="00F415C0">
              <w:rPr>
                <w:b/>
                <w:shd w:val="clear" w:color="auto" w:fill="FFFFFF"/>
              </w:rPr>
              <w:t>unităţilor</w:t>
            </w:r>
            <w:proofErr w:type="spellEnd"/>
            <w:r w:rsidR="004A0756" w:rsidRPr="00F415C0">
              <w:rPr>
                <w:b/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="004A0756" w:rsidRPr="00F415C0">
              <w:rPr>
                <w:b/>
                <w:shd w:val="clear" w:color="auto" w:fill="FFFFFF"/>
              </w:rPr>
              <w:t>naţional</w:t>
            </w:r>
            <w:proofErr w:type="spellEnd"/>
            <w:r w:rsidR="004A0756" w:rsidRPr="00F415C0">
              <w:rPr>
                <w:b/>
                <w:shd w:val="clear" w:color="auto" w:fill="FFFFFF"/>
              </w:rPr>
              <w:t xml:space="preserve"> "Autostrada de centură </w:t>
            </w:r>
            <w:proofErr w:type="spellStart"/>
            <w:r w:rsidR="004A0756" w:rsidRPr="00F415C0">
              <w:rPr>
                <w:b/>
                <w:shd w:val="clear" w:color="auto" w:fill="FFFFFF"/>
              </w:rPr>
              <w:t>Bucureşti</w:t>
            </w:r>
            <w:proofErr w:type="spellEnd"/>
            <w:r w:rsidR="004A0756" w:rsidRPr="00F415C0">
              <w:rPr>
                <w:b/>
                <w:shd w:val="clear" w:color="auto" w:fill="FFFFFF"/>
              </w:rPr>
              <w:t xml:space="preserve"> km 0 + 000-km 100 + 900", sector Centura Nord km 0 + 000-km 52 + 770, lot 2 km 20 + 000-km 39 + 000</w:t>
            </w:r>
            <w:bookmarkEnd w:id="1"/>
            <w:r w:rsidR="002544F3" w:rsidRPr="00F415C0">
              <w:rPr>
                <w:b/>
                <w:shd w:val="clear" w:color="auto" w:fill="FFFFFF"/>
              </w:rPr>
              <w:t>, precum și modificarea și completarea anexei nr. 2 la Hotărârea Guvernului nr. 861/2022</w:t>
            </w:r>
            <w:bookmarkEnd w:id="2"/>
          </w:p>
        </w:tc>
      </w:tr>
    </w:tbl>
    <w:p w14:paraId="14CBD7B2" w14:textId="02E3959B" w:rsidR="00B361A4" w:rsidRDefault="00B361A4" w:rsidP="000829D0">
      <w:pPr>
        <w:rPr>
          <w:b/>
          <w:bCs/>
        </w:rPr>
      </w:pPr>
    </w:p>
    <w:p w14:paraId="6FEF0438" w14:textId="77777777" w:rsidR="00773F8F" w:rsidRPr="00F415C0" w:rsidRDefault="00773F8F" w:rsidP="000829D0">
      <w:pPr>
        <w:rPr>
          <w:b/>
          <w:bCs/>
        </w:rPr>
      </w:pPr>
    </w:p>
    <w:p w14:paraId="6B1E876D" w14:textId="563281CF" w:rsidR="00E27EF7" w:rsidRPr="00F415C0" w:rsidRDefault="0073716B" w:rsidP="000829D0">
      <w:pPr>
        <w:jc w:val="center"/>
        <w:rPr>
          <w:b/>
        </w:rPr>
      </w:pPr>
      <w:r w:rsidRPr="00F415C0">
        <w:rPr>
          <w:b/>
          <w:bCs/>
        </w:rPr>
        <w:t xml:space="preserve"> </w:t>
      </w:r>
      <w:r w:rsidR="00C81947" w:rsidRPr="00F415C0">
        <w:rPr>
          <w:b/>
          <w:bCs/>
        </w:rPr>
        <w:t>Secțiunea</w:t>
      </w:r>
      <w:r w:rsidR="00E27EF7" w:rsidRPr="00F415C0">
        <w:rPr>
          <w:b/>
          <w:bCs/>
        </w:rPr>
        <w:t xml:space="preserve"> 2.</w:t>
      </w:r>
    </w:p>
    <w:p w14:paraId="0D3E508B" w14:textId="77777777" w:rsidR="00CA7DEF" w:rsidRPr="00F415C0" w:rsidRDefault="00E27EF7" w:rsidP="000829D0">
      <w:pPr>
        <w:jc w:val="center"/>
        <w:rPr>
          <w:b/>
        </w:rPr>
      </w:pPr>
      <w:r w:rsidRPr="00F415C0">
        <w:rPr>
          <w:b/>
        </w:rPr>
        <w:t>Motiv</w:t>
      </w:r>
      <w:r w:rsidR="00B378E1" w:rsidRPr="00F415C0">
        <w:rPr>
          <w:b/>
        </w:rPr>
        <w:t>ul</w:t>
      </w:r>
      <w:r w:rsidRPr="00F415C0">
        <w:rPr>
          <w:b/>
        </w:rPr>
        <w:t xml:space="preserve"> emiterii actului normativ</w:t>
      </w:r>
    </w:p>
    <w:p w14:paraId="2AA4A65C" w14:textId="77777777" w:rsidR="00CA7DEF" w:rsidRPr="00F415C0" w:rsidRDefault="00CA7DEF" w:rsidP="000829D0">
      <w:pPr>
        <w:rPr>
          <w:b/>
        </w:rPr>
      </w:pPr>
    </w:p>
    <w:tbl>
      <w:tblPr>
        <w:tblW w:w="10216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330"/>
        <w:gridCol w:w="6886"/>
      </w:tblGrid>
      <w:tr w:rsidR="00F7279D" w:rsidRPr="00F415C0" w14:paraId="761B16D4" w14:textId="77777777" w:rsidTr="00A91861">
        <w:trPr>
          <w:trHeight w:val="70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E44D" w14:textId="77777777" w:rsidR="00110282" w:rsidRPr="00F415C0" w:rsidRDefault="00110282" w:rsidP="000829D0">
            <w:pPr>
              <w:pStyle w:val="ListParagraph"/>
              <w:numPr>
                <w:ilvl w:val="1"/>
                <w:numId w:val="2"/>
              </w:numPr>
              <w:ind w:left="0" w:firstLine="0"/>
              <w:jc w:val="both"/>
            </w:pPr>
            <w:r w:rsidRPr="00F415C0">
              <w:t>Sursa proiectului de act normativ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E265" w14:textId="03BD72DA" w:rsidR="00106FC8" w:rsidRPr="00F415C0" w:rsidRDefault="00110282" w:rsidP="00083E44">
            <w:pPr>
              <w:shd w:val="clear" w:color="auto" w:fill="FFFFFF"/>
              <w:jc w:val="both"/>
              <w:rPr>
                <w:bCs/>
              </w:rPr>
            </w:pPr>
            <w:r w:rsidRPr="00F415C0">
              <w:rPr>
                <w:rStyle w:val="tpa1"/>
              </w:rPr>
              <w:t>Pentru prezentul proiect</w:t>
            </w:r>
            <w:r w:rsidR="00E26265" w:rsidRPr="00F415C0">
              <w:rPr>
                <w:rStyle w:val="tpa1"/>
              </w:rPr>
              <w:t xml:space="preserve"> de</w:t>
            </w:r>
            <w:r w:rsidRPr="00F415C0">
              <w:rPr>
                <w:rStyle w:val="tpa1"/>
              </w:rPr>
              <w:t xml:space="preserve"> </w:t>
            </w:r>
            <w:r w:rsidR="00083E44" w:rsidRPr="00F415C0">
              <w:rPr>
                <w:bCs/>
              </w:rPr>
              <w:t xml:space="preserve">Hotărâre a Guvernului privind suplimentarea pe anul 2024 a sumei prevăzute ca justă despăgubire aprobate prin </w:t>
            </w:r>
            <w:r w:rsidR="00083E44" w:rsidRPr="00F415C0">
              <w:rPr>
                <w:shd w:val="clear" w:color="auto" w:fill="FFFFFF"/>
              </w:rPr>
              <w:t xml:space="preserve">Hotărârea </w:t>
            </w:r>
            <w:r w:rsidR="00947006" w:rsidRPr="00F415C0">
              <w:rPr>
                <w:shd w:val="clear" w:color="auto" w:fill="FFFFFF"/>
              </w:rPr>
              <w:t xml:space="preserve">Guvernului </w:t>
            </w:r>
            <w:r w:rsidR="00083E44" w:rsidRPr="00F415C0">
              <w:rPr>
                <w:shd w:val="clear" w:color="auto" w:fill="FFFFFF"/>
              </w:rPr>
              <w:t xml:space="preserve">nr. 861/2022 privind </w:t>
            </w:r>
            <w:proofErr w:type="spellStart"/>
            <w:r w:rsidR="00083E44" w:rsidRPr="00F415C0">
              <w:rPr>
                <w:shd w:val="clear" w:color="auto" w:fill="FFFFFF"/>
              </w:rPr>
              <w:t>declanşarea</w:t>
            </w:r>
            <w:proofErr w:type="spellEnd"/>
            <w:r w:rsidR="00083E44" w:rsidRPr="00F415C0">
              <w:rPr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="00083E44" w:rsidRPr="00F415C0">
              <w:rPr>
                <w:shd w:val="clear" w:color="auto" w:fill="FFFFFF"/>
              </w:rPr>
              <w:t>şi</w:t>
            </w:r>
            <w:proofErr w:type="spellEnd"/>
            <w:r w:rsidR="00083E44" w:rsidRPr="00F415C0">
              <w:rPr>
                <w:shd w:val="clear" w:color="auto" w:fill="FFFFFF"/>
              </w:rPr>
              <w:t xml:space="preserve"> a listei imobilelor proprietate publică a </w:t>
            </w:r>
            <w:proofErr w:type="spellStart"/>
            <w:r w:rsidR="00083E44" w:rsidRPr="00F415C0">
              <w:rPr>
                <w:shd w:val="clear" w:color="auto" w:fill="FFFFFF"/>
              </w:rPr>
              <w:t>unităţilor</w:t>
            </w:r>
            <w:proofErr w:type="spellEnd"/>
            <w:r w:rsidR="00083E44" w:rsidRPr="00F415C0">
              <w:rPr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="00083E44" w:rsidRPr="00F415C0">
              <w:rPr>
                <w:shd w:val="clear" w:color="auto" w:fill="FFFFFF"/>
              </w:rPr>
              <w:t>naţional</w:t>
            </w:r>
            <w:proofErr w:type="spellEnd"/>
            <w:r w:rsidR="00083E44" w:rsidRPr="00F415C0">
              <w:rPr>
                <w:shd w:val="clear" w:color="auto" w:fill="FFFFFF"/>
              </w:rPr>
              <w:t xml:space="preserve"> "Autostrada de centură </w:t>
            </w:r>
            <w:proofErr w:type="spellStart"/>
            <w:r w:rsidR="00083E44" w:rsidRPr="00F415C0">
              <w:rPr>
                <w:shd w:val="clear" w:color="auto" w:fill="FFFFFF"/>
              </w:rPr>
              <w:t>Bucureşti</w:t>
            </w:r>
            <w:proofErr w:type="spellEnd"/>
            <w:r w:rsidR="00083E44" w:rsidRPr="00F415C0">
              <w:rPr>
                <w:shd w:val="clear" w:color="auto" w:fill="FFFFFF"/>
              </w:rPr>
              <w:t xml:space="preserve"> km 0 + 000-km 100 + 900", sector Centura Nord km 0 + 000-km 52 + 770, lot 2 km 20 + 000-km 39 + 000, precum și modificarea și completarea anexei nr. 2 la Hotărârea Guvernului nr. 861/2022</w:t>
            </w:r>
            <w:r w:rsidRPr="00F415C0">
              <w:rPr>
                <w:bCs/>
              </w:rPr>
              <w:t>, este necesară sum</w:t>
            </w:r>
            <w:r w:rsidR="00E26265" w:rsidRPr="00F415C0">
              <w:rPr>
                <w:bCs/>
              </w:rPr>
              <w:t>a</w:t>
            </w:r>
            <w:r w:rsidRPr="00F415C0">
              <w:rPr>
                <w:bCs/>
              </w:rPr>
              <w:t xml:space="preserve"> de </w:t>
            </w:r>
            <w:r w:rsidR="00131351" w:rsidRPr="00131351">
              <w:rPr>
                <w:bCs/>
              </w:rPr>
              <w:t>399,1 mii lei</w:t>
            </w:r>
            <w:r w:rsidR="00083E44" w:rsidRPr="00F415C0">
              <w:rPr>
                <w:bCs/>
              </w:rPr>
              <w:t xml:space="preserve"> </w:t>
            </w:r>
            <w:r w:rsidR="00253E53">
              <w:rPr>
                <w:bCs/>
              </w:rPr>
              <w:t xml:space="preserve">care </w:t>
            </w:r>
            <w:r w:rsidR="00083E44" w:rsidRPr="00F415C0">
              <w:rPr>
                <w:noProof/>
                <w:shd w:val="clear" w:color="auto" w:fill="FFFFFF"/>
                <w:lang w:eastAsia="ro-RO"/>
              </w:rPr>
              <w:t xml:space="preserve">se alocă de la bugetul de stat, prin bugetul Ministerului Transporturilor și Infrastructurii, </w:t>
            </w:r>
            <w:r w:rsidR="005771B9">
              <w:t xml:space="preserve">în conformitate cu Legea bugetului de stat pe anul 2024 nr. 421/2023, la capitolul 84.01 "Transporturi", titlul 56 "Proiecte cu finanțare din Fonduri Externe Nerambursabile ( FEN) </w:t>
            </w:r>
            <w:proofErr w:type="spellStart"/>
            <w:r w:rsidR="005771B9">
              <w:t>postaderare</w:t>
            </w:r>
            <w:proofErr w:type="spellEnd"/>
            <w:r w:rsidR="005771B9">
              <w:t>, articolul 56.50 - "Programe finanțate  din Fondul de Coeziune (FC) , aferente cadrului financiar 2021-2027".</w:t>
            </w:r>
          </w:p>
        </w:tc>
      </w:tr>
      <w:tr w:rsidR="00F7279D" w:rsidRPr="00F415C0" w14:paraId="189B550A" w14:textId="77777777" w:rsidTr="00A91861">
        <w:trPr>
          <w:trHeight w:val="70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B091" w14:textId="77777777" w:rsidR="00F17774" w:rsidRPr="00F415C0" w:rsidRDefault="00F17774" w:rsidP="000829D0">
            <w:pPr>
              <w:pStyle w:val="ListParagraph"/>
              <w:ind w:left="0"/>
              <w:jc w:val="both"/>
            </w:pPr>
            <w:r w:rsidRPr="00F415C0">
              <w:t xml:space="preserve">2.2 Descrierea </w:t>
            </w:r>
            <w:proofErr w:type="spellStart"/>
            <w:r w:rsidRPr="00F415C0">
              <w:t>situaţiei</w:t>
            </w:r>
            <w:proofErr w:type="spellEnd"/>
            <w:r w:rsidRPr="00F415C0">
              <w:t xml:space="preserve"> actuale</w:t>
            </w:r>
          </w:p>
          <w:p w14:paraId="414D4D5E" w14:textId="77777777" w:rsidR="00F17774" w:rsidRPr="00F415C0" w:rsidRDefault="00F17774" w:rsidP="000829D0">
            <w:pPr>
              <w:jc w:val="both"/>
            </w:pPr>
          </w:p>
          <w:p w14:paraId="4D9DECCF" w14:textId="77777777" w:rsidR="00F17774" w:rsidRPr="00F415C0" w:rsidRDefault="00F17774" w:rsidP="000829D0">
            <w:pPr>
              <w:jc w:val="both"/>
              <w:rPr>
                <w:b/>
                <w:bCs/>
              </w:rPr>
            </w:pPr>
          </w:p>
          <w:p w14:paraId="3E929CFD" w14:textId="77777777" w:rsidR="00F17774" w:rsidRPr="00F415C0" w:rsidRDefault="00F17774" w:rsidP="000829D0">
            <w:pPr>
              <w:jc w:val="both"/>
              <w:rPr>
                <w:b/>
                <w:bCs/>
              </w:rPr>
            </w:pPr>
          </w:p>
          <w:p w14:paraId="199D5CF2" w14:textId="77777777" w:rsidR="00F17774" w:rsidRPr="00F415C0" w:rsidRDefault="00F17774" w:rsidP="000829D0">
            <w:pPr>
              <w:jc w:val="both"/>
              <w:rPr>
                <w:b/>
                <w:bCs/>
              </w:rPr>
            </w:pPr>
          </w:p>
          <w:p w14:paraId="45036AE2" w14:textId="77777777" w:rsidR="00F17774" w:rsidRPr="00F415C0" w:rsidRDefault="00F17774" w:rsidP="000829D0">
            <w:pPr>
              <w:jc w:val="both"/>
              <w:rPr>
                <w:b/>
                <w:bCs/>
              </w:rPr>
            </w:pPr>
          </w:p>
          <w:p w14:paraId="2F283812" w14:textId="77777777" w:rsidR="00F17774" w:rsidRPr="00F415C0" w:rsidRDefault="00F17774" w:rsidP="000829D0">
            <w:pPr>
              <w:jc w:val="both"/>
              <w:rPr>
                <w:b/>
                <w:bCs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8B39" w14:textId="419B0F09" w:rsidR="00366AC9" w:rsidRPr="00F415C0" w:rsidRDefault="00366AC9" w:rsidP="00947006">
            <w:pPr>
              <w:ind w:firstLine="520"/>
              <w:jc w:val="both"/>
              <w:rPr>
                <w:bCs/>
              </w:rPr>
            </w:pPr>
            <w:r w:rsidRPr="00F415C0">
              <w:t xml:space="preserve">În baza Legii nr. 255/2010 </w:t>
            </w:r>
            <w:r w:rsidRPr="00F415C0">
              <w:rPr>
                <w:bCs/>
              </w:rPr>
              <w:t xml:space="preserve">privind exproprierea pentru cauză de utilitate publică, necesară realizării unor obiective de interes național, județean și local, cu modificările și completările ulterioare, pentru realizarea obiectivului de investiții </w:t>
            </w:r>
            <w:r w:rsidR="000349EB" w:rsidRPr="00F415C0">
              <w:t>"Autostrada de centură București km 0 + 000</w:t>
            </w:r>
            <w:r w:rsidR="0003318F" w:rsidRPr="00F415C0">
              <w:t>-</w:t>
            </w:r>
            <w:r w:rsidR="000349EB" w:rsidRPr="00F415C0">
              <w:t>km 100 + 900”, sector Centura Nord km 0 + 000</w:t>
            </w:r>
            <w:r w:rsidR="0003318F" w:rsidRPr="00F415C0">
              <w:t>-</w:t>
            </w:r>
            <w:r w:rsidR="000349EB" w:rsidRPr="00F415C0">
              <w:t>km 52 + 770, lot 2 km 20 + 000</w:t>
            </w:r>
            <w:r w:rsidR="0003318F" w:rsidRPr="00F415C0">
              <w:t>-</w:t>
            </w:r>
            <w:r w:rsidR="000349EB" w:rsidRPr="00F415C0">
              <w:t>km 39 + 000</w:t>
            </w:r>
            <w:r w:rsidRPr="00F415C0">
              <w:rPr>
                <w:bCs/>
              </w:rPr>
              <w:t>”, a fost aprobat</w:t>
            </w:r>
            <w:r w:rsidR="000349EB" w:rsidRPr="00F415C0">
              <w:rPr>
                <w:bCs/>
              </w:rPr>
              <w:t>ă</w:t>
            </w:r>
            <w:r w:rsidRPr="00F415C0">
              <w:rPr>
                <w:bCs/>
              </w:rPr>
              <w:t xml:space="preserve"> </w:t>
            </w:r>
            <w:r w:rsidR="00947006" w:rsidRPr="00F415C0">
              <w:rPr>
                <w:shd w:val="clear" w:color="auto" w:fill="FFFFFF"/>
              </w:rPr>
              <w:t xml:space="preserve">Hotărârea Guvernului nr. 861/2022 privind </w:t>
            </w:r>
            <w:proofErr w:type="spellStart"/>
            <w:r w:rsidR="00947006" w:rsidRPr="00F415C0">
              <w:rPr>
                <w:shd w:val="clear" w:color="auto" w:fill="FFFFFF"/>
              </w:rPr>
              <w:t>declanşarea</w:t>
            </w:r>
            <w:proofErr w:type="spellEnd"/>
            <w:r w:rsidR="00947006" w:rsidRPr="00F415C0">
              <w:rPr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="00947006" w:rsidRPr="00F415C0">
              <w:rPr>
                <w:shd w:val="clear" w:color="auto" w:fill="FFFFFF"/>
              </w:rPr>
              <w:t>şi</w:t>
            </w:r>
            <w:proofErr w:type="spellEnd"/>
            <w:r w:rsidR="00947006" w:rsidRPr="00F415C0">
              <w:rPr>
                <w:shd w:val="clear" w:color="auto" w:fill="FFFFFF"/>
              </w:rPr>
              <w:t xml:space="preserve"> a listei imobilelor proprietate publică a </w:t>
            </w:r>
            <w:proofErr w:type="spellStart"/>
            <w:r w:rsidR="00947006" w:rsidRPr="00F415C0">
              <w:rPr>
                <w:shd w:val="clear" w:color="auto" w:fill="FFFFFF"/>
              </w:rPr>
              <w:t>unităţilor</w:t>
            </w:r>
            <w:proofErr w:type="spellEnd"/>
            <w:r w:rsidR="00947006" w:rsidRPr="00F415C0">
              <w:rPr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="00947006" w:rsidRPr="00F415C0">
              <w:rPr>
                <w:shd w:val="clear" w:color="auto" w:fill="FFFFFF"/>
              </w:rPr>
              <w:t>naţional</w:t>
            </w:r>
            <w:proofErr w:type="spellEnd"/>
            <w:r w:rsidR="00947006" w:rsidRPr="00F415C0">
              <w:rPr>
                <w:shd w:val="clear" w:color="auto" w:fill="FFFFFF"/>
              </w:rPr>
              <w:t xml:space="preserve"> "Autostrada de centură </w:t>
            </w:r>
            <w:proofErr w:type="spellStart"/>
            <w:r w:rsidR="00947006" w:rsidRPr="00F415C0">
              <w:rPr>
                <w:shd w:val="clear" w:color="auto" w:fill="FFFFFF"/>
              </w:rPr>
              <w:t>Bucureşti</w:t>
            </w:r>
            <w:proofErr w:type="spellEnd"/>
            <w:r w:rsidR="00947006" w:rsidRPr="00F415C0">
              <w:rPr>
                <w:shd w:val="clear" w:color="auto" w:fill="FFFFFF"/>
              </w:rPr>
              <w:t xml:space="preserve"> km 0 + 000-km 100 + 900", sector Centura Nord km 0 + 000-km 52 + 770, lot 2 km 20 + 000-km 39 + 000</w:t>
            </w:r>
            <w:r w:rsidR="002544F3" w:rsidRPr="00F415C0">
              <w:rPr>
                <w:bCs/>
                <w:shd w:val="clear" w:color="auto" w:fill="FFFFFF"/>
              </w:rPr>
              <w:t>.</w:t>
            </w:r>
          </w:p>
          <w:p w14:paraId="4F4E1828" w14:textId="4AF6B61B" w:rsidR="00F17774" w:rsidRPr="00F415C0" w:rsidRDefault="00F35B8A" w:rsidP="000829D0">
            <w:pPr>
              <w:jc w:val="both"/>
              <w:rPr>
                <w:rStyle w:val="tpa1"/>
                <w:bCs/>
              </w:rPr>
            </w:pPr>
            <w:r w:rsidRPr="00F415C0">
              <w:rPr>
                <w:rStyle w:val="tpa1"/>
              </w:rPr>
              <w:t xml:space="preserve">    </w:t>
            </w:r>
            <w:r w:rsidR="005F50A2" w:rsidRPr="00F415C0">
              <w:rPr>
                <w:rStyle w:val="tpa1"/>
              </w:rPr>
              <w:t xml:space="preserve">   </w:t>
            </w:r>
            <w:r w:rsidR="005D3149" w:rsidRPr="00F415C0">
              <w:rPr>
                <w:rStyle w:val="tpa1"/>
              </w:rPr>
              <w:t xml:space="preserve">După publicarea </w:t>
            </w:r>
            <w:r w:rsidR="0095616E" w:rsidRPr="00F415C0">
              <w:rPr>
                <w:bCs/>
              </w:rPr>
              <w:t>Hotărâr</w:t>
            </w:r>
            <w:r w:rsidR="000108AE" w:rsidRPr="00F415C0">
              <w:rPr>
                <w:bCs/>
              </w:rPr>
              <w:t>ii</w:t>
            </w:r>
            <w:r w:rsidR="0095616E" w:rsidRPr="00F415C0">
              <w:rPr>
                <w:bCs/>
              </w:rPr>
              <w:t xml:space="preserve"> Guvernului nr. </w:t>
            </w:r>
            <w:r w:rsidR="000349EB" w:rsidRPr="00F415C0">
              <w:rPr>
                <w:bCs/>
              </w:rPr>
              <w:t>861/2022</w:t>
            </w:r>
            <w:r w:rsidR="0095616E" w:rsidRPr="00F415C0">
              <w:rPr>
                <w:bCs/>
              </w:rPr>
              <w:t xml:space="preserve">, </w:t>
            </w:r>
            <w:r w:rsidR="0095616E" w:rsidRPr="00F415C0">
              <w:rPr>
                <w:rStyle w:val="tpa1"/>
              </w:rPr>
              <w:t>c</w:t>
            </w:r>
            <w:r w:rsidR="00F17774" w:rsidRPr="00F415C0">
              <w:rPr>
                <w:rStyle w:val="tpa1"/>
              </w:rPr>
              <w:t xml:space="preserve">onform prevederilor Legii nr. 255/2010 </w:t>
            </w:r>
            <w:r w:rsidR="00F17774" w:rsidRPr="00F415C0">
              <w:rPr>
                <w:rStyle w:val="tpa1"/>
                <w:bCs/>
              </w:rPr>
              <w:t xml:space="preserve">privind exproprierea pentru cauză de utilitate publică, necesară realizării unor obiective de interes național, </w:t>
            </w:r>
            <w:r w:rsidR="00F17774" w:rsidRPr="00F415C0">
              <w:rPr>
                <w:rStyle w:val="tpa1"/>
                <w:bCs/>
              </w:rPr>
              <w:lastRenderedPageBreak/>
              <w:t>județean și local, cu modificările și completările ulterioare, au fost parcurse următoarele etape:</w:t>
            </w:r>
          </w:p>
          <w:p w14:paraId="02019C10" w14:textId="77777777" w:rsidR="00F17774" w:rsidRPr="00F415C0" w:rsidRDefault="00F17774" w:rsidP="000829D0">
            <w:pPr>
              <w:tabs>
                <w:tab w:val="left" w:pos="6446"/>
              </w:tabs>
              <w:jc w:val="both"/>
            </w:pPr>
            <w:r w:rsidRPr="00F415C0">
              <w:t>a) Consemnarea sumelor prevăzute ca justă despăgubire;</w:t>
            </w:r>
          </w:p>
          <w:p w14:paraId="12CCCA03" w14:textId="15880CF0" w:rsidR="00F17774" w:rsidRPr="00D41C7C" w:rsidRDefault="00F17774" w:rsidP="000829D0">
            <w:pPr>
              <w:tabs>
                <w:tab w:val="left" w:pos="6446"/>
              </w:tabs>
              <w:jc w:val="both"/>
            </w:pPr>
            <w:r w:rsidRPr="00F415C0">
              <w:t>b)</w:t>
            </w:r>
            <w:r w:rsidR="00A7471E" w:rsidRPr="00F415C0">
              <w:t xml:space="preserve"> </w:t>
            </w:r>
            <w:r w:rsidRPr="00F415C0">
              <w:t>Emiterea Decizi</w:t>
            </w:r>
            <w:r w:rsidR="005D6F39" w:rsidRPr="00F415C0">
              <w:t>ei</w:t>
            </w:r>
            <w:r w:rsidRPr="00F415C0">
              <w:t xml:space="preserve"> de </w:t>
            </w:r>
            <w:r w:rsidRPr="00F415C0">
              <w:rPr>
                <w:bCs/>
              </w:rPr>
              <w:t xml:space="preserve">expropriere nr. </w:t>
            </w:r>
            <w:r w:rsidR="0003318F" w:rsidRPr="00F415C0">
              <w:t>1134/21.09.2022</w:t>
            </w:r>
            <w:r w:rsidR="005D6F39" w:rsidRPr="00D41C7C">
              <w:t>;</w:t>
            </w:r>
          </w:p>
          <w:p w14:paraId="556E9169" w14:textId="77777777" w:rsidR="00F17774" w:rsidRPr="00F415C0" w:rsidRDefault="00F17774" w:rsidP="000829D0">
            <w:pPr>
              <w:tabs>
                <w:tab w:val="left" w:pos="6446"/>
              </w:tabs>
              <w:jc w:val="both"/>
            </w:pPr>
            <w:r w:rsidRPr="00F415C0">
              <w:t>c) Întocmirea documentațiilor cadastrale individuale;</w:t>
            </w:r>
          </w:p>
          <w:p w14:paraId="0DCD3C18" w14:textId="77777777" w:rsidR="00F17774" w:rsidRPr="00F415C0" w:rsidRDefault="00F17774" w:rsidP="000829D0">
            <w:pPr>
              <w:tabs>
                <w:tab w:val="left" w:pos="6446"/>
              </w:tabs>
              <w:jc w:val="both"/>
            </w:pPr>
            <w:r w:rsidRPr="00F415C0">
              <w:t>d) Întocmirea Raportului de evaluare, în conformitate cu art. 11 alin. (7) din Legea nr. 255/2010, cu modificările și completările ulterioare.</w:t>
            </w:r>
          </w:p>
          <w:p w14:paraId="15871B1F" w14:textId="77777777" w:rsidR="00F17774" w:rsidRPr="00F415C0" w:rsidRDefault="00F17774" w:rsidP="000829D0">
            <w:pPr>
              <w:tabs>
                <w:tab w:val="left" w:pos="6446"/>
              </w:tabs>
              <w:jc w:val="both"/>
              <w:rPr>
                <w:sz w:val="16"/>
                <w:szCs w:val="16"/>
              </w:rPr>
            </w:pPr>
          </w:p>
          <w:p w14:paraId="7B2822CA" w14:textId="5D78F679" w:rsidR="00F17774" w:rsidRPr="00F415C0" w:rsidRDefault="00F17774" w:rsidP="0003318F">
            <w:pPr>
              <w:ind w:firstLine="640"/>
              <w:jc w:val="both"/>
              <w:rPr>
                <w:rStyle w:val="tpa1"/>
                <w:bCs/>
              </w:rPr>
            </w:pPr>
            <w:r w:rsidRPr="00F415C0">
              <w:rPr>
                <w:rStyle w:val="tpa1"/>
                <w:bCs/>
              </w:rPr>
              <w:t xml:space="preserve">Prin prezentul proiect de act normativ se propune aprobarea unor măsuri, în scopul actualizării situațiilor imobilelor care au fost afectate de realizarea lucrării de utilitate publică de interes național </w:t>
            </w:r>
            <w:r w:rsidR="00E26265" w:rsidRPr="00F415C0">
              <w:t>„</w:t>
            </w:r>
            <w:r w:rsidR="0003318F" w:rsidRPr="00F415C0">
              <w:t>Autostrada de centură București km 0 + 000-km 100 + 900”, sector Centura Nord km 0 + 000-km 52 + 770, lot 2 km 20 + 000-km 39 + 000”</w:t>
            </w:r>
            <w:r w:rsidRPr="00F415C0">
              <w:rPr>
                <w:bCs/>
              </w:rPr>
              <w:t xml:space="preserve">, </w:t>
            </w:r>
            <w:r w:rsidRPr="00F415C0">
              <w:rPr>
                <w:rStyle w:val="tpa1"/>
                <w:bCs/>
              </w:rPr>
              <w:t>după cum urmează:</w:t>
            </w:r>
          </w:p>
          <w:p w14:paraId="4DCB97DE" w14:textId="77777777" w:rsidR="00F17774" w:rsidRPr="00F415C0" w:rsidRDefault="00F17774" w:rsidP="000829D0">
            <w:pPr>
              <w:jc w:val="both"/>
              <w:rPr>
                <w:rStyle w:val="tpa1"/>
                <w:bCs/>
                <w:sz w:val="16"/>
                <w:szCs w:val="16"/>
              </w:rPr>
            </w:pPr>
          </w:p>
          <w:p w14:paraId="168DFC7D" w14:textId="29A79E9C" w:rsidR="00F17774" w:rsidRPr="00F415C0" w:rsidRDefault="00F17774" w:rsidP="00423806">
            <w:pPr>
              <w:pStyle w:val="ListParagraph"/>
              <w:numPr>
                <w:ilvl w:val="0"/>
                <w:numId w:val="25"/>
              </w:numPr>
              <w:suppressAutoHyphens w:val="0"/>
              <w:ind w:left="6" w:firstLine="141"/>
              <w:contextualSpacing/>
              <w:jc w:val="both"/>
              <w:rPr>
                <w:rStyle w:val="tpa1"/>
                <w:bCs/>
              </w:rPr>
            </w:pPr>
            <w:r w:rsidRPr="00F415C0">
              <w:rPr>
                <w:rStyle w:val="tpa1"/>
                <w:bCs/>
              </w:rPr>
              <w:t xml:space="preserve">După recepționarea de către A.N.C.P.I./O.C.P.I. a documentațiilor cadastrale individuale, anumite date de identificare ale imobilelor supuse exproprierii conform anexei nr. 2 a Hotărârii Guvernului </w:t>
            </w:r>
            <w:r w:rsidRPr="00F415C0">
              <w:t xml:space="preserve">nr. </w:t>
            </w:r>
            <w:r w:rsidR="00A651C1" w:rsidRPr="00F415C0">
              <w:t>861</w:t>
            </w:r>
            <w:r w:rsidR="00563FD4" w:rsidRPr="00F415C0">
              <w:t>/202</w:t>
            </w:r>
            <w:r w:rsidR="00A651C1" w:rsidRPr="00F415C0">
              <w:t>2</w:t>
            </w:r>
            <w:r w:rsidRPr="00F415C0">
              <w:t xml:space="preserve">, </w:t>
            </w:r>
            <w:r w:rsidRPr="00F415C0">
              <w:rPr>
                <w:rStyle w:val="tpa1"/>
                <w:bCs/>
              </w:rPr>
              <w:t>au suportat modificări, în ceea ce privește, suprafața de expropriat,</w:t>
            </w:r>
            <w:r w:rsidR="00A33F7C" w:rsidRPr="00F415C0">
              <w:rPr>
                <w:rStyle w:val="tpa1"/>
                <w:bCs/>
              </w:rPr>
              <w:t xml:space="preserve"> suprafață/lungime construcții,</w:t>
            </w:r>
            <w:r w:rsidRPr="00F415C0">
              <w:rPr>
                <w:rStyle w:val="tpa1"/>
                <w:bCs/>
              </w:rPr>
              <w:t xml:space="preserve"> categoria de folosință sau poziționarea intravilan/extravilan. Diferențele sus menționate sunt </w:t>
            </w:r>
            <w:r w:rsidRPr="00F415C0">
              <w:t>rezultatul măsurătorilor din teren și ale documentelor care au stat la baza realizării documentațiilor cadastrale</w:t>
            </w:r>
            <w:r w:rsidRPr="00F415C0">
              <w:rPr>
                <w:rStyle w:val="tpa1"/>
                <w:bCs/>
              </w:rPr>
              <w:t>.</w:t>
            </w:r>
          </w:p>
          <w:p w14:paraId="601BFCE8" w14:textId="77777777" w:rsidR="00F825B7" w:rsidRPr="00F415C0" w:rsidRDefault="00F825B7" w:rsidP="000829D0">
            <w:pPr>
              <w:pStyle w:val="ListParagraph"/>
              <w:tabs>
                <w:tab w:val="left" w:pos="430"/>
              </w:tabs>
              <w:suppressAutoHyphens w:val="0"/>
              <w:ind w:left="0"/>
              <w:contextualSpacing/>
              <w:jc w:val="both"/>
              <w:rPr>
                <w:rStyle w:val="tpa1"/>
                <w:bCs/>
              </w:rPr>
            </w:pPr>
          </w:p>
          <w:p w14:paraId="2CC244A5" w14:textId="04D993DC" w:rsidR="00860B4C" w:rsidRPr="00F415C0" w:rsidRDefault="00F17774" w:rsidP="00947006">
            <w:pPr>
              <w:ind w:firstLine="790"/>
              <w:jc w:val="both"/>
              <w:rPr>
                <w:bCs/>
              </w:rPr>
            </w:pPr>
            <w:r w:rsidRPr="00F415C0">
              <w:rPr>
                <w:bCs/>
              </w:rPr>
              <w:t>Astfel, pentru un număr de</w:t>
            </w:r>
            <w:r w:rsidRPr="00F415C0">
              <w:rPr>
                <w:b/>
                <w:bCs/>
              </w:rPr>
              <w:t xml:space="preserve"> </w:t>
            </w:r>
            <w:r w:rsidR="004709D4" w:rsidRPr="00F415C0">
              <w:rPr>
                <w:b/>
                <w:bCs/>
              </w:rPr>
              <w:t>16</w:t>
            </w:r>
            <w:r w:rsidR="0044630D" w:rsidRPr="00F415C0">
              <w:rPr>
                <w:b/>
                <w:bCs/>
              </w:rPr>
              <w:t>1</w:t>
            </w:r>
            <w:r w:rsidRPr="00F415C0">
              <w:rPr>
                <w:b/>
                <w:bCs/>
              </w:rPr>
              <w:t xml:space="preserve"> </w:t>
            </w:r>
            <w:r w:rsidRPr="00F415C0">
              <w:t xml:space="preserve">de </w:t>
            </w:r>
            <w:r w:rsidRPr="00F415C0">
              <w:rPr>
                <w:bCs/>
              </w:rPr>
              <w:t xml:space="preserve">imobile, cuprinse în anexa nr. 2 la Hotărârea Guvernului nr. </w:t>
            </w:r>
            <w:r w:rsidR="00A651C1" w:rsidRPr="00F415C0">
              <w:rPr>
                <w:bCs/>
              </w:rPr>
              <w:t>861</w:t>
            </w:r>
            <w:r w:rsidR="00BF56A8" w:rsidRPr="00F415C0">
              <w:rPr>
                <w:bCs/>
              </w:rPr>
              <w:t>/202</w:t>
            </w:r>
            <w:r w:rsidR="00A651C1" w:rsidRPr="00F415C0">
              <w:rPr>
                <w:bCs/>
              </w:rPr>
              <w:t>2</w:t>
            </w:r>
            <w:r w:rsidRPr="00F415C0">
              <w:rPr>
                <w:bCs/>
              </w:rPr>
              <w:t xml:space="preserve">, </w:t>
            </w:r>
            <w:r w:rsidRPr="00F415C0">
              <w:t xml:space="preserve">ca urmare a suprapunerii planurilor parcelare peste coridorul de expropriere au rezultat diferențe ale suprafețelor cuprinse în Anexa nr. 2 la Hotărârea </w:t>
            </w:r>
            <w:proofErr w:type="spellStart"/>
            <w:r w:rsidRPr="00F415C0">
              <w:t>antemenționată</w:t>
            </w:r>
            <w:proofErr w:type="spellEnd"/>
            <w:r w:rsidRPr="00F415C0">
              <w:t xml:space="preserve"> față de suprafețele rezultate din măsurătorile cadastrale și diferențe </w:t>
            </w:r>
            <w:r w:rsidRPr="00F415C0">
              <w:rPr>
                <w:bCs/>
              </w:rPr>
              <w:t xml:space="preserve">de categorie de folosință, poziționare intravilan/extravilan. </w:t>
            </w:r>
          </w:p>
          <w:p w14:paraId="33D04B27" w14:textId="77777777" w:rsidR="00860B4C" w:rsidRPr="00F415C0" w:rsidRDefault="00860B4C" w:rsidP="000829D0">
            <w:pPr>
              <w:jc w:val="both"/>
              <w:rPr>
                <w:bCs/>
              </w:rPr>
            </w:pPr>
          </w:p>
          <w:p w14:paraId="58DFEF82" w14:textId="751C8929" w:rsidR="00F17774" w:rsidRPr="00F415C0" w:rsidRDefault="00F17774" w:rsidP="00947006">
            <w:pPr>
              <w:ind w:firstLine="700"/>
              <w:jc w:val="both"/>
              <w:rPr>
                <w:bCs/>
              </w:rPr>
            </w:pPr>
            <w:r w:rsidRPr="00F415C0">
              <w:rPr>
                <w:bCs/>
              </w:rPr>
              <w:t>Totodată, ca urmare a întocmirii documentațiilor cadastrale la unele dintre cele</w:t>
            </w:r>
            <w:r w:rsidR="004709D4" w:rsidRPr="00F415C0">
              <w:rPr>
                <w:bCs/>
              </w:rPr>
              <w:t xml:space="preserve"> 16</w:t>
            </w:r>
            <w:r w:rsidR="00DA282C" w:rsidRPr="00F415C0">
              <w:rPr>
                <w:bCs/>
              </w:rPr>
              <w:t>1</w:t>
            </w:r>
            <w:r w:rsidRPr="00F415C0">
              <w:rPr>
                <w:bCs/>
              </w:rPr>
              <w:t xml:space="preserve"> de  imobile au rezultat și modificări ale numelui și/sau proprietarilor, în sensul identificării unora dintre aceștia care inițial, în baza informațiilor oferite de către unitățile administrativ – teritoriale, erau neidentificați sau au fost identificați moștenitorii legali ai proprietarilor inițial identificați. </w:t>
            </w:r>
          </w:p>
          <w:p w14:paraId="21F42DFD" w14:textId="77777777" w:rsidR="00860B4C" w:rsidRPr="00F415C0" w:rsidRDefault="00860B4C" w:rsidP="000829D0">
            <w:pPr>
              <w:jc w:val="both"/>
              <w:rPr>
                <w:bCs/>
              </w:rPr>
            </w:pPr>
          </w:p>
          <w:p w14:paraId="5155707B" w14:textId="6D445BAC" w:rsidR="00477D97" w:rsidRPr="00F415C0" w:rsidRDefault="00F17774" w:rsidP="00947006">
            <w:pPr>
              <w:ind w:firstLine="700"/>
              <w:jc w:val="both"/>
              <w:rPr>
                <w:b/>
              </w:rPr>
            </w:pPr>
            <w:r w:rsidRPr="00F415C0">
              <w:rPr>
                <w:bCs/>
              </w:rPr>
              <w:t xml:space="preserve">Imobilele cuprinse în anexa nr. 2 la Hotărârea Guvernului nr. </w:t>
            </w:r>
            <w:r w:rsidR="00B77A82" w:rsidRPr="00F415C0">
              <w:rPr>
                <w:bCs/>
              </w:rPr>
              <w:t>861</w:t>
            </w:r>
            <w:r w:rsidR="00BF56A8" w:rsidRPr="00F415C0">
              <w:rPr>
                <w:bCs/>
              </w:rPr>
              <w:t>/202</w:t>
            </w:r>
            <w:r w:rsidR="00B77A82" w:rsidRPr="00F415C0">
              <w:rPr>
                <w:bCs/>
              </w:rPr>
              <w:t>2</w:t>
            </w:r>
            <w:r w:rsidRPr="00F415C0">
              <w:rPr>
                <w:bCs/>
              </w:rPr>
              <w:t xml:space="preserve"> ale căror </w:t>
            </w:r>
            <w:r w:rsidRPr="00F415C0">
              <w:rPr>
                <w:b/>
                <w:bCs/>
                <w:u w:val="single"/>
              </w:rPr>
              <w:t>date de identificare, suprafețe afectate și valori de despăgubire</w:t>
            </w:r>
            <w:r w:rsidRPr="00F415C0">
              <w:rPr>
                <w:bCs/>
              </w:rPr>
              <w:t xml:space="preserve"> necesită a fi actualizate după întocmirea documentațiilor cadastrale sunt următoarele: </w:t>
            </w:r>
            <w:r w:rsidRPr="00F415C0">
              <w:rPr>
                <w:b/>
              </w:rPr>
              <w:t>pozițiile nr. crt</w:t>
            </w:r>
            <w:r w:rsidRPr="00F415C0">
              <w:rPr>
                <w:bCs/>
              </w:rPr>
              <w:t>.</w:t>
            </w:r>
            <w:r w:rsidR="00BF56A8" w:rsidRPr="00F415C0">
              <w:rPr>
                <w:bCs/>
              </w:rPr>
              <w:t xml:space="preserve"> </w:t>
            </w:r>
            <w:bookmarkStart w:id="3" w:name="_Hlk147130936"/>
            <w:bookmarkStart w:id="4" w:name="_Hlk140510938"/>
            <w:r w:rsidR="00B77A82" w:rsidRPr="00F415C0">
              <w:rPr>
                <w:b/>
              </w:rPr>
              <w:t>40</w:t>
            </w:r>
            <w:r w:rsidR="00DE746C" w:rsidRPr="00F415C0">
              <w:rPr>
                <w:b/>
              </w:rPr>
              <w:t>,</w:t>
            </w:r>
            <w:r w:rsidR="00264E0E" w:rsidRPr="00F415C0">
              <w:rPr>
                <w:b/>
              </w:rPr>
              <w:t xml:space="preserve"> </w:t>
            </w:r>
            <w:r w:rsidR="00B77A82" w:rsidRPr="00F415C0">
              <w:rPr>
                <w:b/>
              </w:rPr>
              <w:t>68</w:t>
            </w:r>
            <w:r w:rsidR="00DE746C" w:rsidRPr="00F415C0">
              <w:rPr>
                <w:b/>
              </w:rPr>
              <w:t xml:space="preserve">, </w:t>
            </w:r>
            <w:r w:rsidR="00B77A82" w:rsidRPr="00F415C0">
              <w:rPr>
                <w:b/>
              </w:rPr>
              <w:t>72</w:t>
            </w:r>
            <w:r w:rsidR="00DE746C" w:rsidRPr="00F415C0">
              <w:rPr>
                <w:b/>
              </w:rPr>
              <w:t xml:space="preserve">, </w:t>
            </w:r>
            <w:r w:rsidR="00B77A82" w:rsidRPr="00F415C0">
              <w:rPr>
                <w:b/>
              </w:rPr>
              <w:t>80</w:t>
            </w:r>
            <w:r w:rsidR="00DE746C" w:rsidRPr="00F415C0">
              <w:rPr>
                <w:b/>
              </w:rPr>
              <w:t>,</w:t>
            </w:r>
            <w:bookmarkEnd w:id="3"/>
            <w:r w:rsidR="00B77A82" w:rsidRPr="00F415C0">
              <w:rPr>
                <w:b/>
              </w:rPr>
              <w:t xml:space="preserve"> 83, 95, 97, </w:t>
            </w:r>
            <w:r w:rsidR="00850A3A" w:rsidRPr="00F415C0">
              <w:rPr>
                <w:b/>
              </w:rPr>
              <w:t>98, 110, 111, 137, 139, 140, 141, 147, 154, 155, 160, 163, 164, 165, 179, 180, 185, 190, 195, 199, 234, 260, 261, 263, 264, 265</w:t>
            </w:r>
            <w:r w:rsidR="008A59EC" w:rsidRPr="00F415C0">
              <w:rPr>
                <w:b/>
              </w:rPr>
              <w:t xml:space="preserve">, 266, 279, 289, 290, 358, 364, 365, 366, 378, </w:t>
            </w:r>
            <w:r w:rsidR="00327109" w:rsidRPr="00F415C0">
              <w:rPr>
                <w:b/>
              </w:rPr>
              <w:t xml:space="preserve">380, 382, 384, 386, 388, 390, 392, 394, 396, 398, 400, 402, 404,406, 408, 410, 412, 413, 414, 415, 416, 417, 418, </w:t>
            </w:r>
            <w:r w:rsidR="007C235C" w:rsidRPr="00F415C0">
              <w:rPr>
                <w:b/>
              </w:rPr>
              <w:t xml:space="preserve">419, </w:t>
            </w:r>
            <w:r w:rsidR="00DA282C" w:rsidRPr="00F415C0">
              <w:rPr>
                <w:b/>
              </w:rPr>
              <w:t xml:space="preserve">420, 421, 422, 425, 426, 427, 464, </w:t>
            </w:r>
            <w:r w:rsidR="00477D97" w:rsidRPr="00F415C0">
              <w:rPr>
                <w:b/>
              </w:rPr>
              <w:t>491, 492, 502, 503, 506, 509, 519, 520, 521, 525, 526, 528, 535, 436, 545, 546, 550, 551, 552, 553, 554, 556, 561, 562, 564, 565, 567, 575, 579, 580, 582, 583, 585, 586, 587, 591,</w:t>
            </w:r>
            <w:r w:rsidR="004D61BA" w:rsidRPr="00F415C0">
              <w:rPr>
                <w:b/>
              </w:rPr>
              <w:t xml:space="preserve"> 592, 594, 595, 596, 599, 601, 602, 604, 608, 609, 612, 614, </w:t>
            </w:r>
            <w:r w:rsidR="00792973" w:rsidRPr="00F415C0">
              <w:rPr>
                <w:b/>
              </w:rPr>
              <w:t xml:space="preserve">615, 620, 621, 626, 633, 636, 637, 638, 639, 642, 644, 648, 649, 657, </w:t>
            </w:r>
            <w:r w:rsidR="00263BA1" w:rsidRPr="00F415C0">
              <w:rPr>
                <w:b/>
              </w:rPr>
              <w:t>658, 696, 697, 698, 699, 700, 701, 702, 703, 704, 705, 706, 707, 708, 712, 738, 794, 804, 805,</w:t>
            </w:r>
            <w:r w:rsidR="0045691E" w:rsidRPr="00F415C0">
              <w:rPr>
                <w:b/>
              </w:rPr>
              <w:t xml:space="preserve"> 809, 825, 826, 845, 857, 863, 915.</w:t>
            </w:r>
          </w:p>
          <w:bookmarkEnd w:id="4"/>
          <w:p w14:paraId="01863C97" w14:textId="77777777" w:rsidR="00FD2AFD" w:rsidRPr="00F415C0" w:rsidRDefault="00F17774" w:rsidP="000829D0">
            <w:pPr>
              <w:jc w:val="both"/>
              <w:rPr>
                <w:bCs/>
              </w:rPr>
            </w:pPr>
            <w:r w:rsidRPr="00F415C0">
              <w:rPr>
                <w:bCs/>
              </w:rPr>
              <w:t xml:space="preserve">    </w:t>
            </w:r>
          </w:p>
          <w:p w14:paraId="15CF0BF4" w14:textId="77777777" w:rsidR="00D41BF2" w:rsidRPr="00F415C0" w:rsidRDefault="00D41BF2" w:rsidP="00947006">
            <w:pPr>
              <w:ind w:firstLine="610"/>
              <w:jc w:val="both"/>
            </w:pPr>
            <w:r w:rsidRPr="00F415C0">
              <w:lastRenderedPageBreak/>
              <w:t>Astfel, în conformitate cu prevederile art. 11 alin. (7) și alin. (8) din Legea nr. 255/2010</w:t>
            </w:r>
            <w:r w:rsidR="00DE0E24" w:rsidRPr="00F415C0">
              <w:t>,</w:t>
            </w:r>
            <w:r w:rsidRPr="00F415C0">
              <w:t xml:space="preserve"> cu modificările și completările ulterioare și ale art. 8 alin. (2) și alin. (3) din Hotărârea Guvernului nr. 53/2011 privind aprobarea </w:t>
            </w:r>
            <w:r w:rsidRPr="00F415C0">
              <w:rPr>
                <w:bCs/>
              </w:rPr>
              <w:t xml:space="preserve">Normelor Metodologice de aplicare a Legii nr. </w:t>
            </w:r>
            <w:hyperlink r:id="rId8" w:tooltip="privind exproprierea pentru cauză de utilitate publică, necesară realizării unor obiective de interes naţional, judeţean şi local (act publicat in M.Of. 853 din 20-dec-2010)" w:history="1">
              <w:r w:rsidRPr="00F415C0">
                <w:rPr>
                  <w:bCs/>
                </w:rPr>
                <w:t>255/2010</w:t>
              </w:r>
            </w:hyperlink>
            <w:r w:rsidRPr="00F415C0">
              <w:rPr>
                <w:bCs/>
              </w:rPr>
              <w:t xml:space="preserve"> privind exproprierea pentru cauză de utilitate publică, necesară realizării unor obiective de interes </w:t>
            </w:r>
            <w:r w:rsidR="00E94611" w:rsidRPr="00F415C0">
              <w:rPr>
                <w:bCs/>
              </w:rPr>
              <w:t>național</w:t>
            </w:r>
            <w:r w:rsidRPr="00F415C0">
              <w:rPr>
                <w:bCs/>
              </w:rPr>
              <w:t xml:space="preserve">, </w:t>
            </w:r>
            <w:r w:rsidR="00E94611" w:rsidRPr="00F415C0">
              <w:rPr>
                <w:bCs/>
              </w:rPr>
              <w:t>județean</w:t>
            </w:r>
            <w:r w:rsidRPr="00F415C0">
              <w:rPr>
                <w:bCs/>
              </w:rPr>
              <w:t xml:space="preserve"> și local, cu modificările și completările ulterioare</w:t>
            </w:r>
            <w:r w:rsidR="00DE0E24" w:rsidRPr="00F415C0">
              <w:rPr>
                <w:bCs/>
              </w:rPr>
              <w:t>,</w:t>
            </w:r>
            <w:r w:rsidRPr="00F415C0">
              <w:rPr>
                <w:bCs/>
              </w:rPr>
              <w:t xml:space="preserve"> coroborat cu prevederile Deciziei nr. 380/2015 a Curții Constituționale, a fost întocmit și </w:t>
            </w:r>
            <w:r w:rsidRPr="00F415C0">
              <w:t>cel de-al doilea raport de evaluare.</w:t>
            </w:r>
          </w:p>
          <w:p w14:paraId="430A51BB" w14:textId="77777777" w:rsidR="00860B4C" w:rsidRPr="00F415C0" w:rsidRDefault="00860B4C" w:rsidP="000829D0">
            <w:pPr>
              <w:jc w:val="both"/>
            </w:pPr>
          </w:p>
          <w:p w14:paraId="7DEE39DA" w14:textId="3941D55F" w:rsidR="00D41BF2" w:rsidRPr="00131351" w:rsidRDefault="00D41BF2" w:rsidP="00947006">
            <w:pPr>
              <w:ind w:firstLine="610"/>
              <w:jc w:val="both"/>
              <w:rPr>
                <w:b/>
                <w:bCs/>
              </w:rPr>
            </w:pPr>
            <w:r w:rsidRPr="00131351">
              <w:t xml:space="preserve">Suma aferentă despăgubirii pentru imobilele menționate mai sus conform Hotărârii Guvernului nr. </w:t>
            </w:r>
            <w:r w:rsidR="00C05071" w:rsidRPr="00131351">
              <w:t>861</w:t>
            </w:r>
            <w:r w:rsidR="00210154" w:rsidRPr="00131351">
              <w:t>/202</w:t>
            </w:r>
            <w:r w:rsidR="00C05071" w:rsidRPr="00131351">
              <w:t>2</w:t>
            </w:r>
            <w:r w:rsidR="00DE0E24" w:rsidRPr="00131351">
              <w:t>,</w:t>
            </w:r>
            <w:r w:rsidR="00210154" w:rsidRPr="00131351">
              <w:t xml:space="preserve"> </w:t>
            </w:r>
            <w:r w:rsidRPr="00131351">
              <w:t>este de</w:t>
            </w:r>
            <w:r w:rsidRPr="00131351">
              <w:rPr>
                <w:b/>
              </w:rPr>
              <w:t xml:space="preserve"> </w:t>
            </w:r>
            <w:r w:rsidR="00F3695F" w:rsidRPr="00131351">
              <w:rPr>
                <w:b/>
                <w:bCs/>
                <w:lang w:eastAsia="ro-RO"/>
              </w:rPr>
              <w:t xml:space="preserve"> </w:t>
            </w:r>
            <w:r w:rsidR="006757E4" w:rsidRPr="002C2555">
              <w:rPr>
                <w:b/>
                <w:bCs/>
                <w:highlight w:val="yellow"/>
                <w:lang w:eastAsia="ro-RO"/>
              </w:rPr>
              <w:t>26</w:t>
            </w:r>
            <w:r w:rsidR="002C2555" w:rsidRPr="002C2555">
              <w:rPr>
                <w:b/>
                <w:bCs/>
                <w:highlight w:val="yellow"/>
                <w:lang w:eastAsia="ro-RO"/>
              </w:rPr>
              <w:t>.</w:t>
            </w:r>
            <w:r w:rsidR="006757E4" w:rsidRPr="002C2555">
              <w:rPr>
                <w:b/>
                <w:bCs/>
                <w:highlight w:val="yellow"/>
                <w:lang w:eastAsia="ro-RO"/>
              </w:rPr>
              <w:t>545</w:t>
            </w:r>
            <w:r w:rsidR="002C2555" w:rsidRPr="002C2555">
              <w:rPr>
                <w:b/>
                <w:bCs/>
                <w:highlight w:val="yellow"/>
                <w:lang w:eastAsia="ro-RO"/>
              </w:rPr>
              <w:t>.</w:t>
            </w:r>
            <w:r w:rsidR="006757E4" w:rsidRPr="002C2555">
              <w:rPr>
                <w:b/>
                <w:bCs/>
                <w:highlight w:val="yellow"/>
                <w:lang w:eastAsia="ro-RO"/>
              </w:rPr>
              <w:t xml:space="preserve">075,44 </w:t>
            </w:r>
            <w:r w:rsidRPr="002C2555">
              <w:rPr>
                <w:b/>
                <w:bCs/>
                <w:highlight w:val="yellow"/>
              </w:rPr>
              <w:t>lei.</w:t>
            </w:r>
          </w:p>
          <w:p w14:paraId="372E4A4B" w14:textId="77777777" w:rsidR="00860B4C" w:rsidRPr="00131351" w:rsidRDefault="00860B4C" w:rsidP="000829D0">
            <w:pPr>
              <w:jc w:val="both"/>
              <w:rPr>
                <w:b/>
                <w:bCs/>
              </w:rPr>
            </w:pPr>
          </w:p>
          <w:p w14:paraId="05E500E2" w14:textId="0CD52A12" w:rsidR="00F17774" w:rsidRPr="00131351" w:rsidRDefault="00F17774" w:rsidP="00947006">
            <w:pPr>
              <w:ind w:firstLine="610"/>
              <w:jc w:val="both"/>
              <w:rPr>
                <w:b/>
              </w:rPr>
            </w:pPr>
            <w:r w:rsidRPr="00131351">
              <w:t xml:space="preserve">Ca urmare a realizării documentațiilor cadastrale și a celui de al doilea raport de evaluare pentru cele </w:t>
            </w:r>
            <w:r w:rsidR="00E13AEC" w:rsidRPr="00131351">
              <w:t>161</w:t>
            </w:r>
            <w:r w:rsidRPr="00131351">
              <w:t xml:space="preserve"> de imobile, în conformitate cu prevederile art. 11 alin. (7) din Legea nr. 255/2010, cu modificările și completările ulterioare, rezultă o valoare de despăgubire pentru imobilele menționate mai sus de</w:t>
            </w:r>
            <w:r w:rsidR="001E2E40" w:rsidRPr="00131351">
              <w:t xml:space="preserve"> </w:t>
            </w:r>
            <w:r w:rsidR="00413355" w:rsidRPr="00131351">
              <w:rPr>
                <w:b/>
                <w:bCs/>
              </w:rPr>
              <w:t>26.899.356,49</w:t>
            </w:r>
            <w:r w:rsidR="00366AC9" w:rsidRPr="00131351">
              <w:rPr>
                <w:b/>
                <w:bCs/>
                <w:lang w:eastAsia="ro-RO"/>
              </w:rPr>
              <w:t xml:space="preserve"> </w:t>
            </w:r>
            <w:r w:rsidRPr="00131351">
              <w:rPr>
                <w:b/>
              </w:rPr>
              <w:t>lei.</w:t>
            </w:r>
            <w:r w:rsidR="006757E4" w:rsidRPr="00131351">
              <w:rPr>
                <w:b/>
              </w:rPr>
              <w:t xml:space="preserve"> </w:t>
            </w:r>
          </w:p>
          <w:p w14:paraId="75E88958" w14:textId="77777777" w:rsidR="0093752A" w:rsidRPr="00F415C0" w:rsidRDefault="0093752A" w:rsidP="000829D0">
            <w:pPr>
              <w:jc w:val="both"/>
              <w:rPr>
                <w:b/>
              </w:rPr>
            </w:pPr>
          </w:p>
          <w:tbl>
            <w:tblPr>
              <w:tblW w:w="67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2"/>
              <w:gridCol w:w="1512"/>
              <w:gridCol w:w="1560"/>
              <w:gridCol w:w="283"/>
              <w:gridCol w:w="1843"/>
            </w:tblGrid>
            <w:tr w:rsidR="00F7279D" w:rsidRPr="00F415C0" w14:paraId="7F38D2BC" w14:textId="77777777" w:rsidTr="00F52A65">
              <w:trPr>
                <w:trHeight w:val="1111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73F7E" w14:textId="77777777" w:rsidR="002A6F9B" w:rsidRPr="00F415C0" w:rsidRDefault="002A6F9B" w:rsidP="00A57657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F415C0">
                    <w:rPr>
                      <w:sz w:val="20"/>
                      <w:szCs w:val="20"/>
                      <w:lang w:val="en-US" w:eastAsia="en-US"/>
                    </w:rPr>
                    <w:t xml:space="preserve">Nr. </w:t>
                  </w:r>
                  <w:proofErr w:type="spellStart"/>
                  <w:r w:rsidRPr="00F415C0">
                    <w:rPr>
                      <w:sz w:val="20"/>
                      <w:szCs w:val="20"/>
                      <w:lang w:val="en-US" w:eastAsia="en-US"/>
                    </w:rPr>
                    <w:t>crt</w:t>
                  </w:r>
                  <w:proofErr w:type="spellEnd"/>
                  <w:r w:rsidRPr="00F415C0">
                    <w:rPr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B93D3" w14:textId="77777777" w:rsidR="002A6F9B" w:rsidRPr="00F415C0" w:rsidRDefault="002A6F9B" w:rsidP="00A57657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F415C0">
                    <w:rPr>
                      <w:sz w:val="20"/>
                      <w:szCs w:val="20"/>
                      <w:lang w:val="en-US" w:eastAsia="en-US"/>
                    </w:rPr>
                    <w:t>Poziție</w:t>
                  </w:r>
                  <w:proofErr w:type="spellEnd"/>
                  <w:r w:rsidRPr="00F415C0">
                    <w:rPr>
                      <w:sz w:val="20"/>
                      <w:szCs w:val="20"/>
                      <w:lang w:val="en-US" w:eastAsia="en-US"/>
                    </w:rPr>
                    <w:t xml:space="preserve"> nr. </w:t>
                  </w:r>
                  <w:proofErr w:type="spellStart"/>
                  <w:r w:rsidRPr="00F415C0">
                    <w:rPr>
                      <w:sz w:val="20"/>
                      <w:szCs w:val="20"/>
                      <w:lang w:val="en-US" w:eastAsia="en-US"/>
                    </w:rPr>
                    <w:t>crt</w:t>
                  </w:r>
                  <w:proofErr w:type="spellEnd"/>
                  <w:r w:rsidRPr="00F415C0">
                    <w:rPr>
                      <w:sz w:val="20"/>
                      <w:szCs w:val="20"/>
                      <w:lang w:val="en-US" w:eastAsia="en-US"/>
                    </w:rPr>
                    <w:t>. HG nr. 861/2022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2D155" w14:textId="77777777" w:rsidR="002A6F9B" w:rsidRPr="00F415C0" w:rsidRDefault="002A6F9B" w:rsidP="00A57657">
                  <w:pPr>
                    <w:jc w:val="center"/>
                    <w:rPr>
                      <w:sz w:val="20"/>
                      <w:szCs w:val="20"/>
                      <w:lang w:val="it-CH" w:eastAsia="en-US"/>
                    </w:rPr>
                  </w:pPr>
                  <w:r w:rsidRPr="00F415C0">
                    <w:rPr>
                      <w:sz w:val="20"/>
                      <w:szCs w:val="20"/>
                      <w:lang w:val="it-CH" w:eastAsia="en-US"/>
                    </w:rPr>
                    <w:t>Despăgubiri conform H.G. nr. 861/2022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56EE3" w14:textId="77777777" w:rsidR="002A6F9B" w:rsidRPr="00D41C7C" w:rsidRDefault="002A6F9B" w:rsidP="00A57657">
                  <w:pPr>
                    <w:jc w:val="center"/>
                    <w:rPr>
                      <w:sz w:val="20"/>
                      <w:szCs w:val="20"/>
                      <w:lang w:val="it-CH" w:eastAsia="en-US"/>
                    </w:rPr>
                  </w:pPr>
                  <w:r w:rsidRPr="00D41C7C">
                    <w:rPr>
                      <w:sz w:val="20"/>
                      <w:szCs w:val="20"/>
                      <w:lang w:val="it-CH" w:eastAsia="en-US"/>
                    </w:rPr>
                    <w:t>Despăgubiri actualizate după întocmirea raportului de evaluare în conformitate cu art. 11 alin. (7) din Legea nr. 255/2010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854607" w14:textId="77777777" w:rsidR="002A6F9B" w:rsidRPr="00F415C0" w:rsidRDefault="002A6F9B" w:rsidP="00343D55">
                  <w:pPr>
                    <w:tabs>
                      <w:tab w:val="left" w:pos="0"/>
                    </w:tabs>
                    <w:ind w:right="-52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BDF77" w14:textId="10029AFC" w:rsidR="002A6F9B" w:rsidRPr="00D41C7C" w:rsidRDefault="002A6F9B" w:rsidP="002A3F44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Diferența</w:t>
                  </w:r>
                  <w:r w:rsidR="00A57657" w:rsidRPr="00F415C0">
                    <w:rPr>
                      <w:sz w:val="20"/>
                      <w:szCs w:val="20"/>
                    </w:rPr>
                    <w:t xml:space="preserve"> </w:t>
                  </w:r>
                  <w:r w:rsidRPr="00D41C7C">
                    <w:rPr>
                      <w:sz w:val="20"/>
                      <w:szCs w:val="20"/>
                      <w:lang w:eastAsia="en-US"/>
                    </w:rPr>
                    <w:t>între despăgubirile conform raportului de evaluare întocmit în conformitate cu art. 11 alin. (7) din Legea nr. 255/2010 și despăgubirile conform H.G. nr. 861/2022</w:t>
                  </w:r>
                </w:p>
              </w:tc>
            </w:tr>
            <w:tr w:rsidR="00F7279D" w:rsidRPr="00F415C0" w14:paraId="30FDFE1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975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9FF7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B1E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24.790,48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E8E0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45.760,40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5763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C9B49" w14:textId="6CDC4A9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-20.969,92</w:t>
                  </w:r>
                </w:p>
              </w:tc>
            </w:tr>
            <w:tr w:rsidR="00F7279D" w:rsidRPr="00F415C0" w14:paraId="64890A0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95F2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4D1E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590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20.913,90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8CC7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8.340,93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2346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9DD3B" w14:textId="6A34F83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12.572,97</w:t>
                  </w:r>
                </w:p>
              </w:tc>
            </w:tr>
            <w:tr w:rsidR="00F7279D" w:rsidRPr="00F415C0" w14:paraId="449CBD5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1C6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678B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3037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2.788,52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7C79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162,77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E21F3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1A967" w14:textId="1D60D54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2.625,75</w:t>
                  </w:r>
                </w:p>
              </w:tc>
            </w:tr>
            <w:tr w:rsidR="00F7279D" w:rsidRPr="00F415C0" w14:paraId="704A8BC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7B1A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73CB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12BA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71.910,77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439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108.438,93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6E1D6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8484C" w14:textId="4BD368F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-36.528,16</w:t>
                  </w:r>
                </w:p>
              </w:tc>
            </w:tr>
            <w:tr w:rsidR="00F7279D" w:rsidRPr="00F415C0" w14:paraId="6A171A0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27C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7C32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C08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3.353,80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6BD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41.913,07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19C32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FB607" w14:textId="036BAEB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-38.559,27</w:t>
                  </w:r>
                </w:p>
              </w:tc>
            </w:tr>
            <w:tr w:rsidR="00F7279D" w:rsidRPr="00F415C0" w14:paraId="0CF9027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EAFE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E2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96C1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4.909,40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572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61.353,60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EE9B6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083B2" w14:textId="5861470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-56.444,20</w:t>
                  </w:r>
                </w:p>
              </w:tc>
            </w:tr>
            <w:tr w:rsidR="00F7279D" w:rsidRPr="00F415C0" w14:paraId="562B0BD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FFE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8A1A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D7D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355.618,41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497E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355.280,17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9FAD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38828" w14:textId="2ACD942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338,24</w:t>
                  </w:r>
                </w:p>
              </w:tc>
            </w:tr>
            <w:tr w:rsidR="00F7279D" w:rsidRPr="00F415C0" w14:paraId="57E2553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248D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1451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5175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2.454,70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C57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30.676,80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BB0E9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91B8B" w14:textId="18D9771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-28.222,10</w:t>
                  </w:r>
                </w:p>
              </w:tc>
            </w:tr>
            <w:tr w:rsidR="00F7279D" w:rsidRPr="00F415C0" w14:paraId="3417930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D43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427E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B41C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2.711,59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8258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33.887,17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6C0D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352AD" w14:textId="482B912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-31.175,58</w:t>
                  </w:r>
                </w:p>
              </w:tc>
            </w:tr>
            <w:tr w:rsidR="00F7279D" w:rsidRPr="00F415C0" w14:paraId="3AA26E3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F9D9B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DE9AC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110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A4553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122.891,89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252D3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201.004,39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0420B" w14:textId="2E510DFA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-184.662,21</w:t>
                  </w:r>
                </w:p>
              </w:tc>
            </w:tr>
            <w:tr w:rsidR="00F7279D" w:rsidRPr="00F415C0" w14:paraId="374C763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B4C77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116D9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63D59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C7A38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106.549,71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965A0" w14:textId="5A221A3B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6FAFD5F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F82E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CD1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814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1.444.498,47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681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1.438.802,40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CE717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8F51B" w14:textId="049E2A6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5.696,07</w:t>
                  </w:r>
                </w:p>
              </w:tc>
            </w:tr>
            <w:tr w:rsidR="00F7279D" w:rsidRPr="00F415C0" w14:paraId="6B35C35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3CD1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CF5AB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137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96F7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146.862,53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734D3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145.358,10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26CD3" w14:textId="04E2A75D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1.419,01</w:t>
                  </w:r>
                </w:p>
              </w:tc>
            </w:tr>
            <w:tr w:rsidR="00F7279D" w:rsidRPr="00F415C0" w14:paraId="263AA72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33DD8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B83028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1C3A36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1EEA1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85,42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521" w14:textId="2C24F2CA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1697597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AB38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5CBF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D68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34.703,21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8F1F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34.778,93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571C2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80EAA" w14:textId="5BE939B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-75,72</w:t>
                  </w:r>
                </w:p>
              </w:tc>
            </w:tr>
            <w:tr w:rsidR="00F7279D" w:rsidRPr="00F415C0" w14:paraId="5078527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0E00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07C8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577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17.530,49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9334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17.657,00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869B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0E2C4" w14:textId="31E10B9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-126,51</w:t>
                  </w:r>
                </w:p>
              </w:tc>
            </w:tr>
            <w:tr w:rsidR="00F7279D" w:rsidRPr="00F415C0" w14:paraId="5B1D133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F9FB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E906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5F13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60.462,29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2CCB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60.461,84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7D21C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4D2F0" w14:textId="4416385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0,45</w:t>
                  </w:r>
                </w:p>
              </w:tc>
            </w:tr>
            <w:tr w:rsidR="00F7279D" w:rsidRPr="00F415C0" w14:paraId="55D54BD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7BAA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0EBB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0A5A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70.172,45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FB20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70.172,45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D3E74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F037" w14:textId="1285888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F7279D" w:rsidRPr="00F415C0" w14:paraId="79C8845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C4DF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850D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29DB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1.667.542,67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9BCF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1.669.032,05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45D1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23142" w14:textId="075C842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-1.489,38</w:t>
                  </w:r>
                </w:p>
              </w:tc>
            </w:tr>
            <w:tr w:rsidR="00F7279D" w:rsidRPr="00F415C0" w14:paraId="52D1B93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B10B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D456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B483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397.655,80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F60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395.588,06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A6D12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97A9C" w14:textId="28721BF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2.067,74</w:t>
                  </w:r>
                </w:p>
              </w:tc>
            </w:tr>
            <w:tr w:rsidR="00F7279D" w:rsidRPr="00F415C0" w14:paraId="6FE74D3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C620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A8775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160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B5B36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10.087,89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F9F1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8.079,93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456E" w14:textId="66B3C061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1.563,31</w:t>
                  </w:r>
                </w:p>
              </w:tc>
            </w:tr>
            <w:tr w:rsidR="00F7279D" w:rsidRPr="00F415C0" w14:paraId="757084F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B643F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19030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57055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4020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444,65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FDDE5" w14:textId="1E375530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55DAD02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9CB5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0A7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C8D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2.834,92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3427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2.800,08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8FFA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ABB28" w14:textId="65D2F86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34,84</w:t>
                  </w:r>
                </w:p>
              </w:tc>
            </w:tr>
            <w:tr w:rsidR="00F7279D" w:rsidRPr="00F415C0" w14:paraId="5904829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FAA0D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9EAC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3002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1.290,79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ABA6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1.177,72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EE002" w14:textId="538B03F4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-368,52</w:t>
                  </w:r>
                </w:p>
              </w:tc>
            </w:tr>
            <w:tr w:rsidR="00F7279D" w:rsidRPr="00F415C0" w14:paraId="72E99E4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2E134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65583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B89B0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B98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481,59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40B12" w14:textId="49AF2BE5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6D811E4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93953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D5A1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165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86F56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5.151,11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3F4C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3.749,46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37660" w14:textId="40A62660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-4.751,94</w:t>
                  </w:r>
                </w:p>
              </w:tc>
            </w:tr>
            <w:tr w:rsidR="00F7279D" w:rsidRPr="00F415C0" w14:paraId="195C0A4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4A9F3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87C75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B82A7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FF497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6.153,59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74056" w14:textId="46D8703F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3CE93AA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2C98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A901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7B8C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30.961,24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50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30.874,98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F299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B16DE" w14:textId="3A92F21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86,26</w:t>
                  </w:r>
                </w:p>
              </w:tc>
            </w:tr>
            <w:tr w:rsidR="00F7279D" w:rsidRPr="00F415C0" w14:paraId="4124648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D251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5A5B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878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18.047,00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685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17.966,16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7D810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A22C4" w14:textId="07CA49C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80,84</w:t>
                  </w:r>
                </w:p>
              </w:tc>
            </w:tr>
            <w:tr w:rsidR="00F7279D" w:rsidRPr="00F415C0" w14:paraId="573F346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0CEF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1416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724E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31.605,15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F578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31.570,61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F92A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DDD4A" w14:textId="47CAED2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34,54</w:t>
                  </w:r>
                </w:p>
              </w:tc>
            </w:tr>
            <w:tr w:rsidR="00F7279D" w:rsidRPr="00F415C0" w14:paraId="5641B05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A291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615E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2A5D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22.124,46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0228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22.028,08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4EE8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9B2EB" w14:textId="47CDB96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96,38</w:t>
                  </w:r>
                </w:p>
              </w:tc>
            </w:tr>
            <w:tr w:rsidR="00F7279D" w:rsidRPr="00F415C0" w14:paraId="14A75A2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70B0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F6E2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0A64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7.780,56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6E34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7.705,37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0A99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088F" w14:textId="004603C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75,19</w:t>
                  </w:r>
                </w:p>
              </w:tc>
            </w:tr>
            <w:tr w:rsidR="00F7279D" w:rsidRPr="00F415C0" w14:paraId="6C9AD46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940F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E8B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1FD4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5.597,46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DAB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5.588,14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E24D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8E8E1" w14:textId="46A4C33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9,32</w:t>
                  </w:r>
                </w:p>
              </w:tc>
            </w:tr>
            <w:tr w:rsidR="00F7279D" w:rsidRPr="00F415C0" w14:paraId="6BA7946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37D5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D1BB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C5D5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22.214,83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6D9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22.099,42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DEE0D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45AAE" w14:textId="39CA244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115,41</w:t>
                  </w:r>
                </w:p>
              </w:tc>
            </w:tr>
            <w:tr w:rsidR="00F7279D" w:rsidRPr="00F415C0" w14:paraId="18AA8A9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559C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14A9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8021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4.861,59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3EC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4.855,07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B2B58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4A353" w14:textId="73641CD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6,52</w:t>
                  </w:r>
                </w:p>
              </w:tc>
            </w:tr>
            <w:tr w:rsidR="00F7279D" w:rsidRPr="00F415C0" w14:paraId="139E14D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3516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64C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A4A8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3.058,56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97F4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3.050,04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005E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55C2D" w14:textId="7CE9CA3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8,52</w:t>
                  </w:r>
                </w:p>
              </w:tc>
            </w:tr>
            <w:tr w:rsidR="00F7279D" w:rsidRPr="00F415C0" w14:paraId="2297133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19A66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D1A4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5D8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3.426,03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FCD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3.437,01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58A4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71AAC" w14:textId="193ED40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-10,98</w:t>
                  </w:r>
                </w:p>
              </w:tc>
            </w:tr>
            <w:tr w:rsidR="00F7279D" w:rsidRPr="00F415C0" w14:paraId="398F443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94A4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2D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E31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34.180,78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3C1E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34.032,04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2D01D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202B9" w14:textId="55AA9BE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148,74</w:t>
                  </w:r>
                </w:p>
              </w:tc>
            </w:tr>
            <w:tr w:rsidR="00F7279D" w:rsidRPr="00F415C0" w14:paraId="15199C2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8664B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9183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224E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42.222,25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EC3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42.073,27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482B6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0423A" w14:textId="12AC125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148,98</w:t>
                  </w:r>
                </w:p>
              </w:tc>
            </w:tr>
            <w:tr w:rsidR="00F7279D" w:rsidRPr="00F415C0" w14:paraId="7228AFA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7C84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C06CA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234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64E7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801.289,85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AC97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776.315,83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DD8F2" w14:textId="61B71205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19.866,58</w:t>
                  </w:r>
                </w:p>
              </w:tc>
            </w:tr>
            <w:tr w:rsidR="00F7279D" w:rsidRPr="00F415C0" w14:paraId="1B54015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8720A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BBC93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E5687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A4E16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5.107,44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2820C" w14:textId="46714C0F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4DFBADA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35D1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29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7EF75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260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A581D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817.172,91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3121A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752.718,14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A2073" w14:textId="57A50F2C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50.490,43</w:t>
                  </w:r>
                </w:p>
              </w:tc>
            </w:tr>
            <w:tr w:rsidR="00F7279D" w:rsidRPr="00F415C0" w14:paraId="1976944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28DC7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45F384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9C0231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CF994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13.964,34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F6C31" w14:textId="321B7F69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6C84F00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43B97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F0619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261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99278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1.635.687,30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4F7EF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1.539.521,82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86CDB" w14:textId="1782736E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75.591,52</w:t>
                  </w:r>
                </w:p>
              </w:tc>
            </w:tr>
            <w:tr w:rsidR="00F7279D" w:rsidRPr="00F415C0" w14:paraId="11C1AA5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896DB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C01B76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EA57C8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66C4C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20.573,96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574E1" w14:textId="5BD9AECA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73016C8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93D6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567B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263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66914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125.240,11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72E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113.600,67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68B0E" w14:textId="05F2D1CD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9.103,75</w:t>
                  </w:r>
                </w:p>
              </w:tc>
            </w:tr>
            <w:tr w:rsidR="00F7279D" w:rsidRPr="00F415C0" w14:paraId="0F145C0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D6C15" w14:textId="77777777" w:rsidR="007F25D8" w:rsidRPr="00D41C7C" w:rsidRDefault="007F25D8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830FA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BCE5F" w14:textId="77777777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ED67" w14:textId="77777777" w:rsidR="007F25D8" w:rsidRPr="00D41C7C" w:rsidRDefault="007F25D8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2.535,69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8488F" w14:textId="4884AE34" w:rsidR="007F25D8" w:rsidRPr="00D41C7C" w:rsidRDefault="007F25D8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5E31EA3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8C33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14157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264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48504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131.142,60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FBF33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115.152,44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6CBB6" w14:textId="3775372F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12.481,05</w:t>
                  </w:r>
                </w:p>
              </w:tc>
            </w:tr>
            <w:tr w:rsidR="00F7279D" w:rsidRPr="00F415C0" w14:paraId="5BB0B83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25B5A" w14:textId="77777777" w:rsidR="00276C65" w:rsidRPr="00D41C7C" w:rsidRDefault="00276C65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767B5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266B1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A6945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3.509,11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55528" w14:textId="046EB3F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711C7A1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92520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2071A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265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75F6A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134.201,16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43FCB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118.309,50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04A3A" w14:textId="20EF56F4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12.406,58</w:t>
                  </w:r>
                </w:p>
              </w:tc>
            </w:tr>
            <w:tr w:rsidR="00F7279D" w:rsidRPr="00F415C0" w14:paraId="3FF6152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4E18D" w14:textId="77777777" w:rsidR="00276C65" w:rsidRPr="00D41C7C" w:rsidRDefault="00276C65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DE1B9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947A8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EBC84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3.485,08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2EE8A" w14:textId="04CAE6D3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379C154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5432A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E9A98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266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881E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45.771,13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BCB00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43.610,24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B29D" w14:textId="36B94C11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1.704,22</w:t>
                  </w:r>
                </w:p>
              </w:tc>
            </w:tr>
            <w:tr w:rsidR="00F7279D" w:rsidRPr="00F415C0" w14:paraId="74F5538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99338" w14:textId="77777777" w:rsidR="00276C65" w:rsidRPr="00D41C7C" w:rsidRDefault="00276C65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1B54C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4D217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CA003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456,67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5D0B" w14:textId="3139E6F0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5898B4D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3191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A11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279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1586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12.448,89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A4E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12.360,69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1C8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161FC" w14:textId="372802D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88,20</w:t>
                  </w:r>
                </w:p>
              </w:tc>
            </w:tr>
            <w:tr w:rsidR="00F7279D" w:rsidRPr="00F415C0" w14:paraId="7E03BE8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BA6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2E06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6E1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7.684,45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6F2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7.667,17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CFF87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7E689" w14:textId="00811A0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17,28</w:t>
                  </w:r>
                </w:p>
              </w:tc>
            </w:tr>
            <w:tr w:rsidR="00F7279D" w:rsidRPr="00F415C0" w14:paraId="18C5B0F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3A0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CEC0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289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874C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1.556,11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4F02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1.605,29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B6E3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CE2CE" w14:textId="0C7C1ED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-49,18</w:t>
                  </w:r>
                </w:p>
              </w:tc>
            </w:tr>
            <w:tr w:rsidR="00F7279D" w:rsidRPr="00F415C0" w14:paraId="4B04B5D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282B7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D8CE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385C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1.821,59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134C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1.802,63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62BF8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1D928" w14:textId="533B2E0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18,96</w:t>
                  </w:r>
                </w:p>
              </w:tc>
            </w:tr>
            <w:tr w:rsidR="00F7279D" w:rsidRPr="00F415C0" w14:paraId="66A8F80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0B89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58D1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290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33D5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19.692,85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622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19.637,99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E612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C262" w14:textId="075B76B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54,86</w:t>
                  </w:r>
                </w:p>
              </w:tc>
            </w:tr>
            <w:tr w:rsidR="00F7279D" w:rsidRPr="00F415C0" w14:paraId="49CF670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0EB6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2CE3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DF6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154.461,05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594B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153.884,09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B5A49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7D0BA" w14:textId="47714D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576,96</w:t>
                  </w:r>
                </w:p>
              </w:tc>
            </w:tr>
            <w:tr w:rsidR="00F7279D" w:rsidRPr="00F415C0" w14:paraId="1614865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F7FE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D7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B46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1.049,52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D6B9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1.033,51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51C60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4F1FF" w14:textId="3379522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16,01</w:t>
                  </w:r>
                </w:p>
              </w:tc>
            </w:tr>
            <w:tr w:rsidR="00F7279D" w:rsidRPr="00F415C0" w14:paraId="0C1F997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1EA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39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F737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CD0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14.005,00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1004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13.912,47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9B106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494DD" w14:textId="6C272A9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92,53</w:t>
                  </w:r>
                </w:p>
              </w:tc>
            </w:tr>
            <w:tr w:rsidR="00F7279D" w:rsidRPr="00F415C0" w14:paraId="45DEDFD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E052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95E9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FDA5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31.763,20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840F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31.654,10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C16AC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19CF2" w14:textId="18D1C00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109,10</w:t>
                  </w:r>
                </w:p>
              </w:tc>
            </w:tr>
            <w:tr w:rsidR="00F7279D" w:rsidRPr="00F415C0" w14:paraId="057C7F7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EBCC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D37E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33F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7.512,26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47A8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7.437,82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5AD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D40D2" w14:textId="3429DC5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74,44</w:t>
                  </w:r>
                </w:p>
              </w:tc>
            </w:tr>
            <w:tr w:rsidR="00F7279D" w:rsidRPr="00F415C0" w14:paraId="6BAE370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30DD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7A70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EDBC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8.480,64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167C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8.448,30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8A94D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665DA" w14:textId="20042EF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32,34</w:t>
                  </w:r>
                </w:p>
              </w:tc>
            </w:tr>
            <w:tr w:rsidR="00F7279D" w:rsidRPr="00F415C0" w14:paraId="4119388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1274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FF9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444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35.629,58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D64B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35.476,80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303CA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E4D53" w14:textId="6E7CF78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152,78</w:t>
                  </w:r>
                </w:p>
              </w:tc>
            </w:tr>
            <w:tr w:rsidR="00F7279D" w:rsidRPr="00F415C0" w14:paraId="77A22DB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96E0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FC39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1E4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5.428,58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54A4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5.419,89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CA93E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F5525" w14:textId="1493810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8,69</w:t>
                  </w:r>
                </w:p>
              </w:tc>
            </w:tr>
            <w:tr w:rsidR="00F7279D" w:rsidRPr="00F415C0" w14:paraId="71D9E15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0344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1376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D8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2.607,58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8A3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2.613,32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15749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CCC2" w14:textId="6B99105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-5,74</w:t>
                  </w:r>
                </w:p>
              </w:tc>
            </w:tr>
            <w:tr w:rsidR="00F7279D" w:rsidRPr="00F415C0" w14:paraId="369CDA8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7205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0CA7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483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3.799,93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50B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3.814,33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B7D56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59CCB" w14:textId="542760C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-14,40</w:t>
                  </w:r>
                </w:p>
              </w:tc>
            </w:tr>
            <w:tr w:rsidR="00F7279D" w:rsidRPr="00F415C0" w14:paraId="7B67507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780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C93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CA51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2.351,28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5C6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2.357,55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B2D23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D45B0" w14:textId="7881E17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-6,27</w:t>
                  </w:r>
                </w:p>
              </w:tc>
            </w:tr>
            <w:tr w:rsidR="00F7279D" w:rsidRPr="00F415C0" w14:paraId="2A78C02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6FC2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9D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FB8A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2.094,98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B2FF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2.101,77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423F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CD087" w14:textId="4C3869D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-6,79</w:t>
                  </w:r>
                </w:p>
              </w:tc>
            </w:tr>
            <w:tr w:rsidR="00F7279D" w:rsidRPr="00F415C0" w14:paraId="0C10B4A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094B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56C8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10DE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3.209,33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EF37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3.213,82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443F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EFDF1" w14:textId="27800B7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-4,49</w:t>
                  </w:r>
                </w:p>
              </w:tc>
            </w:tr>
            <w:tr w:rsidR="00F7279D" w:rsidRPr="00F415C0" w14:paraId="3AB12E1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E850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23B6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D45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217.820,74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ED3C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219.347,21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E4BEC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F4259" w14:textId="333B597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-1.526,47</w:t>
                  </w:r>
                </w:p>
              </w:tc>
            </w:tr>
            <w:tr w:rsidR="00F7279D" w:rsidRPr="00F415C0" w14:paraId="5276EE9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124E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2A7B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9B90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41.364,67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B2FC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41.390,50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B9D08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E6DF" w14:textId="107835E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-25,83</w:t>
                  </w:r>
                </w:p>
              </w:tc>
            </w:tr>
            <w:tr w:rsidR="00F7279D" w:rsidRPr="00F415C0" w14:paraId="6BFE78A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B57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179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394E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133.911,66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6F3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134.172,12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0F5AE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DF435" w14:textId="6982193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-260,46</w:t>
                  </w:r>
                </w:p>
              </w:tc>
            </w:tr>
            <w:tr w:rsidR="00F7279D" w:rsidRPr="00F415C0" w14:paraId="3D95F7E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8ACD7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B70D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600C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8.647,36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82C7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8.629,51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BE8E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E4266" w14:textId="4B203C8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17,85</w:t>
                  </w:r>
                </w:p>
              </w:tc>
            </w:tr>
            <w:tr w:rsidR="00F7279D" w:rsidRPr="00F415C0" w14:paraId="23E42CB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34EC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0F7B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AEF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81.147,04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2706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81.471,82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6F73E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DC53B" w14:textId="5F7D5D4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-324,78</w:t>
                  </w:r>
                </w:p>
              </w:tc>
            </w:tr>
            <w:tr w:rsidR="00F7279D" w:rsidRPr="00F415C0" w14:paraId="72C999E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3126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4B21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03FC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4.323,68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BB8B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4.314,75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8C77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A353F" w14:textId="39BF723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8,93</w:t>
                  </w:r>
                </w:p>
              </w:tc>
            </w:tr>
            <w:tr w:rsidR="00F7279D" w:rsidRPr="00F415C0" w14:paraId="579D81F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77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DC15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E5C6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193.152,80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CA22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193.519,31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EB755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69DB8" w14:textId="27D2329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-366,51</w:t>
                  </w:r>
                </w:p>
              </w:tc>
            </w:tr>
            <w:tr w:rsidR="00F7279D" w:rsidRPr="00F415C0" w14:paraId="1B07CFA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FF70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4FC5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1A14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8.647,36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C41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8.640,63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2217D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348AC" w14:textId="75016F9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6,73</w:t>
                  </w:r>
                </w:p>
              </w:tc>
            </w:tr>
            <w:tr w:rsidR="00F7279D" w:rsidRPr="00F415C0" w14:paraId="7769977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69D2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7A65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4B1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149.150,54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AB19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149.080,14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4492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CFAAE" w14:textId="5DF9913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70,40</w:t>
                  </w:r>
                </w:p>
              </w:tc>
            </w:tr>
            <w:tr w:rsidR="00F7279D" w:rsidRPr="00F415C0" w14:paraId="10979DB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56BA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0C0F7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7738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5.605,18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244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5.593,61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70E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01D8" w14:textId="43C7F3F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11,57</w:t>
                  </w:r>
                </w:p>
              </w:tc>
            </w:tr>
            <w:tr w:rsidR="00F7279D" w:rsidRPr="00F415C0" w14:paraId="09BC8B0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9BAF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64E8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F5E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225.630,67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286C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223.050,47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1A07C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A2FE7" w14:textId="0322CCD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2.580,20</w:t>
                  </w:r>
                </w:p>
              </w:tc>
            </w:tr>
            <w:tr w:rsidR="00F7279D" w:rsidRPr="00F415C0" w14:paraId="6B1735F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F85A2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660C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AC2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7.443,86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9028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7.261,69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A7D10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3EE3C" w14:textId="26A896A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182,17</w:t>
                  </w:r>
                </w:p>
              </w:tc>
            </w:tr>
            <w:tr w:rsidR="00F7279D" w:rsidRPr="00F415C0" w14:paraId="6CCDDB4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DE0C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423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4D7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312.682,77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D20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312.213,68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7DC95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0FCC4" w14:textId="3D0B671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469,09</w:t>
                  </w:r>
                </w:p>
              </w:tc>
            </w:tr>
            <w:tr w:rsidR="00F7279D" w:rsidRPr="00F415C0" w14:paraId="7071DB6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2C242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3B1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F98E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8.769,93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9E02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8.762,95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DB6C2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963AD" w14:textId="69A3255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6,98</w:t>
                  </w:r>
                </w:p>
              </w:tc>
            </w:tr>
            <w:tr w:rsidR="00F7279D" w:rsidRPr="00F415C0" w14:paraId="434C631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C074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FA2B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2B06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463.452,44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662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464.807,17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8EBF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E300" w14:textId="26D17BF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-1.354,73</w:t>
                  </w:r>
                </w:p>
              </w:tc>
            </w:tr>
            <w:tr w:rsidR="00F7279D" w:rsidRPr="00F415C0" w14:paraId="636FC2E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37A38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4AE0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394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10.942,92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6154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11.064,90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BF21E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A7538" w14:textId="784EBD3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-121,98</w:t>
                  </w:r>
                </w:p>
              </w:tc>
            </w:tr>
            <w:tr w:rsidR="00F7279D" w:rsidRPr="00F415C0" w14:paraId="004490D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5F94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90A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D59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80.670,82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D8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80.617,22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E9E8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9457" w14:textId="6283A8A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53,60</w:t>
                  </w:r>
                </w:p>
              </w:tc>
            </w:tr>
            <w:tr w:rsidR="00F7279D" w:rsidRPr="00F415C0" w14:paraId="623A586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47924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84FE6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E1B9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1.738,39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6804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1.757,04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2215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3CB47" w14:textId="7B8994E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-18,65</w:t>
                  </w:r>
                </w:p>
              </w:tc>
            </w:tr>
            <w:tr w:rsidR="00F7279D" w:rsidRPr="00F415C0" w14:paraId="236DF36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F54B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0F74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A09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423.831,35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B7A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422.836,84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A7227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A87F1" w14:textId="7E9015F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994,51</w:t>
                  </w:r>
                </w:p>
              </w:tc>
            </w:tr>
            <w:tr w:rsidR="00F7279D" w:rsidRPr="00F415C0" w14:paraId="4940651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FA1D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18741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EBF0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8.625,07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23C8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8.596,15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B21BB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564B" w14:textId="3EE2B7C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28,92</w:t>
                  </w:r>
                </w:p>
              </w:tc>
            </w:tr>
            <w:tr w:rsidR="00F7279D" w:rsidRPr="00F415C0" w14:paraId="6B683F0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42E7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6E9F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A69B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467.071,67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597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465.946,64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F47BB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A67AD" w14:textId="3DDD6EE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1.125,03</w:t>
                  </w:r>
                </w:p>
              </w:tc>
            </w:tr>
            <w:tr w:rsidR="00F7279D" w:rsidRPr="00F415C0" w14:paraId="763C7DE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6A798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8209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782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8.625,07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86F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8.607,27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ADE3D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9BA4A" w14:textId="283A251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17,80</w:t>
                  </w:r>
                </w:p>
              </w:tc>
            </w:tr>
            <w:tr w:rsidR="00F7279D" w:rsidRPr="00F415C0" w14:paraId="5CADABF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7CD2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64C4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903F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639.366,26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A730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637.626,18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2772B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C7C6A" w14:textId="7F0B361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1.740,08</w:t>
                  </w:r>
                </w:p>
              </w:tc>
            </w:tr>
            <w:tr w:rsidR="00F7279D" w:rsidRPr="00F415C0" w14:paraId="28FAB4A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A6106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8E231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A68C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10.764,62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2D1F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10.753,52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BFDC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CEC1B" w14:textId="4068A64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11,10</w:t>
                  </w:r>
                </w:p>
              </w:tc>
            </w:tr>
            <w:tr w:rsidR="00F7279D" w:rsidRPr="00F415C0" w14:paraId="317858B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24E2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59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167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5A7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373.352,56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1C0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409.068,29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E32BE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3E5EC" w14:textId="2088F9C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-35.715,73</w:t>
                  </w:r>
                </w:p>
              </w:tc>
            </w:tr>
            <w:tr w:rsidR="00F7279D" w:rsidRPr="00F415C0" w14:paraId="6408DE0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F3C7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07E7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B3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10.764,62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595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6.427,65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993AD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1BAD1" w14:textId="4318D46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4.336,97</w:t>
                  </w:r>
                </w:p>
              </w:tc>
            </w:tr>
            <w:tr w:rsidR="00F7279D" w:rsidRPr="00F415C0" w14:paraId="1A6CD8D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BC24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466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DEB9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4.457,40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4502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37.982,20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D02E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3E6E0" w14:textId="53728E7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-33.524,80</w:t>
                  </w:r>
                </w:p>
              </w:tc>
            </w:tr>
            <w:tr w:rsidR="00F7279D" w:rsidRPr="00F415C0" w14:paraId="6582CBE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7BC8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8234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EBA1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1.824.570,15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5763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1.819.347,38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42FA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42958" w14:textId="09983C0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5.222,77</w:t>
                  </w:r>
                </w:p>
              </w:tc>
            </w:tr>
            <w:tr w:rsidR="00F7279D" w:rsidRPr="00F415C0" w14:paraId="7169C27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4C92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51F5A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09F2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25.507,47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684B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25.454,82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7761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F443E" w14:textId="14A267D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52,65</w:t>
                  </w:r>
                </w:p>
              </w:tc>
            </w:tr>
            <w:tr w:rsidR="00F7279D" w:rsidRPr="00F415C0" w14:paraId="4337EE2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DF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E4EF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861F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328.016,89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95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326.741,88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92E76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28AE9" w14:textId="3FE3572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1.275,01</w:t>
                  </w:r>
                </w:p>
              </w:tc>
            </w:tr>
            <w:tr w:rsidR="00F7279D" w:rsidRPr="00F415C0" w14:paraId="4040B9F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72787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4411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190B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4.312,53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92D9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4.203,55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DB99B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60E56" w14:textId="11C446C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108,98</w:t>
                  </w:r>
                </w:p>
              </w:tc>
            </w:tr>
            <w:tr w:rsidR="00F7279D" w:rsidRPr="00F415C0" w14:paraId="736A418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BA9A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737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BCF1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332.874,29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4413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332.629,12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D32F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73DCB" w14:textId="50A479B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245,17</w:t>
                  </w:r>
                </w:p>
              </w:tc>
            </w:tr>
            <w:tr w:rsidR="00F7279D" w:rsidRPr="00F415C0" w14:paraId="79E96F6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1AFE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5867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32A8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4.390,54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3BE4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4.392,60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E75C0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7BB4E" w14:textId="50F952B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-2,06</w:t>
                  </w:r>
                </w:p>
              </w:tc>
            </w:tr>
            <w:tr w:rsidR="00F7279D" w:rsidRPr="00F415C0" w14:paraId="15EEB96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4D5D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C246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E071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716.132,12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3F97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714.255,27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48AC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635E7" w14:textId="51C128D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1.876,85</w:t>
                  </w:r>
                </w:p>
              </w:tc>
            </w:tr>
            <w:tr w:rsidR="00F7279D" w:rsidRPr="00F415C0" w14:paraId="6D36712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C9AF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29036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93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10.029,15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6DC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9.930,61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5B527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24B0F" w14:textId="511B09F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98,54</w:t>
                  </w:r>
                </w:p>
              </w:tc>
            </w:tr>
            <w:tr w:rsidR="00F7279D" w:rsidRPr="00F415C0" w14:paraId="007D895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0359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5D4D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288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316.682,98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C4B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315.632,08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AB300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56EEF" w14:textId="6B78002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1.050,90</w:t>
                  </w:r>
                </w:p>
              </w:tc>
            </w:tr>
            <w:tr w:rsidR="00F7279D" w:rsidRPr="00F415C0" w14:paraId="30A6A80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B73A6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0905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ECB6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3.443,34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DE7D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3.425,11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6A667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2F5A5" w14:textId="435EAEF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18,23</w:t>
                  </w:r>
                </w:p>
              </w:tc>
            </w:tr>
            <w:tr w:rsidR="00F7279D" w:rsidRPr="00F415C0" w14:paraId="00B6F77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4D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F53C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E79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172.580,32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873D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141.103,87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8351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BD1E" w14:textId="66EA847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31.476,45</w:t>
                  </w:r>
                </w:p>
              </w:tc>
            </w:tr>
            <w:tr w:rsidR="00F7279D" w:rsidRPr="00F415C0" w14:paraId="76FBABA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0B30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21C83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C0C0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2.028,12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3591B4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87A88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6C39" w14:textId="6048F90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2.028,12</w:t>
                  </w:r>
                </w:p>
              </w:tc>
            </w:tr>
            <w:tr w:rsidR="00F7279D" w:rsidRPr="00F415C0" w14:paraId="2C9C86E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4597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90E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6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348.017,92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F1B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347.062,35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CAACB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A3C6A" w14:textId="7158914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955,57</w:t>
                  </w:r>
                </w:p>
              </w:tc>
            </w:tr>
            <w:tr w:rsidR="00F7279D" w:rsidRPr="00F415C0" w14:paraId="5597660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0F277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273D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279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3.989,37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B725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4.047,86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68923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E942E" w14:textId="13507A1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-58,49</w:t>
                  </w:r>
                </w:p>
              </w:tc>
            </w:tr>
            <w:tr w:rsidR="00F7279D" w:rsidRPr="00F415C0" w14:paraId="1156C71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0FE2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38E3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93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347.827,44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C174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341.554,93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0F7DA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6AA0F" w14:textId="73BDCA8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6.272,51</w:t>
                  </w:r>
                </w:p>
              </w:tc>
            </w:tr>
            <w:tr w:rsidR="00F7279D" w:rsidRPr="00F415C0" w14:paraId="0509E8C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F5A7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EAD7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2BD4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4.145,38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4F6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3.925,54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1FD85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0BFC6" w14:textId="1453423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219,84</w:t>
                  </w:r>
                </w:p>
              </w:tc>
            </w:tr>
            <w:tr w:rsidR="00F7279D" w:rsidRPr="00F415C0" w14:paraId="2143D37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39F3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69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C08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7AF7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350.208,51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29A8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347.916,95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E1529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F1F63" w14:textId="35BBBA2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2.291,56</w:t>
                  </w:r>
                </w:p>
              </w:tc>
            </w:tr>
            <w:tr w:rsidR="00F7279D" w:rsidRPr="00F415C0" w14:paraId="75E43DA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51091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9605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0F4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3.978,23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EC2A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3.925,54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0915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DC6E6" w14:textId="482B592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52,69</w:t>
                  </w:r>
                </w:p>
              </w:tc>
            </w:tr>
            <w:tr w:rsidR="00F7279D" w:rsidRPr="00F415C0" w14:paraId="05DBDCE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EBA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F60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00BC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2.820.811,93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0C39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2.812.771,82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A4192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B1EDD" w14:textId="717F170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8.040,11</w:t>
                  </w:r>
                </w:p>
              </w:tc>
            </w:tr>
            <w:tr w:rsidR="00F7279D" w:rsidRPr="00F415C0" w14:paraId="1819B6E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7455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CF5C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C8EF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45.900,08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610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45.827,58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9061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3EA20" w14:textId="3966A9E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72,50</w:t>
                  </w:r>
                </w:p>
              </w:tc>
            </w:tr>
            <w:tr w:rsidR="00F7279D" w:rsidRPr="00F415C0" w14:paraId="3DEAB2A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A774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E19C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002B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1.392.547,90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35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1.387.869,59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EE549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338E6" w14:textId="6804C45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4.678,31</w:t>
                  </w:r>
                </w:p>
              </w:tc>
            </w:tr>
            <w:tr w:rsidR="00F7279D" w:rsidRPr="00F415C0" w14:paraId="6E78705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5C95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9689D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F4BC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34.845,72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B6ED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34.740,44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A60A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8A5AB" w14:textId="6730FEA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105,28</w:t>
                  </w:r>
                </w:p>
              </w:tc>
            </w:tr>
            <w:tr w:rsidR="00F7279D" w:rsidRPr="00F415C0" w14:paraId="1163142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B27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FEE4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427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5D0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1.376.356,59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601E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1.372.201,93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1C79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3146B" w14:textId="45EFEB2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4.154,66</w:t>
                  </w:r>
                </w:p>
              </w:tc>
            </w:tr>
            <w:tr w:rsidR="00F7279D" w:rsidRPr="00F415C0" w14:paraId="566989B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805D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5BAE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F7A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40.774,07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97FC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40.678,79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5E40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7A2B4" w14:textId="7F76B08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95,28</w:t>
                  </w:r>
                </w:p>
              </w:tc>
            </w:tr>
            <w:tr w:rsidR="00F7279D" w:rsidRPr="00F415C0" w14:paraId="74ACED9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4FF6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70F0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835A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179.418,15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EB41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178.728,49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AA311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086B7" w14:textId="45D1976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689,66</w:t>
                  </w:r>
                </w:p>
              </w:tc>
            </w:tr>
            <w:tr w:rsidR="00F7279D" w:rsidRPr="00F415C0" w14:paraId="1887F65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30B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DB1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FDEF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239.068,51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90C7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238.326,83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767A0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ED757" w14:textId="6029538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741,68</w:t>
                  </w:r>
                </w:p>
              </w:tc>
            </w:tr>
            <w:tr w:rsidR="00F7279D" w:rsidRPr="00F415C0" w14:paraId="2C5070B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2BB0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ED23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26DE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1.266,67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00B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1.273,86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8252A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602A6" w14:textId="5833139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-7,19</w:t>
                  </w:r>
                </w:p>
              </w:tc>
            </w:tr>
            <w:tr w:rsidR="00F7279D" w:rsidRPr="00F415C0" w14:paraId="138DC8A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0471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307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4FE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3.897,99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750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3.884,06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0C8D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8A1A3" w14:textId="34AAAF1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13,93</w:t>
                  </w:r>
                </w:p>
              </w:tc>
            </w:tr>
            <w:tr w:rsidR="00F7279D" w:rsidRPr="00F415C0" w14:paraId="1B2E6E0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676D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B0D3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61C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215.404,89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651A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214.796,97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A2C15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6AF43" w14:textId="638E06A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607,92</w:t>
                  </w:r>
                </w:p>
              </w:tc>
            </w:tr>
            <w:tr w:rsidR="00F7279D" w:rsidRPr="00F415C0" w14:paraId="7F3758C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0412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09F5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46C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07A3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144,21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5343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3014" w14:textId="30E0CE3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12,62</w:t>
                  </w:r>
                </w:p>
              </w:tc>
            </w:tr>
            <w:tr w:rsidR="00F7279D" w:rsidRPr="00F415C0" w14:paraId="0537D38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52774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7554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01B6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64.831,99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718C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64.646,93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709A9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D66A6" w14:textId="0462E82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185,06</w:t>
                  </w:r>
                </w:p>
              </w:tc>
            </w:tr>
            <w:tr w:rsidR="00F7279D" w:rsidRPr="00F415C0" w14:paraId="0C6EBB5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F17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DE24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FAB2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577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168,25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75C3A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9250A" w14:textId="37E8B50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0,64</w:t>
                  </w:r>
                </w:p>
              </w:tc>
            </w:tr>
            <w:tr w:rsidR="00F7279D" w:rsidRPr="00F415C0" w14:paraId="65A47ED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5AFC2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44CF7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96F0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63.417,87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59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63.273,00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9843A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B77EC" w14:textId="41DEDB8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144,87</w:t>
                  </w:r>
                </w:p>
              </w:tc>
            </w:tr>
            <w:tr w:rsidR="00F7279D" w:rsidRPr="00F415C0" w14:paraId="0C4BBDF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3C4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457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3AE2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325,71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D247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324,47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1DF7B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D1E2F" w14:textId="75690CD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1,24</w:t>
                  </w:r>
                </w:p>
              </w:tc>
            </w:tr>
            <w:tr w:rsidR="00F7279D" w:rsidRPr="00F415C0" w14:paraId="2AA41E7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2FB0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61184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ACF1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60.045,73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792E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59.838,18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6CB24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B70D3" w14:textId="4AB4BAB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207,55</w:t>
                  </w:r>
                </w:p>
              </w:tc>
            </w:tr>
            <w:tr w:rsidR="00F7279D" w:rsidRPr="00F415C0" w14:paraId="2CF061D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10CC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79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3F07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C7AF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265,40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634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252,37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8533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83E06" w14:textId="6F007B4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13,03</w:t>
                  </w:r>
                </w:p>
              </w:tc>
            </w:tr>
            <w:tr w:rsidR="00F7279D" w:rsidRPr="00F415C0" w14:paraId="14A5EDD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56FA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96CF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90B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57.725,12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A3A1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57.596,51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5DF3C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318A9" w14:textId="1109E33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128,61</w:t>
                  </w:r>
                </w:p>
              </w:tc>
            </w:tr>
            <w:tr w:rsidR="00F7279D" w:rsidRPr="00F415C0" w14:paraId="2CC57CD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2919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666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519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9D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349,84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0581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348,51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D5262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14BCA" w14:textId="065E970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1,33</w:t>
                  </w:r>
                </w:p>
              </w:tc>
            </w:tr>
            <w:tr w:rsidR="00F7279D" w:rsidRPr="00F415C0" w14:paraId="6B6B967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42D7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1C9E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BBDA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53.591,54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7402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53.474,72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B613D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4F082" w14:textId="0D25D05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116,82</w:t>
                  </w:r>
                </w:p>
              </w:tc>
            </w:tr>
            <w:tr w:rsidR="00F7279D" w:rsidRPr="00F415C0" w14:paraId="0D1B150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790E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F6A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115B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337,78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B04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336,49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668F0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66B9C" w14:textId="2A23D31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1,29</w:t>
                  </w:r>
                </w:p>
              </w:tc>
            </w:tr>
            <w:tr w:rsidR="00F7279D" w:rsidRPr="00F415C0" w14:paraId="4464ECC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21005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D7A4A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946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53.373,98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55D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53.257,79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D6C5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18E6" w14:textId="688A89D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116,19</w:t>
                  </w:r>
                </w:p>
              </w:tc>
            </w:tr>
            <w:tr w:rsidR="00F7279D" w:rsidRPr="00F415C0" w14:paraId="2921985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C2AC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17BF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CA53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337,78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A1E1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336,49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ED80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6723" w14:textId="3B6BB15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1,29</w:t>
                  </w:r>
                </w:p>
              </w:tc>
            </w:tr>
            <w:tr w:rsidR="00F7279D" w:rsidRPr="00F415C0" w14:paraId="19362BE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CEC7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7411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8858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53.192,69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7E0D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53.004,70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F3A9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96C8C" w14:textId="76326FB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187,99</w:t>
                  </w:r>
                </w:p>
              </w:tc>
            </w:tr>
            <w:tr w:rsidR="00F7279D" w:rsidRPr="00F415C0" w14:paraId="671791C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E5C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6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620B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132,70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158C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132,19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8AE2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7BDC2" w14:textId="29B68EA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0,51</w:t>
                  </w:r>
                </w:p>
              </w:tc>
            </w:tr>
            <w:tr w:rsidR="00F7279D" w:rsidRPr="00F415C0" w14:paraId="5AFE8FC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0FC2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7259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B4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21.429,36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1428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21.404,35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7BFD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34442" w14:textId="7A158AD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25,01</w:t>
                  </w:r>
                </w:p>
              </w:tc>
            </w:tr>
            <w:tr w:rsidR="00F7279D" w:rsidRPr="00F415C0" w14:paraId="3AB9ED8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EFC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7AB3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10D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349,84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DB4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348,51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C335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0A3D4" w14:textId="5AB21B0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1,33</w:t>
                  </w:r>
                </w:p>
              </w:tc>
            </w:tr>
            <w:tr w:rsidR="00F7279D" w:rsidRPr="00F415C0" w14:paraId="3A854E5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A5B71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2BA2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BEAD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52.431,24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D2C4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52.317,73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7469C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9328F" w14:textId="44E1BF4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113,51</w:t>
                  </w:r>
                </w:p>
              </w:tc>
            </w:tr>
            <w:tr w:rsidR="00F7279D" w:rsidRPr="00F415C0" w14:paraId="7BEA3BE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B813A" w14:textId="77777777" w:rsidR="00C639BD" w:rsidRPr="00D41C7C" w:rsidRDefault="00C639BD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96031" w14:textId="77777777" w:rsidR="00C639BD" w:rsidRPr="00D41C7C" w:rsidRDefault="00C639BD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528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C14A3" w14:textId="77777777" w:rsidR="00C639BD" w:rsidRPr="00D41C7C" w:rsidRDefault="00C639BD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53.228,95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08D13" w14:textId="77777777" w:rsidR="00C639BD" w:rsidRPr="00D41C7C" w:rsidRDefault="00C639BD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396,58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10644" w14:textId="4409CBDB" w:rsidR="00C639BD" w:rsidRPr="00D41C7C" w:rsidRDefault="00C639BD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948,51</w:t>
                  </w:r>
                </w:p>
              </w:tc>
            </w:tr>
            <w:tr w:rsidR="00F7279D" w:rsidRPr="00F415C0" w14:paraId="6123FC1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95859" w14:textId="77777777" w:rsidR="00C639BD" w:rsidRPr="00D41C7C" w:rsidRDefault="00C639BD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8F2E2A" w14:textId="77777777" w:rsidR="00C639BD" w:rsidRPr="00D41C7C" w:rsidRDefault="00C639BD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EAE74F" w14:textId="77777777" w:rsidR="00C639BD" w:rsidRPr="00D41C7C" w:rsidRDefault="00C639BD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8AAAC" w14:textId="77777777" w:rsidR="00C639BD" w:rsidRPr="00D41C7C" w:rsidRDefault="00C639BD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51.883,86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7874C2" w14:textId="5FFA81D3" w:rsidR="00C639BD" w:rsidRPr="00D41C7C" w:rsidRDefault="00C639BD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2BCCC67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AA8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C7A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73E7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470,48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312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468,68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32B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DFB42" w14:textId="23B829C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1,80</w:t>
                  </w:r>
                </w:p>
              </w:tc>
            </w:tr>
            <w:tr w:rsidR="00F7279D" w:rsidRPr="00F415C0" w14:paraId="5E54A99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621C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C01F4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3BB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50.038,11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AFF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49.859,12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D86C7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4DE66" w14:textId="59D1B9F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178,99</w:t>
                  </w:r>
                </w:p>
              </w:tc>
            </w:tr>
            <w:tr w:rsidR="00F7279D" w:rsidRPr="00F415C0" w14:paraId="2BB8465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A40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9736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C1B6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458,41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3AC4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468,68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2F48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54801" w14:textId="52C6A18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-10,27</w:t>
                  </w:r>
                </w:p>
              </w:tc>
            </w:tr>
            <w:tr w:rsidR="00F7279D" w:rsidRPr="00F415C0" w14:paraId="2B12F36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EB09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C9C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0962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50.400,71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C3F7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50.256,84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65C0B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C6D89" w14:textId="15F59BC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143,87</w:t>
                  </w:r>
                </w:p>
              </w:tc>
            </w:tr>
            <w:tr w:rsidR="00F7279D" w:rsidRPr="00F415C0" w14:paraId="279032A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10C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CC7D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545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ED2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470,48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6E8A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480,70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2231D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77068" w14:textId="7C9DFDE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-10,22</w:t>
                  </w:r>
                </w:p>
              </w:tc>
            </w:tr>
            <w:tr w:rsidR="00F7279D" w:rsidRPr="00F415C0" w14:paraId="2B34F8A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407A8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6B3D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D0F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48.515,21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9187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48.340,57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D3AF8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B38F6" w14:textId="3EDF552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174,64</w:t>
                  </w:r>
                </w:p>
              </w:tc>
            </w:tr>
            <w:tr w:rsidR="00F7279D" w:rsidRPr="00F415C0" w14:paraId="6B7FA60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3FCD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89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D6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546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CA29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482,54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6D1E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468,68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91064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F4A3B" w14:textId="0C00FA5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13,86</w:t>
                  </w:r>
                </w:p>
              </w:tc>
            </w:tr>
            <w:tr w:rsidR="00F7279D" w:rsidRPr="00F415C0" w14:paraId="1F9CEAD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055D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A257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B686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48.297,65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1C13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48.159,79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E7D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3311" w14:textId="02AB3C8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137,86</w:t>
                  </w:r>
                </w:p>
              </w:tc>
            </w:tr>
            <w:tr w:rsidR="00F7279D" w:rsidRPr="00F415C0" w14:paraId="12BA130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A27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89A2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FE6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482,54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605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A524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79D4B" w14:textId="3E5DE19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-10,18</w:t>
                  </w:r>
                </w:p>
              </w:tc>
            </w:tr>
            <w:tr w:rsidR="00F7279D" w:rsidRPr="00F415C0" w14:paraId="45656F8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9942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6032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488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47.572,46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EF87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47.400,52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82437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E57A7" w14:textId="04861FE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171,94</w:t>
                  </w:r>
                </w:p>
              </w:tc>
            </w:tr>
            <w:tr w:rsidR="00F7279D" w:rsidRPr="00F415C0" w14:paraId="401A178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41097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D5171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A14B2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494,60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8D6CB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35E743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50A54" w14:textId="2863440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1,88</w:t>
                  </w:r>
                </w:p>
              </w:tc>
            </w:tr>
            <w:tr w:rsidR="00F7279D" w:rsidRPr="00F415C0" w14:paraId="57278DC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555CF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9AFC8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94D5E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47.354,91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9F474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47.183,58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3781A3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3CFCB" w14:textId="45F5AE9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171,33</w:t>
                  </w:r>
                </w:p>
              </w:tc>
            </w:tr>
            <w:tr w:rsidR="00F7279D" w:rsidRPr="00F415C0" w14:paraId="0F52A07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75FB7" w14:textId="77777777" w:rsidR="00276C65" w:rsidRPr="00D41C7C" w:rsidRDefault="00276C65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FC772" w14:textId="77777777" w:rsidR="00276C65" w:rsidRPr="00D41C7C" w:rsidRDefault="00276C65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552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343B2" w14:textId="77777777" w:rsidR="00276C65" w:rsidRPr="00D41C7C" w:rsidRDefault="00276C65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32.415,99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8D0FD" w14:textId="77777777" w:rsidR="00276C65" w:rsidRPr="00D41C7C" w:rsidRDefault="00276C65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324,47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66522" w14:textId="5575568E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744,27</w:t>
                  </w:r>
                </w:p>
              </w:tc>
            </w:tr>
            <w:tr w:rsidR="00F7279D" w:rsidRPr="00F415C0" w14:paraId="585312A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3E520" w14:textId="77777777" w:rsidR="00276C65" w:rsidRPr="00D41C7C" w:rsidRDefault="00276C65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9F749" w14:textId="77777777" w:rsidR="00276C65" w:rsidRPr="00D41C7C" w:rsidRDefault="00276C65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F06C56" w14:textId="77777777" w:rsidR="00276C65" w:rsidRPr="00D41C7C" w:rsidRDefault="00276C65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8D74B" w14:textId="77777777" w:rsidR="00276C65" w:rsidRPr="00D41C7C" w:rsidRDefault="00276C65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31.347,25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E806A0" w14:textId="6C43DC0B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4DF30B8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03591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B06D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41AA3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494,60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EE5A3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492,72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C7C26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C72F6" w14:textId="55FBB71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1,88</w:t>
                  </w:r>
                </w:p>
              </w:tc>
            </w:tr>
            <w:tr w:rsidR="00F7279D" w:rsidRPr="00F415C0" w14:paraId="43B7B1E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F054E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B3616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6BF09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46.992,31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BA9F7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46.822,02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C54361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43F92" w14:textId="5823998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170,29</w:t>
                  </w:r>
                </w:p>
              </w:tc>
            </w:tr>
            <w:tr w:rsidR="00F7279D" w:rsidRPr="00F415C0" w14:paraId="2991AC8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00FE0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1057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BF22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494,60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59E8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CAEEE4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02253" w14:textId="72B6C5B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1,88</w:t>
                  </w:r>
                </w:p>
              </w:tc>
            </w:tr>
            <w:tr w:rsidR="00F7279D" w:rsidRPr="00F415C0" w14:paraId="570DB16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4CA34" w14:textId="77777777" w:rsidR="002A6F9B" w:rsidRPr="00D41C7C" w:rsidRDefault="002A6F9B" w:rsidP="00BB2950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DFCD6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96AC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46.774,76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64B47" w14:textId="77777777" w:rsidR="002A6F9B" w:rsidRPr="00D41C7C" w:rsidRDefault="002A6F9B" w:rsidP="00BD10A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46.605,08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D1ED4B" w14:textId="77777777" w:rsidR="002A6F9B" w:rsidRPr="00D41C7C" w:rsidRDefault="002A6F9B" w:rsidP="00BB2950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2DA4D" w14:textId="4C3B87B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169,68</w:t>
                  </w:r>
                </w:p>
              </w:tc>
            </w:tr>
            <w:tr w:rsidR="00F7279D" w:rsidRPr="00F415C0" w14:paraId="012A254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EEB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4D4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55D2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482,54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435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492,72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FBBC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56B82" w14:textId="6A89151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-10,18</w:t>
                  </w:r>
                </w:p>
              </w:tc>
            </w:tr>
            <w:tr w:rsidR="00F7279D" w:rsidRPr="00F415C0" w14:paraId="6DB90A0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5FB5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77EC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6DB7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46.375,90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DB8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46.207,37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3D930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C7172" w14:textId="7F70A38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168,53</w:t>
                  </w:r>
                </w:p>
              </w:tc>
            </w:tr>
            <w:tr w:rsidR="00F7279D" w:rsidRPr="00F415C0" w14:paraId="6A7CA89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193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EFC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561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6A3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458,41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BCEF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336,49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D38B0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F0417" w14:textId="183E8DD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121,92</w:t>
                  </w:r>
                </w:p>
              </w:tc>
            </w:tr>
            <w:tr w:rsidR="00F7279D" w:rsidRPr="00F415C0" w14:paraId="2D9BFC7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C989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6129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35CB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45.505,67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8544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33.516,61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FCBCE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647C4" w14:textId="788A62C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11.989,06</w:t>
                  </w:r>
                </w:p>
              </w:tc>
            </w:tr>
            <w:tr w:rsidR="00F7279D" w:rsidRPr="00F415C0" w14:paraId="31DF8DB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198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D11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562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743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386,03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F106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396,58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0254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561A4" w14:textId="4DE76B0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-10,55</w:t>
                  </w:r>
                </w:p>
              </w:tc>
            </w:tr>
            <w:tr w:rsidR="00F7279D" w:rsidRPr="00F415C0" w14:paraId="6EAD219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CAE13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EEDC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42A0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40.791,94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D46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40.639,34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DD183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F34E5" w14:textId="6E6A9B8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152,60</w:t>
                  </w:r>
                </w:p>
              </w:tc>
            </w:tr>
            <w:tr w:rsidR="00F7279D" w:rsidRPr="00F415C0" w14:paraId="0FAA3D0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F579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FB6F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564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BC2C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603,18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D40D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600,88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38ED9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D3013" w14:textId="5EF669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2,30</w:t>
                  </w:r>
                </w:p>
              </w:tc>
            </w:tr>
            <w:tr w:rsidR="00F7279D" w:rsidRPr="00F415C0" w14:paraId="25D4431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4974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D49AE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050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24.778,43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C685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74.264,42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3D65B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B6310" w14:textId="5900BC1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-49.485,99</w:t>
                  </w:r>
                </w:p>
              </w:tc>
            </w:tr>
            <w:tr w:rsidR="00F7279D" w:rsidRPr="00F415C0" w14:paraId="5A91EB1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EA0F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99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14A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565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C306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337,78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A157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336,49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8B90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76B73" w14:textId="2A74451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1,29</w:t>
                  </w:r>
                </w:p>
              </w:tc>
            </w:tr>
            <w:tr w:rsidR="00F7279D" w:rsidRPr="00F415C0" w14:paraId="099EF81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5137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9BAD1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0A8F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14.789,85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DBDD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44.327,26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AC52A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84229" w14:textId="0A28A0C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-29.537,41</w:t>
                  </w:r>
                </w:p>
              </w:tc>
            </w:tr>
            <w:tr w:rsidR="00F7279D" w:rsidRPr="00F415C0" w14:paraId="7C6910F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372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2EB7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567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0257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971D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504,74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B76C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1F10B" w14:textId="14EC77A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1,93</w:t>
                  </w:r>
                </w:p>
              </w:tc>
            </w:tr>
            <w:tr w:rsidR="00F7279D" w:rsidRPr="00F415C0" w14:paraId="57C7490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C584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45EF6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BC6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73.280,45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6929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73.035,12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54EB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2AF2E" w14:textId="6DD5EF9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245,33</w:t>
                  </w:r>
                </w:p>
              </w:tc>
            </w:tr>
            <w:tr w:rsidR="00F7279D" w:rsidRPr="00F415C0" w14:paraId="1B8FFD6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8AEA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0860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575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3443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313,65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DB5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312,46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D99CF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23534" w14:textId="2BD4414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1,19</w:t>
                  </w:r>
                </w:p>
              </w:tc>
            </w:tr>
            <w:tr w:rsidR="00F7279D" w:rsidRPr="00F415C0" w14:paraId="624B7BA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95FC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D9104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13A5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37.818,66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01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37.746,86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235F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B38B5" w14:textId="1F6649A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71,80</w:t>
                  </w:r>
                </w:p>
              </w:tc>
            </w:tr>
            <w:tr w:rsidR="00F7279D" w:rsidRPr="00F415C0" w14:paraId="33EA96D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9D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AE1E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579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8555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1.121,91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09C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1.105,61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2139A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ABD3C" w14:textId="1224216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16,30</w:t>
                  </w:r>
                </w:p>
              </w:tc>
            </w:tr>
            <w:tr w:rsidR="00F7279D" w:rsidRPr="00F415C0" w14:paraId="4EEB35E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8989B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3537D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6D2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37.020,95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1ED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36.915,28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C98EA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41C37" w14:textId="08AD134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105,67</w:t>
                  </w:r>
                </w:p>
              </w:tc>
            </w:tr>
            <w:tr w:rsidR="00F7279D" w:rsidRPr="00F415C0" w14:paraId="2EEDAB0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EF9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3E7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558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1.266,67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3B08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1.261,84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6C36C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759D3" w14:textId="397303F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4,83</w:t>
                  </w:r>
                </w:p>
              </w:tc>
            </w:tr>
            <w:tr w:rsidR="00F7279D" w:rsidRPr="00F415C0" w14:paraId="7C7B82C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6E7E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CA51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691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35.643,09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6A6B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35.505,19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3B04D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5EB94" w14:textId="2E7F646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137,90</w:t>
                  </w:r>
                </w:p>
              </w:tc>
            </w:tr>
            <w:tr w:rsidR="00F7279D" w:rsidRPr="00F415C0" w14:paraId="7F4651B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4E96E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BF269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582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F6AA1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38.725,15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A7D14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33.914,33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32E5" w14:textId="3B3605B3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3.248,54</w:t>
                  </w:r>
                </w:p>
              </w:tc>
            </w:tr>
            <w:tr w:rsidR="00F7279D" w:rsidRPr="00F415C0" w14:paraId="31A07DF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A6B45" w14:textId="77777777" w:rsidR="00276C65" w:rsidRPr="00D41C7C" w:rsidRDefault="00276C65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2051D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7B1B94" w14:textId="77777777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DC1C6" w14:textId="77777777" w:rsidR="00276C65" w:rsidRPr="00D41C7C" w:rsidRDefault="00276C65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1.562,28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5FADEF" w14:textId="7343A176" w:rsidR="00276C65" w:rsidRPr="00D41C7C" w:rsidRDefault="00276C65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47EF486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D6C4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EFFA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2CE9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1.737,14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C22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1.730,52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9296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D3E63" w14:textId="0C656B7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6,62</w:t>
                  </w:r>
                </w:p>
              </w:tc>
            </w:tr>
            <w:tr w:rsidR="00F7279D" w:rsidRPr="00F415C0" w14:paraId="6606CFD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8D16F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7768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9EA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33.902,63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C16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33.842,02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5CDA5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8DD84" w14:textId="0B15EE1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60,61</w:t>
                  </w:r>
                </w:p>
              </w:tc>
            </w:tr>
            <w:tr w:rsidR="00F7279D" w:rsidRPr="00F415C0" w14:paraId="6B8DAE7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F6DF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ADCA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A09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2.255,87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2CE9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2.259,29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F985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C509F" w14:textId="7C31864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-3,42</w:t>
                  </w:r>
                </w:p>
              </w:tc>
            </w:tr>
            <w:tr w:rsidR="00F7279D" w:rsidRPr="00F415C0" w14:paraId="715A0D1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AE8B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8ED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8F6A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36.150,72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B1EE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36.011,38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C9883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CC979" w14:textId="097C7CB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139,34</w:t>
                  </w:r>
                </w:p>
              </w:tc>
            </w:tr>
            <w:tr w:rsidR="00F7279D" w:rsidRPr="00F415C0" w14:paraId="4084E06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4CE93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59F45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586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BC095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40.066,75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7D58C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2.259,29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80A6E" w14:textId="597AA879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4.652,41</w:t>
                  </w:r>
                </w:p>
              </w:tc>
            </w:tr>
            <w:tr w:rsidR="00F7279D" w:rsidRPr="00F415C0" w14:paraId="47C8393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0FD8F" w14:textId="77777777" w:rsidR="00772297" w:rsidRPr="00D41C7C" w:rsidRDefault="00772297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32F5" w14:textId="77777777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BE34F" w14:textId="77777777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BFC62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33.155,05</w:t>
                  </w: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4DF54D" w14:textId="3A5728FE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4F3106A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5C8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487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5D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2.473,02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4ABC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2.463,59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0614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DEE05" w14:textId="08234CA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9,43</w:t>
                  </w:r>
                </w:p>
              </w:tc>
            </w:tr>
            <w:tr w:rsidR="00F7279D" w:rsidRPr="00F415C0" w14:paraId="16A1892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9813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F3CE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0318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33.395,00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9BA9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33.263,52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8822A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78261" w14:textId="39E1E7D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131,48</w:t>
                  </w:r>
                </w:p>
              </w:tc>
            </w:tr>
            <w:tr w:rsidR="00F7279D" w:rsidRPr="00F415C0" w14:paraId="359CC9E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73C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109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29E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D970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3.269,21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8D00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3.256,74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40DFE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14B27" w14:textId="43A5808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12,47</w:t>
                  </w:r>
                </w:p>
              </w:tc>
            </w:tr>
            <w:tr w:rsidR="00F7279D" w:rsidRPr="00F415C0" w14:paraId="41B26C4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A2EE8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65685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1F6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34.083,93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5B8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33.950,48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6658D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C1EB1" w14:textId="36D9D25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133,45</w:t>
                  </w:r>
                </w:p>
              </w:tc>
            </w:tr>
            <w:tr w:rsidR="00F7279D" w:rsidRPr="00F415C0" w14:paraId="4ECD908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0C2E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2BD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C31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2.292,07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A04A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2.283,33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1EE99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12FA5" w14:textId="3A6C4EF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8,74</w:t>
                  </w:r>
                </w:p>
              </w:tc>
            </w:tr>
            <w:tr w:rsidR="00F7279D" w:rsidRPr="00F415C0" w14:paraId="1E864DC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E5EB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54E60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CB14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22.698,45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A13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22.669,81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A68CE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97CD1" w14:textId="04F35F9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28,64</w:t>
                  </w:r>
                </w:p>
              </w:tc>
            </w:tr>
            <w:tr w:rsidR="00F7279D" w:rsidRPr="00F415C0" w14:paraId="7B1A340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3517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9319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FAB1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3.594,92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97B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3.569,20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17A23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FA218" w14:textId="1B7949F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25,72</w:t>
                  </w:r>
                </w:p>
              </w:tc>
            </w:tr>
            <w:tr w:rsidR="00F7279D" w:rsidRPr="00F415C0" w14:paraId="758FEB0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BE5E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FF9FA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5DFF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33.612,56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DA8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33.516,61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69E8A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272EF" w14:textId="00B5BEE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95,95</w:t>
                  </w:r>
                </w:p>
              </w:tc>
            </w:tr>
            <w:tr w:rsidR="00F7279D" w:rsidRPr="00F415C0" w14:paraId="283185B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757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4D4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801E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4.596,19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EA6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4.578,67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BED1A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73ED1" w14:textId="1510349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17,52</w:t>
                  </w:r>
                </w:p>
              </w:tc>
            </w:tr>
            <w:tr w:rsidR="00F7279D" w:rsidRPr="00F415C0" w14:paraId="129537C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349E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7A78E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3D95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43.475,14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61CE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43.387,20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F2D4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071AA" w14:textId="187D1DF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87,94</w:t>
                  </w:r>
                </w:p>
              </w:tc>
            </w:tr>
            <w:tr w:rsidR="00F7279D" w:rsidRPr="00F415C0" w14:paraId="0AFBB8E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905B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DEB9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3E81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3.679,37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B460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3.665,34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E3C40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973C9" w14:textId="08DEBC2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14,03</w:t>
                  </w:r>
                </w:p>
              </w:tc>
            </w:tr>
            <w:tr w:rsidR="00F7279D" w:rsidRPr="00F415C0" w14:paraId="262F9E7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2540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F95DE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55E5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35.135,46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1BA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34.999,01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2C549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AF9D7" w14:textId="33E5424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136,45</w:t>
                  </w:r>
                </w:p>
              </w:tc>
            </w:tr>
            <w:tr w:rsidR="00F7279D" w:rsidRPr="00F415C0" w14:paraId="37AFC94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F5B0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4EC6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599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EB7E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2.460,95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1525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2.451,57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35806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0830A" w14:textId="28B5100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9,38</w:t>
                  </w:r>
                </w:p>
              </w:tc>
            </w:tr>
            <w:tr w:rsidR="00F7279D" w:rsidRPr="00F415C0" w14:paraId="6BBB64A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9C744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E5C0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E9C1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24.185,09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612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24.152,21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87430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9749C" w14:textId="308B429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32,88</w:t>
                  </w:r>
                </w:p>
              </w:tc>
            </w:tr>
            <w:tr w:rsidR="00F7279D" w:rsidRPr="00F415C0" w14:paraId="58A11FA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14E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63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71CC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3.872,38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828E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3.869,64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DABD8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16AF" w14:textId="0523FE2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2,74</w:t>
                  </w:r>
                </w:p>
              </w:tc>
            </w:tr>
            <w:tr w:rsidR="00F7279D" w:rsidRPr="00F415C0" w14:paraId="0F2C78F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8089C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F1254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EE93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39.087,74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5045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38.940,01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9A183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4945D" w14:textId="72A5617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147,73</w:t>
                  </w:r>
                </w:p>
              </w:tc>
            </w:tr>
            <w:tr w:rsidR="00F7279D" w:rsidRPr="00F415C0" w14:paraId="3BFFB23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8A87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4B5A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87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4.656,51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71C7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4.638,76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7D16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C6FF3" w14:textId="2BA07A3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17,75</w:t>
                  </w:r>
                </w:p>
              </w:tc>
            </w:tr>
            <w:tr w:rsidR="00F7279D" w:rsidRPr="00F415C0" w14:paraId="70E524F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5BCD4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9F5B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4727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47.463,69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89BF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47.292,05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9EC7C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45747" w14:textId="47E35E2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171,64</w:t>
                  </w:r>
                </w:p>
              </w:tc>
            </w:tr>
            <w:tr w:rsidR="00F7279D" w:rsidRPr="00F415C0" w14:paraId="1560C0E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91B3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4BE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DD8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3.377,78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D2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3.376,92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07E3B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C2AC0" w14:textId="7E638C3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0,86</w:t>
                  </w:r>
                </w:p>
              </w:tc>
            </w:tr>
            <w:tr w:rsidR="00F7279D" w:rsidRPr="00F415C0" w14:paraId="61AF7CC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5E7E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ECF1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C032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35.171,72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16F1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35.071,32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B55C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FBE97" w14:textId="65B8B2E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100,40</w:t>
                  </w:r>
                </w:p>
              </w:tc>
            </w:tr>
            <w:tr w:rsidR="00F7279D" w:rsidRPr="00F415C0" w14:paraId="02CA319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3851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805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B848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4.632,38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3ED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4.626,74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6CF6F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3AA9" w14:textId="3DABA1D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5,64</w:t>
                  </w:r>
                </w:p>
              </w:tc>
            </w:tr>
            <w:tr w:rsidR="00F7279D" w:rsidRPr="00F415C0" w14:paraId="62E3873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D8A02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436E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A69D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50.291,93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C6D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50.112,22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ED934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DFB03" w14:textId="7B4A781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179,71</w:t>
                  </w:r>
                </w:p>
              </w:tc>
            </w:tr>
            <w:tr w:rsidR="00F7279D" w:rsidRPr="00F415C0" w14:paraId="5D6B5F9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37C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119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FC5F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AB9A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3.667,30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0E72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3.653,32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57C82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F9DF3" w14:textId="1F37AF9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13,98</w:t>
                  </w:r>
                </w:p>
              </w:tc>
            </w:tr>
            <w:tr w:rsidR="00F7279D" w:rsidRPr="00F415C0" w14:paraId="21D7C05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049A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56A6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08F4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40.356,82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522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40.277,78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A1DD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5CF8B" w14:textId="60A6AF5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79,04</w:t>
                  </w:r>
                </w:p>
              </w:tc>
            </w:tr>
            <w:tr w:rsidR="00F7279D" w:rsidRPr="00F415C0" w14:paraId="724DF5E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BAAD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F78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612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7F92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3.546,67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D956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3.533,15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D649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A24AE" w14:textId="5DABD3E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13,52</w:t>
                  </w:r>
                </w:p>
              </w:tc>
            </w:tr>
            <w:tr w:rsidR="00F7279D" w:rsidRPr="00F415C0" w14:paraId="0199B2E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ED4A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1577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9A8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40.465,60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875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40.386,25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CE6F4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5D92E" w14:textId="6538D19D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79,35</w:t>
                  </w:r>
                </w:p>
              </w:tc>
            </w:tr>
            <w:tr w:rsidR="00F7279D" w:rsidRPr="00F415C0" w14:paraId="4AD1D10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FE3D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65E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614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459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3.582,86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4D3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3.569,20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1A8CF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BCF71" w14:textId="3D90625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13,66</w:t>
                  </w:r>
                </w:p>
              </w:tc>
            </w:tr>
            <w:tr w:rsidR="00F7279D" w:rsidRPr="00F415C0" w14:paraId="2560D95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CF57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20D6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32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41.662,17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D58A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41.579,40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4E392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E827E" w14:textId="009F7B6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82,77</w:t>
                  </w:r>
                </w:p>
              </w:tc>
            </w:tr>
            <w:tr w:rsidR="00F7279D" w:rsidRPr="00F415C0" w14:paraId="0EDC9A5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FAA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B5D5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615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993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3.703,49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1D4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3.689,37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C573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C1B9F" w14:textId="30F31DA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14,12</w:t>
                  </w:r>
                </w:p>
              </w:tc>
            </w:tr>
            <w:tr w:rsidR="00F7279D" w:rsidRPr="00F415C0" w14:paraId="17C8509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A1E46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84A6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A5B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43.547,66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FB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43.459,51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FD1E2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E296F" w14:textId="26ED19A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88,15</w:t>
                  </w:r>
                </w:p>
              </w:tc>
            </w:tr>
            <w:tr w:rsidR="00F7279D" w:rsidRPr="00F415C0" w14:paraId="7F3EC33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9168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16F0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620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B49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6.369,53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99B7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6.333,22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F8802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CFE91" w14:textId="397B0195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36,31</w:t>
                  </w:r>
                </w:p>
              </w:tc>
            </w:tr>
            <w:tr w:rsidR="00F7279D" w:rsidRPr="00F415C0" w14:paraId="6181067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3D3D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2EE98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810F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82.562,88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969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82.363,37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F315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E3981" w14:textId="5E5A306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199,51</w:t>
                  </w:r>
                </w:p>
              </w:tc>
            </w:tr>
            <w:tr w:rsidR="00F7279D" w:rsidRPr="00F415C0" w14:paraId="04F20F67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2062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65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621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A161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3.281,27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4C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3.268,76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AE660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90E9B" w14:textId="0D14954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12,51</w:t>
                  </w:r>
                </w:p>
              </w:tc>
            </w:tr>
            <w:tr w:rsidR="00F7279D" w:rsidRPr="00F415C0" w14:paraId="4594FD8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593A5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E133D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F42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43.620,18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6A88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43.531,82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2E04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CE7CA" w14:textId="628D1A1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88,36</w:t>
                  </w:r>
                </w:p>
              </w:tc>
            </w:tr>
            <w:tr w:rsidR="00F7279D" w:rsidRPr="00F415C0" w14:paraId="78DFE79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0343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0C1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626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D047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3.401,91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068F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3.388,94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9227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6FC74" w14:textId="3264D6D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12,97</w:t>
                  </w:r>
                </w:p>
              </w:tc>
            </w:tr>
            <w:tr w:rsidR="00F7279D" w:rsidRPr="00F415C0" w14:paraId="19C540F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4C348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46DCF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5711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47.826,28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F955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47.653,61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DBA1A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0B6E5" w14:textId="3F026B5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172,67</w:t>
                  </w:r>
                </w:p>
              </w:tc>
            </w:tr>
            <w:tr w:rsidR="00F7279D" w:rsidRPr="00F415C0" w14:paraId="5FD4995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9178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91FF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C12D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58.486,57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C4A6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58.319,63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B73BC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E3784" w14:textId="36D6138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166,94</w:t>
                  </w:r>
                </w:p>
              </w:tc>
            </w:tr>
            <w:tr w:rsidR="00F7279D" w:rsidRPr="00F415C0" w14:paraId="6609D0E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BAF5D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3804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D7A4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3.679,37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A2A5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3.653,32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A09BA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69548" w14:textId="097CAA5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26,05</w:t>
                  </w:r>
                </w:p>
              </w:tc>
            </w:tr>
            <w:tr w:rsidR="00F7279D" w:rsidRPr="00F415C0" w14:paraId="1134CDB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047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D40B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81C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44.998,04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67F8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44.905,75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33D2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82735" w14:textId="42806F1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92,29</w:t>
                  </w:r>
                </w:p>
              </w:tc>
            </w:tr>
            <w:tr w:rsidR="00F7279D" w:rsidRPr="00F415C0" w14:paraId="0A5C399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4851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302F2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4E93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2.883,18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39AA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2.872,18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07B54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0D0F0" w14:textId="6310011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11,00</w:t>
                  </w:r>
                </w:p>
              </w:tc>
            </w:tr>
            <w:tr w:rsidR="00F7279D" w:rsidRPr="00F415C0" w14:paraId="55AE60A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1F3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A53E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0CE1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43.765,22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ED25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43.604,14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6B4BE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773B3" w14:textId="5AC2A61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161,08</w:t>
                  </w:r>
                </w:p>
              </w:tc>
            </w:tr>
            <w:tr w:rsidR="00F7279D" w:rsidRPr="00F415C0" w14:paraId="4D96916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FFE6E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0882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BB0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2.798,73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7DA7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2.800,08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19AC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5597C" w14:textId="474C8F1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-1,35</w:t>
                  </w:r>
                </w:p>
              </w:tc>
            </w:tr>
            <w:tr w:rsidR="00F7279D" w:rsidRPr="00F415C0" w14:paraId="5B01B14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444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129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D26C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3E5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45.795,75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3895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45.701,18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7EAA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7DB38" w14:textId="770C2F4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94,57</w:t>
                  </w:r>
                </w:p>
              </w:tc>
            </w:tr>
            <w:tr w:rsidR="00F7279D" w:rsidRPr="00F415C0" w14:paraId="3C46589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C05D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97A73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B6A2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2.991,75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4A5A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2.980,34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07B41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49E37" w14:textId="7B61FBD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11,41</w:t>
                  </w:r>
                </w:p>
              </w:tc>
            </w:tr>
            <w:tr w:rsidR="00F7279D" w:rsidRPr="00F415C0" w14:paraId="17C0E4F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1133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BCD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639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80BE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45.940,79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E66C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45.845,81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C8F6E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8C3EB" w14:textId="37956ED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94,98</w:t>
                  </w:r>
                </w:p>
              </w:tc>
            </w:tr>
            <w:tr w:rsidR="00F7279D" w:rsidRPr="00F415C0" w14:paraId="39E74EE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D96D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0F3FA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C7B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3.088,26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B6F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3.076,48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952A7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5A05" w14:textId="0AB4F7D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11,78</w:t>
                  </w:r>
                </w:p>
              </w:tc>
            </w:tr>
            <w:tr w:rsidR="00F7279D" w:rsidRPr="00F415C0" w14:paraId="1BABF20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9D82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5C51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66E9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53.700,32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D7B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53.510,88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CA586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99CAA" w14:textId="048A903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189,44</w:t>
                  </w:r>
                </w:p>
              </w:tc>
            </w:tr>
            <w:tr w:rsidR="00F7279D" w:rsidRPr="00F415C0" w14:paraId="501C723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119A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252CB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F0CE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3.860,32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E43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3.857,62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9EEAC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CA396" w14:textId="37AF496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2,70</w:t>
                  </w:r>
                </w:p>
              </w:tc>
            </w:tr>
            <w:tr w:rsidR="00F7279D" w:rsidRPr="00F415C0" w14:paraId="456BE03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718D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2223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8687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85.681,20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D2D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85.436,63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C26CA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CA4D1" w14:textId="1DA1944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244,57</w:t>
                  </w:r>
                </w:p>
              </w:tc>
            </w:tr>
            <w:tr w:rsidR="00F7279D" w:rsidRPr="00F415C0" w14:paraId="7E15054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53BE0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6EC6C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8C23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6.622,86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007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6.609,63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8E1C4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F97F2" w14:textId="6FCEAB4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13,23</w:t>
                  </w:r>
                </w:p>
              </w:tc>
            </w:tr>
            <w:tr w:rsidR="00F7279D" w:rsidRPr="00F415C0" w14:paraId="5F6B544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7E03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06D3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B111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1.698,14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BF3C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4.790,81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39D7A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3F142" w14:textId="74E0E83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-3.092,67</w:t>
                  </w:r>
                </w:p>
              </w:tc>
            </w:tr>
            <w:tr w:rsidR="00F7279D" w:rsidRPr="00F415C0" w14:paraId="28E2BA1E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C35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B63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649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733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849,07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07AD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2.395,40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21F9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4A2B5" w14:textId="0D121E5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-1.546,33</w:t>
                  </w:r>
                </w:p>
              </w:tc>
            </w:tr>
            <w:tr w:rsidR="00F7279D" w:rsidRPr="00F415C0" w14:paraId="0C50DD8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AEB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446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657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798A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32.270,96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72C5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32.215,00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7948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C9C9D" w14:textId="3176D29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55,96</w:t>
                  </w:r>
                </w:p>
              </w:tc>
            </w:tr>
            <w:tr w:rsidR="00F7279D" w:rsidRPr="00F415C0" w14:paraId="0F58E8A8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F10C9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39DDA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B7B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6.007,62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A405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5.984,72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6B97E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43383" w14:textId="65DDC8C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22,90</w:t>
                  </w:r>
                </w:p>
              </w:tc>
            </w:tr>
            <w:tr w:rsidR="00F7279D" w:rsidRPr="00F415C0" w14:paraId="04C16FDC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2341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660D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658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E71F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9.318,69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8259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3.088,50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6EA83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61507" w14:textId="22AFB2E4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6.230,19</w:t>
                  </w:r>
                </w:p>
              </w:tc>
            </w:tr>
            <w:tr w:rsidR="00F7279D" w:rsidRPr="00F415C0" w14:paraId="572F305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CF4E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B512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510D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14.381,69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419D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14.433,24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9D5D8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0321B" w14:textId="353872E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-51,55</w:t>
                  </w:r>
                </w:p>
              </w:tc>
            </w:tr>
            <w:tr w:rsidR="00F7279D" w:rsidRPr="00F415C0" w14:paraId="3D1DF5B5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D6CAA" w14:textId="77777777" w:rsidR="002A6F9B" w:rsidRPr="00D41C7C" w:rsidRDefault="002A6F9B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E9C69" w14:textId="77777777" w:rsidR="002A6F9B" w:rsidRPr="00D41C7C" w:rsidRDefault="002A6F9B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33C2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6.200,64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6FC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6.164,98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CF5B9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A2443" w14:textId="1D1A4B81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35,66</w:t>
                  </w:r>
                </w:p>
              </w:tc>
            </w:tr>
            <w:tr w:rsidR="00F7279D" w:rsidRPr="00F415C0" w14:paraId="379EDFA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7F2A7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4B899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AADCF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95,24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AAB14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30.670,63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1DFAD" w14:textId="71F8C35B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-26.690,94</w:t>
                  </w:r>
                </w:p>
              </w:tc>
            </w:tr>
            <w:tr w:rsidR="00F7279D" w:rsidRPr="00F415C0" w14:paraId="0563A7B1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670B7" w14:textId="77777777" w:rsidR="00772297" w:rsidRPr="00D41C7C" w:rsidRDefault="00772297" w:rsidP="00B605B4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F0A06" w14:textId="77777777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07773" w14:textId="77777777" w:rsidR="00772297" w:rsidRPr="00D41C7C" w:rsidRDefault="00772297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3.884,45</w:t>
                  </w: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34681" w14:textId="77777777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248088" w14:textId="09272F20" w:rsidR="00772297" w:rsidRPr="00D41C7C" w:rsidRDefault="00772297" w:rsidP="00B605B4">
                  <w:pPr>
                    <w:suppressAutoHyphens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279D" w:rsidRPr="00F415C0" w14:paraId="3A46991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4F35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71E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856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3.184,76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AF2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25.068,25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0138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5BC0" w14:textId="37EABF0C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-21.883,49</w:t>
                  </w:r>
                </w:p>
              </w:tc>
            </w:tr>
            <w:tr w:rsidR="00F7279D" w:rsidRPr="00F415C0" w14:paraId="56C458BD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BADA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165D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BB25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1.592,38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6261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12.534,13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D881D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F78A7" w14:textId="54EA695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-10.941,75</w:t>
                  </w:r>
                </w:p>
              </w:tc>
            </w:tr>
            <w:tr w:rsidR="00F7279D" w:rsidRPr="00F415C0" w14:paraId="201B0B5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D1BB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DC34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A502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1.737,14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24A6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13.673,59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536F4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C2D19" w14:textId="6FF97D9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-11.936,45</w:t>
                  </w:r>
                </w:p>
              </w:tc>
            </w:tr>
            <w:tr w:rsidR="00F7279D" w:rsidRPr="00F415C0" w14:paraId="7FE7627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E30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FB3D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35D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386,03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F96D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3.038,58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2ED36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B8483" w14:textId="08DFFE6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-2.652,55</w:t>
                  </w:r>
                </w:p>
              </w:tc>
            </w:tr>
            <w:tr w:rsidR="00F7279D" w:rsidRPr="00F415C0" w14:paraId="19B746A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9570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BB13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B058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820,32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068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6.456,97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9EC5C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7FF3A" w14:textId="63714CD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-5.636,65</w:t>
                  </w:r>
                </w:p>
              </w:tc>
            </w:tr>
            <w:tr w:rsidR="00F7279D" w:rsidRPr="00F415C0" w14:paraId="7B36C9E0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DAA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AFD9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FF5F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747,94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B78E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5.887,24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EEB78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9A834" w14:textId="42172B8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-5.139,30</w:t>
                  </w:r>
                </w:p>
              </w:tc>
            </w:tr>
            <w:tr w:rsidR="00F7279D" w:rsidRPr="00F415C0" w14:paraId="721DFA29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B814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C22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A721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784,13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71CA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6.172,11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F1E27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396D2" w14:textId="1A02D6A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-5.387,98</w:t>
                  </w:r>
                </w:p>
              </w:tc>
            </w:tr>
            <w:tr w:rsidR="00F7279D" w:rsidRPr="00F415C0" w14:paraId="66BEA4B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2EB1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2608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DB5D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989,21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6F78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7.786,35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0725D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2EA97" w14:textId="4F89DD9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-6.797,14</w:t>
                  </w:r>
                </w:p>
              </w:tc>
            </w:tr>
            <w:tr w:rsidR="00F7279D" w:rsidRPr="00F415C0" w14:paraId="1FE6EB04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855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5A01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C713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1.495,87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494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11.774,48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BE7A6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48533" w14:textId="6843EBE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-10.278,61</w:t>
                  </w:r>
                </w:p>
              </w:tc>
            </w:tr>
            <w:tr w:rsidR="00F7279D" w:rsidRPr="00F415C0" w14:paraId="653141D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2CB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6655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A536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928,89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E9B5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7.311,57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E4C66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A3B49" w14:textId="766A87B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-6.382,68</w:t>
                  </w:r>
                </w:p>
              </w:tc>
            </w:tr>
            <w:tr w:rsidR="00F7279D" w:rsidRPr="00F415C0" w14:paraId="1839B2D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738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197E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708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E07A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1.556,19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7B5F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12.249,26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8EEE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C4540" w14:textId="369C384F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-10.693,07</w:t>
                  </w:r>
                </w:p>
              </w:tc>
            </w:tr>
            <w:tr w:rsidR="00F7279D" w:rsidRPr="00F415C0" w14:paraId="42403743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FC9F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4B27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712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085F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5.271,75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0D1D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5.227,61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3EAC9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EEEE9" w14:textId="17625409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44,14</w:t>
                  </w:r>
                </w:p>
              </w:tc>
            </w:tr>
            <w:tr w:rsidR="00F7279D" w:rsidRPr="00F415C0" w14:paraId="598D37B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4DE4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03A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738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1C74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1.364,79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7C51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1.368,27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A4152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FECD2" w14:textId="297110F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-3,48</w:t>
                  </w:r>
                </w:p>
              </w:tc>
            </w:tr>
            <w:tr w:rsidR="00F7279D" w:rsidRPr="00F415C0" w14:paraId="10025502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F320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F52D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794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9FE8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1.951,87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7A8D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1.755,95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BE48E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5015E" w14:textId="3ECCD2C3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195,92</w:t>
                  </w:r>
                </w:p>
              </w:tc>
            </w:tr>
            <w:tr w:rsidR="00F7279D" w:rsidRPr="00F415C0" w14:paraId="27B76D7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3E9B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B0AD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AEA3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8F8B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364,87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EC945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AFE38" w14:textId="68FF7306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8,73</w:t>
                  </w:r>
                </w:p>
              </w:tc>
            </w:tr>
            <w:tr w:rsidR="00F7279D" w:rsidRPr="00F415C0" w14:paraId="1B00B20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FD7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B3E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19B15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693,83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7394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684,14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E9E15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CA7DD" w14:textId="51044578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9,69</w:t>
                  </w:r>
                </w:p>
              </w:tc>
            </w:tr>
            <w:tr w:rsidR="00F7279D" w:rsidRPr="00F415C0" w14:paraId="50FADAEB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ADAB7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50F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809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975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1.707,89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66A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1.725,54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B74C76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E2AC0" w14:textId="46768AC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-17,65</w:t>
                  </w:r>
                </w:p>
              </w:tc>
            </w:tr>
            <w:tr w:rsidR="00F7279D" w:rsidRPr="00F415C0" w14:paraId="28D9F23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D5B0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A572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EB9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1.158,92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F5C2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1.163,03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A6E33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E6F21" w14:textId="2EFD25F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-4,11</w:t>
                  </w:r>
                </w:p>
              </w:tc>
            </w:tr>
            <w:tr w:rsidR="00F7279D" w:rsidRPr="00F415C0" w14:paraId="4515AF1F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F29A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D2862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826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30D1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686,21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A353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691,74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0CAE9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8ADF0" w14:textId="5D680820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-5,53</w:t>
                  </w:r>
                </w:p>
              </w:tc>
            </w:tr>
            <w:tr w:rsidR="00F7279D" w:rsidRPr="00F415C0" w14:paraId="2388ADB6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C176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B57E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845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9539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2.104,36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9045F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1.147,83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7C4DF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9B104" w14:textId="309266BE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956,53</w:t>
                  </w:r>
                </w:p>
              </w:tc>
            </w:tr>
            <w:tr w:rsidR="00F7279D" w:rsidRPr="00F415C0" w14:paraId="2F47996A" w14:textId="77777777" w:rsidTr="00F52A65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CEEF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951E0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857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6E2C8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2.279,73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6D56A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2.082,81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92871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3DA4" w14:textId="6AC8708B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196,92</w:t>
                  </w:r>
                </w:p>
              </w:tc>
            </w:tr>
            <w:tr w:rsidR="00F7279D" w:rsidRPr="00F415C0" w14:paraId="18DCAEE0" w14:textId="77777777" w:rsidTr="003C7128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5535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C3183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863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44BCD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1.494,40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CFD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1.482,29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3400CB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D3E52" w14:textId="5E5594A2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12,11</w:t>
                  </w:r>
                </w:p>
              </w:tc>
            </w:tr>
            <w:tr w:rsidR="00F7279D" w:rsidRPr="00F415C0" w14:paraId="3FEA36B0" w14:textId="77777777" w:rsidTr="003C7128">
              <w:trPr>
                <w:trHeight w:val="30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D8E2E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i/>
                      <w:iCs/>
                      <w:sz w:val="20"/>
                      <w:szCs w:val="20"/>
                      <w:lang w:eastAsia="en-US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46D81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915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9ABD4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1.136,05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1C62C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1.125,02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E5D9" w14:textId="77777777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C5DDF" w14:textId="2A0F1B7A" w:rsidR="002A6F9B" w:rsidRPr="00D41C7C" w:rsidRDefault="002A6F9B" w:rsidP="00B605B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sz w:val="20"/>
                      <w:szCs w:val="20"/>
                      <w:lang w:eastAsia="en-US"/>
                    </w:rPr>
                    <w:t>11,03</w:t>
                  </w:r>
                </w:p>
              </w:tc>
            </w:tr>
            <w:tr w:rsidR="00F7279D" w:rsidRPr="00F415C0" w14:paraId="065E96B8" w14:textId="77777777" w:rsidTr="003C7128">
              <w:trPr>
                <w:trHeight w:val="720"/>
                <w:jc w:val="center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0CD73" w14:textId="37A14670" w:rsidR="006757E4" w:rsidRPr="00D41C7C" w:rsidRDefault="006757E4" w:rsidP="006757E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TOTAL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68F5E" w14:textId="77777777" w:rsidR="006757E4" w:rsidRPr="00D41C7C" w:rsidRDefault="006757E4" w:rsidP="00B605B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26.545.075,44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6D3C7" w14:textId="77777777" w:rsidR="006757E4" w:rsidRPr="00D41C7C" w:rsidRDefault="006757E4" w:rsidP="00B605B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26.899.356,49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F0B593" w14:textId="77777777" w:rsidR="006757E4" w:rsidRPr="00D41C7C" w:rsidRDefault="006757E4" w:rsidP="00B605B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74FD6" w14:textId="14CF222C" w:rsidR="006757E4" w:rsidRPr="00D41C7C" w:rsidRDefault="006757E4" w:rsidP="00B605B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1C7C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354.281,05</w:t>
                  </w:r>
                </w:p>
              </w:tc>
            </w:tr>
          </w:tbl>
          <w:p w14:paraId="4DA552BB" w14:textId="77777777" w:rsidR="00B605B4" w:rsidRPr="00F415C0" w:rsidRDefault="00B605B4" w:rsidP="000829D0">
            <w:pPr>
              <w:jc w:val="both"/>
              <w:rPr>
                <w:b/>
              </w:rPr>
            </w:pPr>
          </w:p>
          <w:p w14:paraId="74E9DE51" w14:textId="77777777" w:rsidR="00A53DC8" w:rsidRPr="00F415C0" w:rsidRDefault="00A53DC8" w:rsidP="000829D0">
            <w:pPr>
              <w:shd w:val="clear" w:color="auto" w:fill="FFFFFF"/>
              <w:jc w:val="both"/>
            </w:pPr>
          </w:p>
          <w:p w14:paraId="4B02B240" w14:textId="588F318B" w:rsidR="00F62B56" w:rsidRPr="005309B7" w:rsidRDefault="009761E9" w:rsidP="00947006">
            <w:pPr>
              <w:shd w:val="clear" w:color="auto" w:fill="FFFFFF"/>
              <w:ind w:firstLine="610"/>
              <w:jc w:val="both"/>
            </w:pPr>
            <w:r w:rsidRPr="005309B7">
              <w:t xml:space="preserve">Diferența dintre suma de </w:t>
            </w:r>
            <w:r w:rsidR="00413355" w:rsidRPr="005309B7">
              <w:rPr>
                <w:b/>
                <w:bCs/>
                <w:lang w:eastAsia="ro-RO"/>
              </w:rPr>
              <w:t xml:space="preserve">26.545.075,44 </w:t>
            </w:r>
            <w:r w:rsidRPr="005309B7">
              <w:rPr>
                <w:b/>
                <w:bCs/>
              </w:rPr>
              <w:t>lei</w:t>
            </w:r>
            <w:r w:rsidRPr="005309B7">
              <w:t xml:space="preserve"> consemnată inițial și suma de </w:t>
            </w:r>
            <w:r w:rsidR="009D7E3C" w:rsidRPr="005309B7">
              <w:rPr>
                <w:b/>
                <w:bCs/>
              </w:rPr>
              <w:t>2</w:t>
            </w:r>
            <w:r w:rsidR="00CB5189" w:rsidRPr="005309B7">
              <w:rPr>
                <w:b/>
                <w:bCs/>
              </w:rPr>
              <w:t>6.899.356,49</w:t>
            </w:r>
            <w:r w:rsidR="009D7E3C" w:rsidRPr="005309B7">
              <w:rPr>
                <w:lang w:eastAsia="ro-RO"/>
              </w:rPr>
              <w:t xml:space="preserve"> </w:t>
            </w:r>
            <w:r w:rsidRPr="005309B7">
              <w:rPr>
                <w:b/>
                <w:bCs/>
              </w:rPr>
              <w:t>lei</w:t>
            </w:r>
            <w:r w:rsidRPr="005309B7">
              <w:t xml:space="preserve"> rezultată conform noului raport de evaluare este de </w:t>
            </w:r>
            <w:r w:rsidR="00CB5189" w:rsidRPr="005309B7">
              <w:rPr>
                <w:b/>
                <w:bCs/>
              </w:rPr>
              <w:t xml:space="preserve">354.281,05 </w:t>
            </w:r>
            <w:r w:rsidRPr="005309B7">
              <w:rPr>
                <w:b/>
                <w:bCs/>
              </w:rPr>
              <w:t>lei</w:t>
            </w:r>
            <w:r w:rsidR="00A53DC8" w:rsidRPr="005309B7">
              <w:t>, sumă care este necesar a se asigura prin prezentul proiect de act normativ.</w:t>
            </w:r>
          </w:p>
          <w:p w14:paraId="086C9078" w14:textId="77777777" w:rsidR="005309B7" w:rsidRPr="00F415C0" w:rsidRDefault="005309B7" w:rsidP="00947006">
            <w:pPr>
              <w:shd w:val="clear" w:color="auto" w:fill="FFFFFF"/>
              <w:ind w:firstLine="610"/>
              <w:jc w:val="both"/>
              <w:rPr>
                <w:b/>
              </w:rPr>
            </w:pPr>
          </w:p>
          <w:p w14:paraId="5A7A5F24" w14:textId="2E47F8BE" w:rsidR="00F332BB" w:rsidRPr="00F415C0" w:rsidRDefault="00F332BB" w:rsidP="00F332BB">
            <w:pPr>
              <w:shd w:val="clear" w:color="auto" w:fill="FFFFFF"/>
              <w:ind w:firstLine="601"/>
              <w:jc w:val="both"/>
            </w:pPr>
            <w:r w:rsidRPr="00F415C0">
              <w:t>Această sumă rezultă în urma întocmirii raportului de evaluare pentru imobilele menționate anterior, în conformitate cu prevederile art. 11 alin. (7) din Legea nr. 255/2010, cu modificările și completările ulterioare, potrivit cărora, ,,Înainte de data începerii activității comisiei prevăzute la art. 18, un expert evaluator specializat în evaluarea proprietăților imobiliare, membru al Asociației Naționale a Evaluatorilor din România</w:t>
            </w:r>
            <w:r w:rsidR="00947006" w:rsidRPr="00F415C0">
              <w:t xml:space="preserve"> </w:t>
            </w:r>
            <w:r w:rsidRPr="00F415C0">
              <w:t xml:space="preserve">ANEVAR, va întocmi un raport de evaluare a imobilelor expropriate pentru fiecare unitate administrativ-teritorială, pe fiecare categorie de folosință” și art. 8 alin. (1), alin. (2) și alin. (3) din Hotărârea Guvernului nr. 53/2011. </w:t>
            </w:r>
          </w:p>
          <w:p w14:paraId="23A0CF12" w14:textId="77777777" w:rsidR="00F332BB" w:rsidRPr="00F415C0" w:rsidRDefault="00F332BB" w:rsidP="00F332BB">
            <w:pPr>
              <w:autoSpaceDE w:val="0"/>
              <w:autoSpaceDN w:val="0"/>
              <w:adjustRightInd w:val="0"/>
              <w:ind w:firstLine="600"/>
              <w:jc w:val="both"/>
            </w:pPr>
            <w:r w:rsidRPr="00F415C0">
              <w:t xml:space="preserve">Astfel, în conformitate cu dispozițiile legale în materie de expropriere, raportul de evaluare se întocmește avându-se în vedere expertizele întocmite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actualizate de camerele notarilor publici, potrivit art. 111, alin. (5) din Legea nr. 227/2015 privind Codul Fiscal, cu modificările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completările ulterioare, coroborate cu prevederile art. 8 alin (1) din Hotărârea Guvernului nr. 53/2011 pentru aprobarea Normelor Metodologice de aplicare a Legii nr. 255/2010 privind exproprierea pentru cauză de utilitate publică, necesară realizării unor obiective de interes </w:t>
            </w:r>
            <w:proofErr w:type="spellStart"/>
            <w:r w:rsidRPr="00F415C0">
              <w:t>naţional</w:t>
            </w:r>
            <w:proofErr w:type="spellEnd"/>
            <w:r w:rsidRPr="00F415C0">
              <w:t xml:space="preserve">, </w:t>
            </w:r>
            <w:proofErr w:type="spellStart"/>
            <w:r w:rsidRPr="00F415C0">
              <w:t>judeţean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local, cu modificările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completările ulterioare, conform cărora „expertul evaluator (…) este obligat să se raporteze la expertizele întocmite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actualizate de camerele notarilor publici, potrivit art. 111, alin. (5</w:t>
            </w:r>
            <w:r w:rsidRPr="00F415C0">
              <w:rPr>
                <w:lang w:val="it-IT"/>
              </w:rPr>
              <w:t>)</w:t>
            </w:r>
            <w:r w:rsidRPr="00F415C0">
              <w:t xml:space="preserve"> din Legea nr. 227/2015 privind Codul Fiscal, cu modificările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completările ulterioare.”</w:t>
            </w:r>
          </w:p>
          <w:p w14:paraId="6B349F62" w14:textId="1A80338C" w:rsidR="00F332BB" w:rsidRPr="00F415C0" w:rsidRDefault="00F332BB" w:rsidP="00F332BB">
            <w:pPr>
              <w:jc w:val="both"/>
            </w:pPr>
            <w:r w:rsidRPr="00F415C0">
              <w:t xml:space="preserve">           </w:t>
            </w:r>
            <w:proofErr w:type="spellStart"/>
            <w:r w:rsidRPr="00F415C0">
              <w:t>Diferenţa</w:t>
            </w:r>
            <w:proofErr w:type="spellEnd"/>
            <w:r w:rsidRPr="00F415C0">
              <w:t xml:space="preserve"> dintre suma prevăzută pentru despăgubirile estimate la momentul promovării Hotărârii Guvernului nr. 861/2022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suma estimată în conformitate cu textele de lege sus-</w:t>
            </w:r>
            <w:proofErr w:type="spellStart"/>
            <w:r w:rsidRPr="00F415C0">
              <w:t>menţionate</w:t>
            </w:r>
            <w:proofErr w:type="spellEnd"/>
            <w:r w:rsidRPr="00F415C0">
              <w:t xml:space="preserve"> reiese ca urmare a identificării cadastrale a fiecărui imobil în parte, ulterior emiterii și aprobării Hotărârii Guvernului, diferențele de sumă se vor consemna la CEC și se vor emite Hotărârile de stabilire a cuantumului despăgubirilor.</w:t>
            </w:r>
          </w:p>
          <w:p w14:paraId="78318B44" w14:textId="78A09104" w:rsidR="000C4511" w:rsidRPr="00F415C0" w:rsidRDefault="005802BC" w:rsidP="00F332BB">
            <w:pPr>
              <w:ind w:firstLine="714"/>
              <w:jc w:val="both"/>
            </w:pPr>
            <w:r w:rsidRPr="00F415C0">
              <w:t>Facem mențiunea că prin actualizarea datelor de identificare și a despăgubirilor pentru cele</w:t>
            </w:r>
            <w:r w:rsidR="00A27B90" w:rsidRPr="00F415C0">
              <w:t xml:space="preserve"> 161</w:t>
            </w:r>
            <w:r w:rsidRPr="00F415C0">
              <w:rPr>
                <w:b/>
              </w:rPr>
              <w:t xml:space="preserve"> </w:t>
            </w:r>
            <w:r w:rsidRPr="00F415C0">
              <w:t>de imobile identificate mai sus, nu se urmărește efectuarea unor exproprieri suplimentare, ci reglementarea situațiilor apărute, respectiv modificări ale suprafețelor parcelelor cuprinse în interiorul coridorului de expropriere.</w:t>
            </w:r>
          </w:p>
          <w:p w14:paraId="05D9BE5D" w14:textId="77777777" w:rsidR="00F332BB" w:rsidRPr="00F415C0" w:rsidRDefault="00F332BB" w:rsidP="00F332BB">
            <w:pPr>
              <w:ind w:firstLine="714"/>
              <w:jc w:val="both"/>
            </w:pPr>
          </w:p>
          <w:p w14:paraId="27A2DBBC" w14:textId="2F562146" w:rsidR="005309B7" w:rsidRPr="00F415C0" w:rsidRDefault="00F332BB" w:rsidP="005309B7">
            <w:pPr>
              <w:tabs>
                <w:tab w:val="left" w:pos="386"/>
              </w:tabs>
              <w:ind w:left="-64"/>
              <w:jc w:val="both"/>
            </w:pPr>
            <w:r w:rsidRPr="00F415C0">
              <w:rPr>
                <w:b/>
              </w:rPr>
              <w:t>II.</w:t>
            </w:r>
            <w:r w:rsidRPr="00F415C0">
              <w:t xml:space="preserve"> De asemenea, după realizarea documentațiilor cadastrale individuale, </w:t>
            </w:r>
            <w:r w:rsidR="006730C0" w:rsidRPr="00F415C0">
              <w:t>o poziție</w:t>
            </w:r>
            <w:r w:rsidRPr="00F415C0">
              <w:t xml:space="preserve"> din anexa nr. 2 la Hotărârea Guvernului nr. </w:t>
            </w:r>
            <w:r w:rsidR="002C2DE7" w:rsidRPr="00F415C0">
              <w:t>861/2022</w:t>
            </w:r>
            <w:r w:rsidRPr="00F415C0">
              <w:t>, a fost dezmembrat</w:t>
            </w:r>
            <w:r w:rsidR="006730C0" w:rsidRPr="00F415C0">
              <w:t>ă</w:t>
            </w:r>
            <w:r w:rsidRPr="00F415C0">
              <w:t xml:space="preserve"> pe numere cadastrale individuale, rezultând </w:t>
            </w:r>
            <w:r w:rsidR="005309B7">
              <w:t xml:space="preserve">două </w:t>
            </w:r>
            <w:r w:rsidRPr="00F415C0">
              <w:t xml:space="preserve">imobile, urmând a avea </w:t>
            </w:r>
            <w:r w:rsidR="005309B7">
              <w:t xml:space="preserve">două </w:t>
            </w:r>
            <w:r w:rsidRPr="00F415C0">
              <w:t xml:space="preserve">poziții, astfel fiind necesară modificarea anexei nr. 2 </w:t>
            </w:r>
            <w:proofErr w:type="spellStart"/>
            <w:r w:rsidRPr="00F415C0">
              <w:t>antemenționată</w:t>
            </w:r>
            <w:proofErr w:type="spellEnd"/>
            <w:r w:rsidRPr="00F415C0">
              <w:t xml:space="preserve">, </w:t>
            </w:r>
            <w:r w:rsidR="005309B7">
              <w:t>în sensul că</w:t>
            </w:r>
            <w:r w:rsidR="00253E53">
              <w:t xml:space="preserve"> </w:t>
            </w:r>
            <w:r w:rsidR="005309B7" w:rsidRPr="005309B7">
              <w:t>d</w:t>
            </w:r>
            <w:r w:rsidR="005309B7" w:rsidRPr="00F415C0">
              <w:t xml:space="preserve">upă poziția nr. crt. 419 se introduce o nouă poziție, respectiv poziția nr. crt. 419¹ având ca sumă de despăgubire </w:t>
            </w:r>
            <w:r w:rsidR="005309B7" w:rsidRPr="00F415C0">
              <w:rPr>
                <w:b/>
                <w:u w:val="single"/>
              </w:rPr>
              <w:t>31.281,34 lei</w:t>
            </w:r>
            <w:r w:rsidR="005309B7" w:rsidRPr="00F415C0">
              <w:rPr>
                <w:b/>
              </w:rPr>
              <w:t xml:space="preserve"> (29.246,29 lei + 2.035,05 lei)</w:t>
            </w:r>
            <w:r w:rsidR="005309B7" w:rsidRPr="00F415C0">
              <w:t>;</w:t>
            </w:r>
          </w:p>
          <w:p w14:paraId="2A4FB156" w14:textId="3151848A" w:rsidR="006730C0" w:rsidRPr="00F415C0" w:rsidRDefault="006730C0" w:rsidP="005309B7">
            <w:pPr>
              <w:pStyle w:val="ListParagraph"/>
              <w:ind w:left="-20" w:firstLine="450"/>
              <w:jc w:val="both"/>
            </w:pPr>
            <w:r w:rsidRPr="005309B7">
              <w:t xml:space="preserve">Pentru imobilul cuprins la poziția </w:t>
            </w:r>
            <w:r w:rsidR="00BB632A" w:rsidRPr="005309B7">
              <w:t>419</w:t>
            </w:r>
            <w:r w:rsidR="005309B7">
              <w:t xml:space="preserve">, </w:t>
            </w:r>
            <w:r w:rsidRPr="00F415C0">
              <w:t xml:space="preserve">ulterior materializării suprafețelor în teren și a întocmirii documentațiilor cadastrale și a </w:t>
            </w:r>
            <w:r w:rsidRPr="00F415C0">
              <w:lastRenderedPageBreak/>
              <w:t xml:space="preserve">documentelor de proprietate s-a constatat faptul că suprafața expropriată afectează două imobile distincte, respectiv suprafață de </w:t>
            </w:r>
            <w:r w:rsidR="00BB632A" w:rsidRPr="00F415C0">
              <w:t>1486</w:t>
            </w:r>
            <w:r w:rsidRPr="00F415C0">
              <w:t xml:space="preserve"> mp, având </w:t>
            </w:r>
            <w:r w:rsidR="00BB632A" w:rsidRPr="00F415C0">
              <w:t xml:space="preserve">număr de carte funciară </w:t>
            </w:r>
            <w:r w:rsidR="00FE5F89" w:rsidRPr="00F415C0">
              <w:t>56610 și</w:t>
            </w:r>
            <w:r w:rsidRPr="00F415C0">
              <w:t xml:space="preserve"> suprafața de </w:t>
            </w:r>
            <w:r w:rsidR="00FE5F89" w:rsidRPr="00F415C0">
              <w:t>491 mp (308 mp în intravilan + 183 mp în extravilan)</w:t>
            </w:r>
            <w:r w:rsidRPr="00F415C0">
              <w:t>, având proprietar</w:t>
            </w:r>
            <w:r w:rsidR="00455A21" w:rsidRPr="00F415C0">
              <w:t xml:space="preserve"> diferit și</w:t>
            </w:r>
            <w:r w:rsidRPr="00F415C0">
              <w:t xml:space="preserve"> </w:t>
            </w:r>
            <w:r w:rsidR="00FE5F89" w:rsidRPr="00F415C0">
              <w:t>număr de carte funciară 50902.</w:t>
            </w:r>
          </w:p>
          <w:p w14:paraId="162CF80A" w14:textId="77777777" w:rsidR="00BA3FB0" w:rsidRPr="00F415C0" w:rsidRDefault="00BA3FB0" w:rsidP="00BA3FB0">
            <w:pPr>
              <w:pStyle w:val="ListParagraph"/>
              <w:tabs>
                <w:tab w:val="left" w:pos="348"/>
              </w:tabs>
              <w:ind w:left="0"/>
              <w:jc w:val="both"/>
            </w:pPr>
          </w:p>
          <w:p w14:paraId="65E40BE9" w14:textId="77777777" w:rsidR="00BA3FB0" w:rsidRPr="00F415C0" w:rsidRDefault="00BA3FB0" w:rsidP="00BA3FB0">
            <w:pPr>
              <w:pStyle w:val="ListParagraph"/>
              <w:ind w:left="360"/>
              <w:jc w:val="both"/>
            </w:pPr>
          </w:p>
          <w:p w14:paraId="3BBFB092" w14:textId="4DA09E49" w:rsidR="0015558E" w:rsidRPr="00F415C0" w:rsidRDefault="00AB6453" w:rsidP="00AB6453">
            <w:pPr>
              <w:pStyle w:val="ListParagraph"/>
              <w:numPr>
                <w:ilvl w:val="0"/>
                <w:numId w:val="42"/>
              </w:numPr>
              <w:ind w:left="6" w:firstLine="283"/>
              <w:jc w:val="both"/>
              <w:rPr>
                <w:bCs/>
              </w:rPr>
            </w:pPr>
            <w:r w:rsidRPr="00F415C0">
              <w:rPr>
                <w:bCs/>
              </w:rPr>
              <w:t xml:space="preserve">După întocmirea documentațiilor cadastrale individuale, la </w:t>
            </w:r>
            <w:r w:rsidRPr="00F415C0">
              <w:rPr>
                <w:b/>
              </w:rPr>
              <w:t>poziția nr. crt.</w:t>
            </w:r>
            <w:r w:rsidRPr="00F415C0">
              <w:rPr>
                <w:bCs/>
              </w:rPr>
              <w:t xml:space="preserve"> </w:t>
            </w:r>
            <w:r w:rsidRPr="00F415C0">
              <w:rPr>
                <w:b/>
              </w:rPr>
              <w:t>147</w:t>
            </w:r>
            <w:r w:rsidRPr="00F415C0">
              <w:rPr>
                <w:bCs/>
              </w:rPr>
              <w:t xml:space="preserve"> din anexa nr. 2 la Hotărârea Guvernului nr. </w:t>
            </w:r>
            <w:r w:rsidR="00166E5D" w:rsidRPr="00F415C0">
              <w:rPr>
                <w:bCs/>
              </w:rPr>
              <w:t>861/2022</w:t>
            </w:r>
            <w:r w:rsidR="0015558E" w:rsidRPr="00F415C0">
              <w:rPr>
                <w:bCs/>
              </w:rPr>
              <w:t>, pe terenul supus deja exproprierii a fost identificată construcția</w:t>
            </w:r>
            <w:r w:rsidR="005309B7">
              <w:rPr>
                <w:bCs/>
              </w:rPr>
              <w:t xml:space="preserve"> reprezentând</w:t>
            </w:r>
            <w:r w:rsidR="0015558E" w:rsidRPr="00F415C0">
              <w:rPr>
                <w:bCs/>
              </w:rPr>
              <w:t xml:space="preserve"> împrejmuire în lungime de 71,07 ml (gard beton) care la momentul declanșării procedurii de expropriere pentru terenuri, nu a fost identificată, astfel încât prin prezentul proiect de act normativ este necesar a se declanșa procedura de expropriere și pentru acest imobil constând în construcție nou identificată, în conformitate cu anexa la prezentul proiect.</w:t>
            </w:r>
          </w:p>
          <w:p w14:paraId="43E5AEC6" w14:textId="77777777" w:rsidR="0015558E" w:rsidRPr="00F415C0" w:rsidRDefault="0015558E" w:rsidP="0015558E">
            <w:pPr>
              <w:pStyle w:val="ListParagraph"/>
              <w:ind w:left="6" w:firstLine="874"/>
              <w:jc w:val="both"/>
            </w:pPr>
            <w:r w:rsidRPr="00F415C0">
              <w:t xml:space="preserve">Suma necesară efectuării justei despăgubiri, pentru </w:t>
            </w:r>
            <w:r w:rsidRPr="00F415C0">
              <w:rPr>
                <w:bCs/>
              </w:rPr>
              <w:t xml:space="preserve">construcția </w:t>
            </w:r>
            <w:r w:rsidRPr="00F415C0">
              <w:t xml:space="preserve">ante menționată este în cuantum total de </w:t>
            </w:r>
            <w:r w:rsidRPr="00F415C0">
              <w:rPr>
                <w:b/>
              </w:rPr>
              <w:t>13.505,26 lei</w:t>
            </w:r>
            <w:r w:rsidRPr="00F415C0">
              <w:t>, suma care necesită a fi asigurată prin prezentul proiect de act normativ.</w:t>
            </w:r>
          </w:p>
          <w:p w14:paraId="7D7C56D8" w14:textId="77777777" w:rsidR="0015558E" w:rsidRPr="00F415C0" w:rsidRDefault="0015558E" w:rsidP="0015558E">
            <w:pPr>
              <w:ind w:firstLine="880"/>
              <w:jc w:val="both"/>
              <w:rPr>
                <w:b/>
              </w:rPr>
            </w:pPr>
            <w:r w:rsidRPr="00F415C0">
              <w:t xml:space="preserve">Astfel, suma totală aferentă despăgubirilor pentru </w:t>
            </w:r>
            <w:r w:rsidRPr="00F415C0">
              <w:rPr>
                <w:bCs/>
              </w:rPr>
              <w:t xml:space="preserve">construcțiile care la momentul declanșării procedurii de expropriere nu au fost identificate </w:t>
            </w:r>
            <w:r w:rsidRPr="00F415C0">
              <w:t>este de</w:t>
            </w:r>
            <w:r w:rsidRPr="00F415C0">
              <w:rPr>
                <w:b/>
              </w:rPr>
              <w:t xml:space="preserve"> 13.505,26 lei, sumă care este necesar a se asigura prin prezentul proiect de act normativ.</w:t>
            </w:r>
          </w:p>
          <w:p w14:paraId="11CE7C23" w14:textId="77777777" w:rsidR="0015558E" w:rsidRPr="00F415C0" w:rsidRDefault="0015558E" w:rsidP="000829D0">
            <w:pPr>
              <w:jc w:val="both"/>
            </w:pPr>
          </w:p>
          <w:p w14:paraId="359B2D4C" w14:textId="32E8841B" w:rsidR="00EF53A6" w:rsidRPr="00F415C0" w:rsidRDefault="00CE54C1" w:rsidP="00722583">
            <w:pPr>
              <w:ind w:firstLine="289"/>
              <w:jc w:val="both"/>
              <w:rPr>
                <w:b/>
                <w:bCs/>
                <w:strike/>
                <w:u w:val="single"/>
              </w:rPr>
            </w:pPr>
            <w:r w:rsidRPr="00F415C0">
              <w:rPr>
                <w:lang w:eastAsia="ro-RO"/>
              </w:rPr>
              <w:t xml:space="preserve">   </w:t>
            </w:r>
            <w:r w:rsidRPr="00F415C0">
              <w:rPr>
                <w:b/>
                <w:bCs/>
                <w:lang w:eastAsia="ro-RO"/>
              </w:rPr>
              <w:t xml:space="preserve"> </w:t>
            </w:r>
            <w:r w:rsidR="00EF53A6" w:rsidRPr="00F415C0">
              <w:rPr>
                <w:bCs/>
              </w:rPr>
              <w:t>Pentru justa despăgubire a imobilelor a căror suprafață expropriată</w:t>
            </w:r>
            <w:r w:rsidR="004051A1" w:rsidRPr="00F415C0">
              <w:rPr>
                <w:bCs/>
              </w:rPr>
              <w:t>, categorie de folosință sau poziționare față de localitate</w:t>
            </w:r>
            <w:r w:rsidR="00EF53A6" w:rsidRPr="00F415C0">
              <w:rPr>
                <w:bCs/>
              </w:rPr>
              <w:t xml:space="preserve"> a suferit modificări față de cea înscrisă în anexa nr. 2 la Hotărârea Guvernului nr. </w:t>
            </w:r>
            <w:r w:rsidR="00EF01E8" w:rsidRPr="00F415C0">
              <w:rPr>
                <w:bCs/>
              </w:rPr>
              <w:t>861</w:t>
            </w:r>
            <w:r w:rsidR="00EF53A6" w:rsidRPr="00F415C0">
              <w:rPr>
                <w:bCs/>
              </w:rPr>
              <w:t>/202</w:t>
            </w:r>
            <w:r w:rsidR="00EF01E8" w:rsidRPr="00F415C0">
              <w:rPr>
                <w:bCs/>
              </w:rPr>
              <w:t>2</w:t>
            </w:r>
            <w:r w:rsidR="00EF53A6" w:rsidRPr="00F415C0">
              <w:rPr>
                <w:bCs/>
              </w:rPr>
              <w:t>, raportat la suprafața</w:t>
            </w:r>
            <w:r w:rsidR="00926E07" w:rsidRPr="00F415C0">
              <w:rPr>
                <w:bCs/>
              </w:rPr>
              <w:t xml:space="preserve"> categoria de folosință, poziționare față de localitate</w:t>
            </w:r>
            <w:r w:rsidR="00EF53A6" w:rsidRPr="00F415C0">
              <w:rPr>
                <w:bCs/>
              </w:rPr>
              <w:t xml:space="preserve"> care a reieșit din documentațiile cadastrale individuale și realizarea celui de-al doilea raport de evaluare întocmit în baza art. 11 alin. (7) din Legea nr. 255/2010, </w:t>
            </w:r>
            <w:r w:rsidR="00EF53A6" w:rsidRPr="00F415C0">
              <w:rPr>
                <w:b/>
                <w:bCs/>
                <w:u w:val="single"/>
              </w:rPr>
              <w:t>imobile identificate la punctul I</w:t>
            </w:r>
            <w:r w:rsidR="00EF53A6" w:rsidRPr="00F415C0">
              <w:rPr>
                <w:bCs/>
              </w:rPr>
              <w:t xml:space="preserve">, este </w:t>
            </w:r>
            <w:r w:rsidR="00EF53A6" w:rsidRPr="00F415C0">
              <w:rPr>
                <w:b/>
                <w:bCs/>
                <w:u w:val="single"/>
              </w:rPr>
              <w:t>necesară suma de</w:t>
            </w:r>
            <w:r w:rsidR="009B62E1" w:rsidRPr="00F415C0">
              <w:rPr>
                <w:b/>
                <w:bCs/>
                <w:u w:val="single"/>
              </w:rPr>
              <w:t xml:space="preserve"> </w:t>
            </w:r>
            <w:r w:rsidR="002C2235" w:rsidRPr="00F415C0">
              <w:rPr>
                <w:b/>
                <w:bCs/>
                <w:u w:val="single"/>
              </w:rPr>
              <w:t>354.281,05</w:t>
            </w:r>
            <w:r w:rsidR="00EF53A6" w:rsidRPr="00F415C0">
              <w:rPr>
                <w:bCs/>
                <w:u w:val="single"/>
              </w:rPr>
              <w:t xml:space="preserve"> </w:t>
            </w:r>
            <w:r w:rsidR="00EF53A6" w:rsidRPr="00F415C0">
              <w:rPr>
                <w:b/>
                <w:bCs/>
                <w:u w:val="single"/>
              </w:rPr>
              <w:t xml:space="preserve"> lei</w:t>
            </w:r>
            <w:r w:rsidR="004051A1" w:rsidRPr="00F415C0">
              <w:rPr>
                <w:b/>
                <w:bCs/>
                <w:u w:val="single"/>
              </w:rPr>
              <w:t>.</w:t>
            </w:r>
          </w:p>
          <w:p w14:paraId="1D258105" w14:textId="77777777" w:rsidR="004051A1" w:rsidRPr="00F415C0" w:rsidRDefault="004051A1" w:rsidP="00EF53A6">
            <w:pPr>
              <w:pStyle w:val="ListParagraph"/>
              <w:ind w:left="0" w:firstLine="573"/>
              <w:jc w:val="both"/>
              <w:rPr>
                <w:b/>
                <w:bCs/>
                <w:u w:val="single"/>
              </w:rPr>
            </w:pPr>
          </w:p>
          <w:p w14:paraId="42D37070" w14:textId="605BDFC6" w:rsidR="004051A1" w:rsidRPr="00F415C0" w:rsidRDefault="004051A1" w:rsidP="004051A1">
            <w:pPr>
              <w:pStyle w:val="ListParagraph"/>
              <w:ind w:left="30" w:firstLine="540"/>
              <w:jc w:val="both"/>
              <w:rPr>
                <w:b/>
                <w:u w:val="single"/>
              </w:rPr>
            </w:pPr>
            <w:r w:rsidRPr="00F415C0">
              <w:rPr>
                <w:bCs/>
              </w:rPr>
              <w:t xml:space="preserve">Pentru justa despăgubire a imobilelor </w:t>
            </w:r>
            <w:r w:rsidRPr="00F415C0">
              <w:rPr>
                <w:b/>
                <w:bCs/>
              </w:rPr>
              <w:t>de la pct. II</w:t>
            </w:r>
            <w:r w:rsidRPr="00F415C0">
              <w:rPr>
                <w:bCs/>
              </w:rPr>
              <w:t>, rezultat</w:t>
            </w:r>
            <w:r w:rsidR="002C2235" w:rsidRPr="00F415C0">
              <w:rPr>
                <w:bCs/>
              </w:rPr>
              <w:t>ă</w:t>
            </w:r>
            <w:r w:rsidRPr="00F415C0">
              <w:rPr>
                <w:bCs/>
              </w:rPr>
              <w:t xml:space="preserve"> din dezmembrare, este </w:t>
            </w:r>
            <w:r w:rsidRPr="00F415C0">
              <w:rPr>
                <w:b/>
                <w:bCs/>
                <w:u w:val="single"/>
              </w:rPr>
              <w:t xml:space="preserve">necesară suma de </w:t>
            </w:r>
            <w:r w:rsidR="00CA0C7F" w:rsidRPr="00F415C0">
              <w:rPr>
                <w:b/>
                <w:u w:val="single"/>
              </w:rPr>
              <w:t xml:space="preserve">31.281,34 </w:t>
            </w:r>
            <w:r w:rsidRPr="00F415C0">
              <w:rPr>
                <w:b/>
                <w:u w:val="single"/>
              </w:rPr>
              <w:t>lei.</w:t>
            </w:r>
          </w:p>
          <w:p w14:paraId="2675FB5C" w14:textId="77777777" w:rsidR="00CA0C7F" w:rsidRPr="00F415C0" w:rsidRDefault="00CA0C7F" w:rsidP="004051A1">
            <w:pPr>
              <w:pStyle w:val="ListParagraph"/>
              <w:ind w:left="30" w:firstLine="540"/>
              <w:jc w:val="both"/>
              <w:rPr>
                <w:b/>
                <w:u w:val="single"/>
              </w:rPr>
            </w:pPr>
          </w:p>
          <w:p w14:paraId="38786F42" w14:textId="6FB7C4D7" w:rsidR="00013D80" w:rsidRPr="00F415C0" w:rsidRDefault="00013D80" w:rsidP="00013D80">
            <w:pPr>
              <w:ind w:left="30" w:firstLine="540"/>
              <w:jc w:val="both"/>
              <w:rPr>
                <w:b/>
                <w:u w:val="single"/>
              </w:rPr>
            </w:pPr>
            <w:r w:rsidRPr="00F415C0">
              <w:rPr>
                <w:b/>
              </w:rPr>
              <w:t xml:space="preserve">Pentru justa despăgubire a imobilului-construcție nou identificat </w:t>
            </w:r>
            <w:r w:rsidRPr="00F415C0">
              <w:rPr>
                <w:bCs/>
              </w:rPr>
              <w:t>care fac</w:t>
            </w:r>
            <w:r w:rsidR="00725DDB" w:rsidRPr="00F415C0">
              <w:rPr>
                <w:bCs/>
              </w:rPr>
              <w:t>e</w:t>
            </w:r>
            <w:r w:rsidRPr="00F415C0">
              <w:rPr>
                <w:bCs/>
              </w:rPr>
              <w:t xml:space="preserve"> parte din coridorul de expropriere, dar care nu a fost supus procedurii de expropriere prin HG nr. 861/2022, </w:t>
            </w:r>
            <w:r w:rsidRPr="00F415C0">
              <w:rPr>
                <w:b/>
                <w:bCs/>
                <w:u w:val="single"/>
              </w:rPr>
              <w:t>menționat la pct. III</w:t>
            </w:r>
            <w:r w:rsidRPr="00F415C0">
              <w:rPr>
                <w:bCs/>
                <w:u w:val="single"/>
              </w:rPr>
              <w:t xml:space="preserve">, </w:t>
            </w:r>
            <w:r w:rsidRPr="00F415C0">
              <w:rPr>
                <w:b/>
                <w:bCs/>
                <w:u w:val="single"/>
              </w:rPr>
              <w:t xml:space="preserve">este necesară suma de </w:t>
            </w:r>
            <w:r w:rsidR="00725DDB" w:rsidRPr="00F415C0">
              <w:rPr>
                <w:b/>
                <w:bCs/>
                <w:u w:val="single"/>
                <w:lang w:eastAsia="ro-RO"/>
              </w:rPr>
              <w:t xml:space="preserve">13.505,26 </w:t>
            </w:r>
            <w:r w:rsidRPr="00F415C0">
              <w:rPr>
                <w:b/>
                <w:u w:val="single"/>
              </w:rPr>
              <w:t>lei.</w:t>
            </w:r>
          </w:p>
          <w:p w14:paraId="448D4770" w14:textId="77777777" w:rsidR="004051A1" w:rsidRPr="00F415C0" w:rsidRDefault="004051A1" w:rsidP="004051A1">
            <w:pPr>
              <w:pStyle w:val="ListParagraph"/>
              <w:ind w:left="30" w:firstLine="540"/>
              <w:jc w:val="both"/>
              <w:rPr>
                <w:b/>
                <w:u w:val="single"/>
              </w:rPr>
            </w:pPr>
          </w:p>
          <w:p w14:paraId="7AFA69DA" w14:textId="4C619ADB" w:rsidR="004051A1" w:rsidRPr="00F415C0" w:rsidRDefault="004051A1" w:rsidP="004051A1">
            <w:pPr>
              <w:pStyle w:val="ListParagraph"/>
              <w:ind w:left="30" w:firstLine="540"/>
              <w:jc w:val="both"/>
              <w:rPr>
                <w:b/>
                <w:bCs/>
                <w:u w:val="single"/>
              </w:rPr>
            </w:pPr>
            <w:r w:rsidRPr="00F415C0">
              <w:rPr>
                <w:b/>
                <w:bCs/>
                <w:u w:val="single"/>
              </w:rPr>
              <w:t xml:space="preserve"> Astfel, pentru justa despăgubire a imobilelor de la punctele I</w:t>
            </w:r>
            <w:r w:rsidR="00544A7C" w:rsidRPr="00F415C0">
              <w:rPr>
                <w:b/>
                <w:bCs/>
                <w:u w:val="single"/>
              </w:rPr>
              <w:t xml:space="preserve">, </w:t>
            </w:r>
            <w:r w:rsidRPr="00F415C0">
              <w:rPr>
                <w:b/>
                <w:bCs/>
                <w:u w:val="single"/>
              </w:rPr>
              <w:t xml:space="preserve"> II </w:t>
            </w:r>
            <w:r w:rsidR="00544A7C" w:rsidRPr="00F415C0">
              <w:rPr>
                <w:b/>
                <w:bCs/>
                <w:u w:val="single"/>
              </w:rPr>
              <w:t xml:space="preserve">și III </w:t>
            </w:r>
            <w:r w:rsidRPr="00F415C0">
              <w:rPr>
                <w:b/>
                <w:bCs/>
                <w:u w:val="single"/>
              </w:rPr>
              <w:t xml:space="preserve">este necesară suma totală de </w:t>
            </w:r>
            <w:r w:rsidR="00544A7C" w:rsidRPr="00F415C0">
              <w:rPr>
                <w:b/>
                <w:bCs/>
                <w:u w:val="single"/>
              </w:rPr>
              <w:t xml:space="preserve">399.067,65 </w:t>
            </w:r>
            <w:r w:rsidRPr="00F415C0">
              <w:rPr>
                <w:b/>
                <w:bCs/>
                <w:u w:val="single"/>
              </w:rPr>
              <w:t>lei.</w:t>
            </w:r>
          </w:p>
          <w:p w14:paraId="5B4F5D3F" w14:textId="77777777" w:rsidR="004051A1" w:rsidRPr="00F415C0" w:rsidRDefault="004051A1" w:rsidP="004051A1">
            <w:pPr>
              <w:pStyle w:val="ListParagraph"/>
              <w:ind w:left="30" w:firstLine="540"/>
              <w:jc w:val="both"/>
              <w:rPr>
                <w:b/>
                <w:bCs/>
                <w:u w:val="single"/>
              </w:rPr>
            </w:pPr>
          </w:p>
          <w:p w14:paraId="0EB91B99" w14:textId="64566533" w:rsidR="004051A1" w:rsidRPr="00F415C0" w:rsidRDefault="004051A1" w:rsidP="004051A1">
            <w:pPr>
              <w:pStyle w:val="ListParagraph"/>
              <w:ind w:left="30" w:firstLine="540"/>
              <w:jc w:val="both"/>
              <w:rPr>
                <w:b/>
                <w:bCs/>
                <w:u w:val="single"/>
              </w:rPr>
            </w:pPr>
            <w:r w:rsidRPr="00F415C0">
              <w:rPr>
                <w:b/>
                <w:bCs/>
                <w:u w:val="single"/>
              </w:rPr>
              <w:t xml:space="preserve">În concluzie pentru a se efectua despăgubirile aferente imobilelor menționate la punctele I </w:t>
            </w:r>
            <w:r w:rsidR="00020F9C" w:rsidRPr="00F415C0">
              <w:rPr>
                <w:b/>
                <w:bCs/>
                <w:u w:val="single"/>
              </w:rPr>
              <w:t xml:space="preserve">, </w:t>
            </w:r>
            <w:r w:rsidRPr="00F415C0">
              <w:rPr>
                <w:b/>
                <w:bCs/>
                <w:u w:val="single"/>
              </w:rPr>
              <w:t>II</w:t>
            </w:r>
            <w:r w:rsidR="00020F9C" w:rsidRPr="00F415C0">
              <w:rPr>
                <w:b/>
                <w:bCs/>
                <w:u w:val="single"/>
              </w:rPr>
              <w:t xml:space="preserve"> și III</w:t>
            </w:r>
            <w:r w:rsidRPr="00F415C0">
              <w:rPr>
                <w:b/>
                <w:bCs/>
                <w:u w:val="single"/>
              </w:rPr>
              <w:t xml:space="preserve">, prin prezentul proiect este necesar a se suplimenta suma prevăzută ca justă despăgubire în Hotărârea Guvernului nr. </w:t>
            </w:r>
            <w:r w:rsidR="00D56FA4" w:rsidRPr="00F415C0">
              <w:rPr>
                <w:b/>
                <w:bCs/>
                <w:u w:val="single"/>
              </w:rPr>
              <w:t>861</w:t>
            </w:r>
            <w:r w:rsidRPr="00F415C0">
              <w:rPr>
                <w:b/>
                <w:bCs/>
                <w:u w:val="single"/>
              </w:rPr>
              <w:t>/202</w:t>
            </w:r>
            <w:r w:rsidR="00D56FA4" w:rsidRPr="00F415C0">
              <w:rPr>
                <w:b/>
                <w:bCs/>
                <w:u w:val="single"/>
              </w:rPr>
              <w:t>2</w:t>
            </w:r>
            <w:r w:rsidRPr="00F415C0">
              <w:rPr>
                <w:b/>
                <w:bCs/>
                <w:u w:val="single"/>
              </w:rPr>
              <w:t xml:space="preserve"> cu suma totală de</w:t>
            </w:r>
            <w:r w:rsidR="00AB5604" w:rsidRPr="00F415C0">
              <w:rPr>
                <w:b/>
                <w:bCs/>
                <w:u w:val="single"/>
              </w:rPr>
              <w:t xml:space="preserve"> 399.067,65</w:t>
            </w:r>
            <w:r w:rsidRPr="00F415C0">
              <w:rPr>
                <w:b/>
                <w:bCs/>
                <w:u w:val="single"/>
              </w:rPr>
              <w:t xml:space="preserve"> lei</w:t>
            </w:r>
            <w:r w:rsidR="00AB5604" w:rsidRPr="00F415C0">
              <w:rPr>
                <w:b/>
                <w:bCs/>
                <w:u w:val="single"/>
              </w:rPr>
              <w:t>.</w:t>
            </w:r>
          </w:p>
          <w:p w14:paraId="73ABA356" w14:textId="16474450" w:rsidR="00AA6B21" w:rsidRPr="00F415C0" w:rsidRDefault="0062192B" w:rsidP="00AA6B21">
            <w:pPr>
              <w:pStyle w:val="ListParagraph"/>
              <w:ind w:left="30" w:hanging="24"/>
              <w:jc w:val="both"/>
            </w:pPr>
            <w:r w:rsidRPr="00F415C0">
              <w:rPr>
                <w:bCs/>
              </w:rPr>
              <w:t xml:space="preserve">        </w:t>
            </w:r>
            <w:r w:rsidR="00AA6B21" w:rsidRPr="00F415C0">
              <w:rPr>
                <w:b/>
                <w:bCs/>
                <w:u w:val="single"/>
              </w:rPr>
              <w:t>Valoarea necesar a fi suplimentată,</w:t>
            </w:r>
            <w:r w:rsidR="00AA6B21" w:rsidRPr="00F415C0">
              <w:rPr>
                <w:bCs/>
              </w:rPr>
              <w:t xml:space="preserve"> fiind</w:t>
            </w:r>
            <w:r w:rsidR="00AA6B21" w:rsidRPr="00F415C0">
              <w:rPr>
                <w:b/>
                <w:bCs/>
              </w:rPr>
              <w:t xml:space="preserve"> </w:t>
            </w:r>
            <w:r w:rsidR="00AA6B21" w:rsidRPr="00F415C0">
              <w:t xml:space="preserve">în conformitate cu textele de lege sus-menționate a reieșit ca urmare a identificării cadastrale și a construcțiilor aferente fiecărui imobil în parte, după caz. Ulterior emiterii și aprobării Hotărârii Guvernului, diferențele de </w:t>
            </w:r>
            <w:r w:rsidR="00AA6B21" w:rsidRPr="00F415C0">
              <w:lastRenderedPageBreak/>
              <w:t>sumă se vor consemna la CEC în vederea emiterii Hotărârilor de stabilire a cuantumului despăgubirilor.</w:t>
            </w:r>
          </w:p>
          <w:p w14:paraId="0BCED3AD" w14:textId="3D60BF01" w:rsidR="00F17774" w:rsidRPr="00F415C0" w:rsidRDefault="0062192B" w:rsidP="00AB004F">
            <w:pPr>
              <w:pStyle w:val="ListParagraph"/>
              <w:ind w:left="0" w:firstLine="431"/>
              <w:jc w:val="both"/>
              <w:rPr>
                <w:b/>
                <w:bCs/>
              </w:rPr>
            </w:pPr>
            <w:r w:rsidRPr="00F415C0">
              <w:rPr>
                <w:bCs/>
              </w:rPr>
              <w:t xml:space="preserve">  </w:t>
            </w:r>
            <w:r w:rsidRPr="00F415C0">
              <w:rPr>
                <w:b/>
                <w:u w:val="single"/>
              </w:rPr>
              <w:t>Prin urmare, prin prezentul act normativ se urmărește</w:t>
            </w:r>
            <w:r w:rsidRPr="00F415C0">
              <w:t xml:space="preserve"> </w:t>
            </w:r>
            <w:r w:rsidRPr="00F415C0">
              <w:rPr>
                <w:b/>
                <w:u w:val="single"/>
              </w:rPr>
              <w:t xml:space="preserve">suplimentarea sumei prevăzută ca justă </w:t>
            </w:r>
            <w:r w:rsidRPr="00F415C0">
              <w:rPr>
                <w:u w:val="single"/>
              </w:rPr>
              <w:t>despăgubire</w:t>
            </w:r>
            <w:r w:rsidRPr="00F415C0">
              <w:t xml:space="preserve"> </w:t>
            </w:r>
            <w:r w:rsidR="00AB004F" w:rsidRPr="00F415C0">
              <w:rPr>
                <w:bCs/>
              </w:rPr>
              <w:t xml:space="preserve">aprobate prin </w:t>
            </w:r>
            <w:r w:rsidR="00AB004F" w:rsidRPr="00F415C0">
              <w:rPr>
                <w:shd w:val="clear" w:color="auto" w:fill="FFFFFF"/>
              </w:rPr>
              <w:t xml:space="preserve">Hotărârea Guvernului nr. 861/2022 privind </w:t>
            </w:r>
            <w:proofErr w:type="spellStart"/>
            <w:r w:rsidR="00AB004F" w:rsidRPr="00F415C0">
              <w:rPr>
                <w:shd w:val="clear" w:color="auto" w:fill="FFFFFF"/>
              </w:rPr>
              <w:t>declanşarea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="00AB004F" w:rsidRPr="00F415C0">
              <w:rPr>
                <w:shd w:val="clear" w:color="auto" w:fill="FFFFFF"/>
              </w:rPr>
              <w:t>şi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a listei imobilelor proprietate publică a </w:t>
            </w:r>
            <w:proofErr w:type="spellStart"/>
            <w:r w:rsidR="00AB004F" w:rsidRPr="00F415C0">
              <w:rPr>
                <w:shd w:val="clear" w:color="auto" w:fill="FFFFFF"/>
              </w:rPr>
              <w:t>unităţilor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="00AB004F" w:rsidRPr="00F415C0">
              <w:rPr>
                <w:shd w:val="clear" w:color="auto" w:fill="FFFFFF"/>
              </w:rPr>
              <w:t>naţional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"Autostrada de centură </w:t>
            </w:r>
            <w:proofErr w:type="spellStart"/>
            <w:r w:rsidR="00AB004F" w:rsidRPr="00F415C0">
              <w:rPr>
                <w:shd w:val="clear" w:color="auto" w:fill="FFFFFF"/>
              </w:rPr>
              <w:t>Bucureşti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km 0 + 000-km 100 + 900", sector Centura Nord km 0 + 000-km 52 + 770, lot 2 km 20 + 000-km 39 + 000</w:t>
            </w:r>
            <w:r w:rsidRPr="00F415C0">
              <w:t>,</w:t>
            </w:r>
            <w:r w:rsidRPr="00F415C0">
              <w:rPr>
                <w:bCs/>
              </w:rPr>
              <w:t xml:space="preserve"> </w:t>
            </w:r>
            <w:r w:rsidR="00AB004F" w:rsidRPr="00F415C0">
              <w:rPr>
                <w:bCs/>
              </w:rPr>
              <w:t xml:space="preserve">cu suma de </w:t>
            </w:r>
            <w:r w:rsidR="00AB5604" w:rsidRPr="00F415C0">
              <w:rPr>
                <w:b/>
                <w:bCs/>
                <w:u w:val="single"/>
              </w:rPr>
              <w:t>399.067,65 lei</w:t>
            </w:r>
            <w:r w:rsidR="00AB5604" w:rsidRPr="00F415C0">
              <w:rPr>
                <w:bCs/>
              </w:rPr>
              <w:t xml:space="preserve"> </w:t>
            </w:r>
            <w:r w:rsidRPr="00F415C0">
              <w:rPr>
                <w:bCs/>
              </w:rPr>
              <w:t>astfel încât, să se poată realiza eliberarea justelor despăgubiri în conformitate cu datele reale care au rezultat după întocmirea documentațiilor cadastrale individuale și a documentelor de proprietate.</w:t>
            </w:r>
          </w:p>
        </w:tc>
      </w:tr>
      <w:tr w:rsidR="00F7279D" w:rsidRPr="00F415C0" w14:paraId="64E57862" w14:textId="77777777" w:rsidTr="00A91861">
        <w:trPr>
          <w:trHeight w:val="325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1529" w14:textId="77777777" w:rsidR="00F17774" w:rsidRPr="00F415C0" w:rsidRDefault="00F17774" w:rsidP="000829D0">
            <w:pPr>
              <w:pStyle w:val="ListParagraph"/>
              <w:ind w:left="0"/>
              <w:jc w:val="both"/>
            </w:pPr>
            <w:r w:rsidRPr="00F415C0">
              <w:lastRenderedPageBreak/>
              <w:t>2.3. Schimbări preconizate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8608" w14:textId="77777777" w:rsidR="00F17774" w:rsidRPr="00F415C0" w:rsidRDefault="00F17774" w:rsidP="000829D0">
            <w:pPr>
              <w:jc w:val="both"/>
              <w:rPr>
                <w:b/>
              </w:rPr>
            </w:pPr>
            <w:r w:rsidRPr="00F415C0">
              <w:rPr>
                <w:b/>
              </w:rPr>
              <w:t>Prin prezentul proiect de act normativ se propun următoarele:</w:t>
            </w:r>
          </w:p>
          <w:p w14:paraId="29E4CD54" w14:textId="77777777" w:rsidR="003326D7" w:rsidRPr="00F415C0" w:rsidRDefault="003326D7" w:rsidP="000829D0">
            <w:pPr>
              <w:jc w:val="both"/>
              <w:rPr>
                <w:b/>
                <w:sz w:val="16"/>
                <w:szCs w:val="16"/>
              </w:rPr>
            </w:pPr>
          </w:p>
          <w:p w14:paraId="49A5E30F" w14:textId="0B7938FA" w:rsidR="00F17774" w:rsidRPr="00F415C0" w:rsidRDefault="00F17774" w:rsidP="005E13F8">
            <w:pPr>
              <w:pStyle w:val="ListParagraph"/>
              <w:numPr>
                <w:ilvl w:val="0"/>
                <w:numId w:val="26"/>
              </w:numPr>
              <w:suppressAutoHyphens w:val="0"/>
              <w:ind w:left="0" w:firstLine="431"/>
              <w:contextualSpacing/>
              <w:jc w:val="both"/>
            </w:pPr>
            <w:r w:rsidRPr="00F415C0">
              <w:t xml:space="preserve">Aprobarea suplimentării sumei prevăzute ca justă despăgubire aprobate prin </w:t>
            </w:r>
            <w:r w:rsidR="00AB004F" w:rsidRPr="00F415C0">
              <w:rPr>
                <w:shd w:val="clear" w:color="auto" w:fill="FFFFFF"/>
              </w:rPr>
              <w:t xml:space="preserve">Hotărârea Guvernului nr. 861/2022 privind </w:t>
            </w:r>
            <w:proofErr w:type="spellStart"/>
            <w:r w:rsidR="00AB004F" w:rsidRPr="00F415C0">
              <w:rPr>
                <w:shd w:val="clear" w:color="auto" w:fill="FFFFFF"/>
              </w:rPr>
              <w:t>declanşarea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="00AB004F" w:rsidRPr="00F415C0">
              <w:rPr>
                <w:shd w:val="clear" w:color="auto" w:fill="FFFFFF"/>
              </w:rPr>
              <w:t>şi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a listei imobilelor proprietate publică a </w:t>
            </w:r>
            <w:proofErr w:type="spellStart"/>
            <w:r w:rsidR="00AB004F" w:rsidRPr="00F415C0">
              <w:rPr>
                <w:shd w:val="clear" w:color="auto" w:fill="FFFFFF"/>
              </w:rPr>
              <w:t>unităţilor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="00AB004F" w:rsidRPr="00F415C0">
              <w:rPr>
                <w:shd w:val="clear" w:color="auto" w:fill="FFFFFF"/>
              </w:rPr>
              <w:t>naţional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"Autostrada de centură </w:t>
            </w:r>
            <w:proofErr w:type="spellStart"/>
            <w:r w:rsidR="00AB004F" w:rsidRPr="00F415C0">
              <w:rPr>
                <w:shd w:val="clear" w:color="auto" w:fill="FFFFFF"/>
              </w:rPr>
              <w:t>Bucureşti</w:t>
            </w:r>
            <w:proofErr w:type="spellEnd"/>
            <w:r w:rsidR="00AB004F" w:rsidRPr="00F415C0">
              <w:rPr>
                <w:shd w:val="clear" w:color="auto" w:fill="FFFFFF"/>
              </w:rPr>
              <w:t xml:space="preserve"> km 0 + 000-km 100 + 900", sector Centura Nord km 0 + 000-km 52 + 770, lot 2 km 20 + 000-km 39 + 000,</w:t>
            </w:r>
            <w:r w:rsidR="00351A0E" w:rsidRPr="00F415C0">
              <w:t xml:space="preserve"> </w:t>
            </w:r>
            <w:r w:rsidRPr="00F415C0">
              <w:t xml:space="preserve">cu suma totală de </w:t>
            </w:r>
            <w:r w:rsidR="0049248E" w:rsidRPr="00F415C0">
              <w:rPr>
                <w:bCs/>
                <w:u w:val="single"/>
              </w:rPr>
              <w:t>399.</w:t>
            </w:r>
            <w:r w:rsidR="00253E53">
              <w:rPr>
                <w:bCs/>
                <w:u w:val="single"/>
              </w:rPr>
              <w:t xml:space="preserve">1 mii </w:t>
            </w:r>
            <w:r w:rsidR="0049248E" w:rsidRPr="00F415C0">
              <w:rPr>
                <w:bCs/>
                <w:u w:val="single"/>
              </w:rPr>
              <w:t>lei</w:t>
            </w:r>
            <w:r w:rsidR="00950E60" w:rsidRPr="00F415C0">
              <w:rPr>
                <w:bCs/>
              </w:rPr>
              <w:t>.</w:t>
            </w:r>
          </w:p>
          <w:p w14:paraId="7C04A497" w14:textId="77777777" w:rsidR="003326D7" w:rsidRPr="00F415C0" w:rsidRDefault="003326D7" w:rsidP="000829D0">
            <w:pPr>
              <w:pStyle w:val="ListParagraph"/>
              <w:suppressAutoHyphens w:val="0"/>
              <w:ind w:left="0"/>
              <w:contextualSpacing/>
              <w:jc w:val="both"/>
              <w:rPr>
                <w:rStyle w:val="ar1"/>
                <w:b w:val="0"/>
                <w:bCs w:val="0"/>
                <w:color w:val="auto"/>
                <w:sz w:val="16"/>
                <w:szCs w:val="16"/>
              </w:rPr>
            </w:pPr>
          </w:p>
          <w:p w14:paraId="592B3582" w14:textId="311E42E1" w:rsidR="00F17774" w:rsidRPr="00F415C0" w:rsidRDefault="00F17774" w:rsidP="005E13F8">
            <w:pPr>
              <w:pStyle w:val="ListParagraph"/>
              <w:numPr>
                <w:ilvl w:val="0"/>
                <w:numId w:val="26"/>
              </w:numPr>
              <w:suppressAutoHyphens w:val="0"/>
              <w:ind w:left="0" w:firstLine="289"/>
              <w:contextualSpacing/>
              <w:jc w:val="both"/>
            </w:pPr>
            <w:r w:rsidRPr="00F415C0">
              <w:t xml:space="preserve">Aprobarea modificării și completării anexei nr. 2 la Hotărârea Guvernului nr. </w:t>
            </w:r>
            <w:r w:rsidR="0049248E" w:rsidRPr="00F415C0">
              <w:t>861</w:t>
            </w:r>
            <w:r w:rsidR="00F575D1" w:rsidRPr="00F415C0">
              <w:t>/202</w:t>
            </w:r>
            <w:r w:rsidR="0049248E" w:rsidRPr="00F415C0">
              <w:t>2</w:t>
            </w:r>
            <w:r w:rsidRPr="00F415C0">
              <w:t>, în sensul:</w:t>
            </w:r>
          </w:p>
          <w:p w14:paraId="30B65475" w14:textId="7E1F6F08" w:rsidR="00653443" w:rsidRPr="00F415C0" w:rsidRDefault="00376DB5" w:rsidP="00653443">
            <w:pPr>
              <w:pStyle w:val="ListParagraph"/>
              <w:numPr>
                <w:ilvl w:val="0"/>
                <w:numId w:val="6"/>
              </w:numPr>
              <w:tabs>
                <w:tab w:val="left" w:pos="998"/>
              </w:tabs>
              <w:ind w:left="0" w:firstLine="720"/>
              <w:jc w:val="both"/>
              <w:rPr>
                <w:rStyle w:val="ar1"/>
                <w:b w:val="0"/>
                <w:color w:val="auto"/>
                <w:sz w:val="24"/>
                <w:szCs w:val="24"/>
              </w:rPr>
            </w:pPr>
            <w:r w:rsidRPr="00F415C0">
              <w:rPr>
                <w:rStyle w:val="ar1"/>
                <w:color w:val="auto"/>
                <w:sz w:val="24"/>
                <w:szCs w:val="24"/>
              </w:rPr>
              <w:t xml:space="preserve">Pozițiile </w:t>
            </w:r>
            <w:r w:rsidR="002A0CC4" w:rsidRPr="00F415C0">
              <w:rPr>
                <w:b/>
              </w:rPr>
              <w:t>nr. crt</w:t>
            </w:r>
            <w:r w:rsidR="002A0CC4" w:rsidRPr="00F415C0">
              <w:rPr>
                <w:bCs/>
              </w:rPr>
              <w:t xml:space="preserve">. </w:t>
            </w:r>
            <w:r w:rsidR="00A1697E" w:rsidRPr="00F415C0">
              <w:rPr>
                <w:b/>
              </w:rPr>
              <w:t>40, 68, 72, 80, 83, 95, 97, 98, 110, 111, 137, 139, 140, 141, 147, 154, 155, 160, 163, 164, 165, 179, 180, 185, 190, 195, 199, 234, 260, 261, 263, 264, 265, 266, 279, 289, 290, 358, 364, 365, 366, 378, 380, 382, 384, 386, 388, 390, 392, 394, 396, 398, 400, 402, 404,406, 408, 410, 412, 413, 414, 415, 416, 417, 418, 419, 420, 421, 422, 425, 426, 427, 464, 491, 492, 502, 503, 506, 509, 519, 520, 521, 525, 526, 528, 535, 436, 545, 546, 550, 551, 552, 553, 554, 556, 561, 562, 564, 565, 567, 575, 579, 580, 582, 583, 585, 586, 587, 591, 592, 594, 595, 596, 599, 601, 602, 604, 608, 609, 612, 614, 615, 620, 621, 626, 633, 636, 637, 638, 639, 642, 644, 648, 649, 657, 658, 696, 697, 698, 699, 700, 701, 702, 703, 704, 705, 706, 707, 708, 712, 738, 794, 804, 805, 809, 825, 826, 845, 857, 863, 915</w:t>
            </w:r>
            <w:r w:rsidR="002A0CC4" w:rsidRPr="00F415C0">
              <w:rPr>
                <w:b/>
              </w:rPr>
              <w:t xml:space="preserve">, </w:t>
            </w:r>
            <w:r w:rsidR="00F17774" w:rsidRPr="00F415C0">
              <w:t xml:space="preserve">se modifică </w:t>
            </w:r>
            <w:r w:rsidR="00F17774"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în sensul actualizării, în condițiile legii, a elementelor de identificare ale imobilelor, a titularilor de drepturi reale </w:t>
            </w:r>
            <w:r w:rsidR="00F17774" w:rsidRPr="00F415C0">
              <w:rPr>
                <w:rStyle w:val="tpa1"/>
              </w:rPr>
              <w:t>și</w:t>
            </w:r>
            <w:r w:rsidR="00F17774"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 a </w:t>
            </w:r>
            <w:r w:rsidR="00F17774" w:rsidRPr="00F415C0">
              <w:t>sumelor individuale aferente despăgubirilor</w:t>
            </w:r>
            <w:r w:rsidR="00F17774" w:rsidRPr="00F415C0">
              <w:rPr>
                <w:rStyle w:val="ar1"/>
                <w:b w:val="0"/>
                <w:color w:val="auto"/>
                <w:sz w:val="24"/>
                <w:szCs w:val="24"/>
              </w:rPr>
              <w:t>, în conformitate cu anexa la prezenta hotărâre.</w:t>
            </w:r>
          </w:p>
          <w:p w14:paraId="5CCF2B60" w14:textId="4AC38370" w:rsidR="00653443" w:rsidRPr="00F415C0" w:rsidRDefault="0057378E" w:rsidP="00653443">
            <w:pPr>
              <w:pStyle w:val="ListParagraph"/>
              <w:numPr>
                <w:ilvl w:val="0"/>
                <w:numId w:val="6"/>
              </w:numPr>
              <w:tabs>
                <w:tab w:val="left" w:pos="998"/>
              </w:tabs>
              <w:ind w:left="0" w:firstLine="720"/>
              <w:jc w:val="both"/>
              <w:rPr>
                <w:bCs/>
              </w:rPr>
            </w:pP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După </w:t>
            </w:r>
            <w:r w:rsidRPr="00F415C0">
              <w:rPr>
                <w:rStyle w:val="ar1"/>
                <w:bCs w:val="0"/>
                <w:color w:val="auto"/>
                <w:sz w:val="24"/>
                <w:szCs w:val="24"/>
              </w:rPr>
              <w:t xml:space="preserve">poziția nr. crt. </w:t>
            </w:r>
            <w:r w:rsidR="00AE1D13" w:rsidRPr="00F415C0">
              <w:rPr>
                <w:rStyle w:val="ar1"/>
                <w:bCs w:val="0"/>
                <w:color w:val="auto"/>
                <w:sz w:val="24"/>
                <w:szCs w:val="24"/>
              </w:rPr>
              <w:t>419</w:t>
            </w: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 se introduc</w:t>
            </w:r>
            <w:r w:rsidR="005E13F8" w:rsidRPr="00F415C0">
              <w:rPr>
                <w:rStyle w:val="ar1"/>
                <w:b w:val="0"/>
                <w:color w:val="auto"/>
                <w:sz w:val="24"/>
                <w:szCs w:val="24"/>
              </w:rPr>
              <w:t>e</w:t>
            </w: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 </w:t>
            </w:r>
            <w:r w:rsidR="00AA6B21" w:rsidRPr="00F415C0">
              <w:rPr>
                <w:rStyle w:val="ar1"/>
                <w:b w:val="0"/>
                <w:color w:val="auto"/>
                <w:sz w:val="24"/>
                <w:szCs w:val="24"/>
              </w:rPr>
              <w:t>o poziție nouă</w:t>
            </w: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>, respectiv poziția nr. crt. 4</w:t>
            </w:r>
            <w:r w:rsidR="00AE1D13" w:rsidRPr="00F415C0">
              <w:rPr>
                <w:rStyle w:val="ar1"/>
                <w:b w:val="0"/>
                <w:color w:val="auto"/>
                <w:sz w:val="24"/>
                <w:szCs w:val="24"/>
              </w:rPr>
              <w:t>19</w:t>
            </w: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¹ , </w:t>
            </w:r>
            <w:r w:rsidRPr="00F415C0">
              <w:t xml:space="preserve">ca urmare a dezmembrării poziției </w:t>
            </w:r>
            <w:r w:rsidR="00AE1D13" w:rsidRPr="00F415C0">
              <w:t>149</w:t>
            </w:r>
            <w:r w:rsidRPr="00F415C0">
              <w:t xml:space="preserve">, </w:t>
            </w:r>
            <w:r w:rsidRPr="00F415C0">
              <w:rPr>
                <w:rStyle w:val="ar1"/>
                <w:b w:val="0"/>
                <w:color w:val="auto"/>
                <w:sz w:val="24"/>
                <w:szCs w:val="24"/>
              </w:rPr>
              <w:t xml:space="preserve"> </w:t>
            </w:r>
            <w:r w:rsidRPr="005309B7">
              <w:rPr>
                <w:bCs/>
              </w:rPr>
              <w:t>conform anexei la prezentul proiect de act normativ</w:t>
            </w:r>
            <w:r w:rsidR="00653443" w:rsidRPr="00F415C0">
              <w:t>.</w:t>
            </w:r>
          </w:p>
          <w:p w14:paraId="4713649A" w14:textId="5A6A713E" w:rsidR="00653443" w:rsidRPr="00F415C0" w:rsidRDefault="00653443" w:rsidP="00653443">
            <w:pPr>
              <w:pStyle w:val="ListParagraph"/>
              <w:numPr>
                <w:ilvl w:val="0"/>
                <w:numId w:val="6"/>
              </w:numPr>
              <w:tabs>
                <w:tab w:val="left" w:pos="998"/>
              </w:tabs>
              <w:ind w:left="0" w:firstLine="720"/>
              <w:jc w:val="both"/>
              <w:rPr>
                <w:bCs/>
              </w:rPr>
            </w:pPr>
            <w:r w:rsidRPr="00F415C0">
              <w:t xml:space="preserve">La </w:t>
            </w:r>
            <w:r w:rsidRPr="00F415C0">
              <w:rPr>
                <w:b/>
                <w:bCs/>
              </w:rPr>
              <w:t>poziția nr. crt. 147</w:t>
            </w:r>
            <w:r w:rsidRPr="00F415C0">
              <w:t xml:space="preserve">, se introduce imobilul proprietate privată reprezentând construcție ”împrejmuire” situată pe terenul supus exproprierii în condițiile legii, care face parte din coridorul de expropriere situat pe amplasamentul aprobat prin Hotărârea Guvernului nr. </w:t>
            </w:r>
            <w:r w:rsidR="005F25F8" w:rsidRPr="00F415C0">
              <w:rPr>
                <w:bCs/>
              </w:rPr>
              <w:t>861/2022.</w:t>
            </w:r>
          </w:p>
          <w:p w14:paraId="29822944" w14:textId="514B2E73" w:rsidR="00012054" w:rsidRPr="00F415C0" w:rsidRDefault="00012054" w:rsidP="005E13F8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1140"/>
              </w:tabs>
              <w:suppressAutoHyphens w:val="0"/>
              <w:ind w:left="0" w:firstLine="790"/>
              <w:jc w:val="both"/>
            </w:pPr>
            <w:r w:rsidRPr="00F415C0">
              <w:rPr>
                <w:bCs/>
              </w:rPr>
              <w:t xml:space="preserve">Aprobarea declanșării procedurii de expropriere pentru imobilul proprietate privată reprezentând construcție, menționate la </w:t>
            </w:r>
            <w:r w:rsidRPr="00F415C0">
              <w:rPr>
                <w:bCs/>
              </w:rPr>
              <w:lastRenderedPageBreak/>
              <w:t xml:space="preserve">punctul 2 lit. </w:t>
            </w:r>
            <w:r w:rsidR="005E13F8" w:rsidRPr="00F415C0">
              <w:rPr>
                <w:bCs/>
              </w:rPr>
              <w:t>c</w:t>
            </w:r>
            <w:r w:rsidRPr="00F415C0">
              <w:rPr>
                <w:bCs/>
              </w:rPr>
              <w:t>)</w:t>
            </w:r>
            <w:r w:rsidR="005E13F8" w:rsidRPr="00F415C0">
              <w:rPr>
                <w:bCs/>
              </w:rPr>
              <w:t>, respectiv construcție ”împrejmuire”</w:t>
            </w:r>
            <w:r w:rsidR="009E441C" w:rsidRPr="00F415C0">
              <w:rPr>
                <w:bCs/>
              </w:rPr>
              <w:t xml:space="preserve"> care nu a fost supus procedurii de exproprierii</w:t>
            </w:r>
            <w:r w:rsidRPr="00F415C0">
              <w:rPr>
                <w:bCs/>
              </w:rPr>
              <w:t>;</w:t>
            </w:r>
          </w:p>
          <w:p w14:paraId="176FDA92" w14:textId="77777777" w:rsidR="008608B0" w:rsidRPr="00F415C0" w:rsidRDefault="008608B0" w:rsidP="000829D0">
            <w:pPr>
              <w:pStyle w:val="ListParagraph"/>
              <w:tabs>
                <w:tab w:val="left" w:pos="364"/>
                <w:tab w:val="left" w:pos="520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  <w:p w14:paraId="3920D5A7" w14:textId="1F2BC207" w:rsidR="003E36F6" w:rsidRPr="00F415C0" w:rsidRDefault="003E36F6" w:rsidP="00A97E00">
            <w:pPr>
              <w:tabs>
                <w:tab w:val="left" w:pos="595"/>
              </w:tabs>
              <w:ind w:firstLine="573"/>
              <w:jc w:val="both"/>
              <w:rPr>
                <w:bCs/>
              </w:rPr>
            </w:pPr>
            <w:r w:rsidRPr="00F415C0">
              <w:t xml:space="preserve">Valoarea aferentă despăgubirii pentru imobilele </w:t>
            </w:r>
            <w:r w:rsidRPr="00F415C0">
              <w:rPr>
                <w:bCs/>
              </w:rPr>
              <w:t>prevăzute în prezentul</w:t>
            </w:r>
            <w:r w:rsidRPr="00F415C0">
              <w:t xml:space="preserve"> proiect de </w:t>
            </w:r>
            <w:r w:rsidR="00E60722" w:rsidRPr="00F415C0">
              <w:t>h</w:t>
            </w:r>
            <w:r w:rsidRPr="00F415C0">
              <w:t xml:space="preserve">otărâre a Guvernului, rezultă din raportul de evaluare întocmit în luna </w:t>
            </w:r>
            <w:r w:rsidR="002A460B" w:rsidRPr="00F415C0">
              <w:t>februarie</w:t>
            </w:r>
            <w:r w:rsidRPr="00F415C0">
              <w:t xml:space="preserve"> 202</w:t>
            </w:r>
            <w:r w:rsidR="002A460B" w:rsidRPr="00F415C0">
              <w:t>4</w:t>
            </w:r>
            <w:r w:rsidRPr="00F415C0">
              <w:rPr>
                <w:bCs/>
              </w:rPr>
              <w:t xml:space="preserve">, de către evaluatorul autorizat ANEVAR, domnul </w:t>
            </w:r>
            <w:r w:rsidRPr="00F415C0">
              <w:t>Grădinaru Nicolae</w:t>
            </w:r>
            <w:r w:rsidR="003B3A79" w:rsidRPr="00F415C0">
              <w:t>,</w:t>
            </w:r>
            <w:r w:rsidRPr="00F415C0">
              <w:t xml:space="preserve"> având legitimația nr. 12963 valabilă 202</w:t>
            </w:r>
            <w:r w:rsidR="002A460B" w:rsidRPr="00F415C0">
              <w:t>4</w:t>
            </w:r>
            <w:r w:rsidRPr="00F415C0">
              <w:t xml:space="preserve">, în conformitate cu dispozițiile Legii nr. 255/2010, cu modificările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completările ulterioare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ale Hotărârii Guvernului nr. 53/2011 pentru aprobarea Normelor Metodologice de aplicare a acesteia</w:t>
            </w:r>
            <w:r w:rsidRPr="00F415C0">
              <w:rPr>
                <w:bCs/>
              </w:rPr>
              <w:t>.</w:t>
            </w:r>
          </w:p>
          <w:p w14:paraId="172B6C6E" w14:textId="77777777" w:rsidR="003E36F6" w:rsidRPr="00F415C0" w:rsidRDefault="003E36F6" w:rsidP="00A97E00">
            <w:pPr>
              <w:ind w:firstLine="573"/>
              <w:jc w:val="both"/>
              <w:rPr>
                <w:bCs/>
              </w:rPr>
            </w:pPr>
            <w:r w:rsidRPr="00F415C0">
              <w:t>Întreaga suprafață</w:t>
            </w:r>
            <w:r w:rsidRPr="00F415C0">
              <w:rPr>
                <w:bCs/>
              </w:rPr>
              <w:t xml:space="preserve"> de teren ce urmează a fi afectată de executarea lucrărilor preconizate este inclusă în coridorul de expropriere al lucrării de utilitate publică de interes național.</w:t>
            </w:r>
          </w:p>
          <w:p w14:paraId="215F6D01" w14:textId="77777777" w:rsidR="00395766" w:rsidRPr="00D41C7C" w:rsidRDefault="00211C53" w:rsidP="000829D0">
            <w:pPr>
              <w:shd w:val="clear" w:color="auto" w:fill="FFFFFF"/>
              <w:tabs>
                <w:tab w:val="left" w:pos="1087"/>
              </w:tabs>
              <w:suppressAutoHyphens w:val="0"/>
              <w:jc w:val="both"/>
            </w:pPr>
            <w:r w:rsidRPr="00F415C0">
              <w:t xml:space="preserve">         </w:t>
            </w:r>
            <w:r w:rsidR="003E36F6" w:rsidRPr="00F415C0">
              <w:t xml:space="preserve">Procedurile de expropriere vor fi efectuate de către Compania </w:t>
            </w:r>
            <w:proofErr w:type="spellStart"/>
            <w:r w:rsidR="003E36F6" w:rsidRPr="00F415C0">
              <w:t>Naţională</w:t>
            </w:r>
            <w:proofErr w:type="spellEnd"/>
            <w:r w:rsidR="003E36F6" w:rsidRPr="00F415C0">
              <w:t xml:space="preserve"> de Administrare a Infrastructurii Rutiere - S.A. </w:t>
            </w:r>
            <w:r w:rsidRPr="00F415C0">
              <w:t>de sub autoritatea</w:t>
            </w:r>
            <w:r w:rsidR="003E36F6" w:rsidRPr="00F415C0">
              <w:t xml:space="preserve"> Ministerului Transporturilor </w:t>
            </w:r>
            <w:r w:rsidR="003E36F6" w:rsidRPr="00F415C0">
              <w:rPr>
                <w:bCs/>
                <w:noProof/>
              </w:rPr>
              <w:t>și Infrastructurii</w:t>
            </w:r>
            <w:r w:rsidR="003E36F6" w:rsidRPr="00F415C0">
              <w:t xml:space="preserve">, în calitatea sa de expropriator în numele Statului Român, cu respectarea prevederilor Legii nr. 255/2010, cu modificările </w:t>
            </w:r>
            <w:proofErr w:type="spellStart"/>
            <w:r w:rsidR="003E36F6" w:rsidRPr="00F415C0">
              <w:t>şi</w:t>
            </w:r>
            <w:proofErr w:type="spellEnd"/>
            <w:r w:rsidR="003E36F6" w:rsidRPr="00F415C0">
              <w:t xml:space="preserve"> completările ulterioare </w:t>
            </w:r>
            <w:proofErr w:type="spellStart"/>
            <w:r w:rsidR="003E36F6" w:rsidRPr="00F415C0">
              <w:t>şi</w:t>
            </w:r>
            <w:proofErr w:type="spellEnd"/>
            <w:r w:rsidR="003E36F6" w:rsidRPr="00F415C0">
              <w:t xml:space="preserve"> ale Hotărârii Guvernului nr. 53/2011 pentru aprobarea Normelor metodologice de aplicare a Legii nr. 255/2010</w:t>
            </w:r>
            <w:r w:rsidRPr="00F415C0">
              <w:t>.</w:t>
            </w:r>
          </w:p>
        </w:tc>
      </w:tr>
      <w:tr w:rsidR="00F7279D" w:rsidRPr="00F415C0" w14:paraId="3FA4A0CE" w14:textId="77777777" w:rsidTr="00A91861">
        <w:trPr>
          <w:trHeight w:val="52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82A35" w14:textId="77777777" w:rsidR="00F17774" w:rsidRPr="00F415C0" w:rsidRDefault="00F17774" w:rsidP="000829D0">
            <w:pPr>
              <w:pStyle w:val="ListParagraph"/>
              <w:numPr>
                <w:ilvl w:val="1"/>
                <w:numId w:val="3"/>
              </w:numPr>
              <w:ind w:left="0" w:firstLine="0"/>
              <w:jc w:val="both"/>
            </w:pPr>
            <w:r w:rsidRPr="00F415C0">
              <w:lastRenderedPageBreak/>
              <w:t>Alte informații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D51E" w14:textId="77777777" w:rsidR="00BE7E6E" w:rsidRPr="00D41C7C" w:rsidRDefault="00BE7E6E" w:rsidP="00BE7E6E">
            <w:pPr>
              <w:suppressAutoHyphens w:val="0"/>
              <w:ind w:firstLine="527"/>
              <w:jc w:val="both"/>
              <w:rPr>
                <w:lang w:eastAsia="ro-RO"/>
              </w:rPr>
            </w:pPr>
            <w:r w:rsidRPr="00BE7E6E">
              <w:rPr>
                <w:bCs/>
                <w:lang w:eastAsia="ro-RO"/>
              </w:rPr>
              <w:t>Pentru imobilele care au categorie de folosință ”</w:t>
            </w:r>
            <w:r w:rsidRPr="00BE7E6E">
              <w:rPr>
                <w:bCs/>
                <w:i/>
                <w:lang w:eastAsia="ro-RO"/>
              </w:rPr>
              <w:t>arabil</w:t>
            </w:r>
            <w:r w:rsidRPr="00BE7E6E">
              <w:rPr>
                <w:bCs/>
                <w:lang w:eastAsia="ro-RO"/>
              </w:rPr>
              <w:t>”, scoaterea din circuitul agricol se va realiza</w:t>
            </w:r>
            <w:r w:rsidRPr="00D41C7C">
              <w:rPr>
                <w:lang w:eastAsia="ro-RO"/>
              </w:rPr>
              <w:t xml:space="preserve"> cu respectarea art. 11 alin. (6</w:t>
            </w:r>
            <w:r w:rsidRPr="00D41C7C">
              <w:rPr>
                <w:vertAlign w:val="superscript"/>
                <w:lang w:eastAsia="ro-RO"/>
              </w:rPr>
              <w:t>6</w:t>
            </w:r>
            <w:r w:rsidRPr="00D41C7C">
              <w:rPr>
                <w:lang w:eastAsia="ro-RO"/>
              </w:rPr>
              <w:t xml:space="preserve">) din Legea nr. 255/2010 </w:t>
            </w:r>
            <w:r w:rsidRPr="00BE7E6E">
              <w:rPr>
                <w:bCs/>
                <w:lang w:eastAsia="ro-RO"/>
              </w:rPr>
              <w:t xml:space="preserve">privind exproprierea pentru cauză de utilitate publică, necesară realizării unor obiective de interes </w:t>
            </w:r>
            <w:proofErr w:type="spellStart"/>
            <w:r w:rsidRPr="00BE7E6E">
              <w:rPr>
                <w:bCs/>
                <w:lang w:eastAsia="ro-RO"/>
              </w:rPr>
              <w:t>naţional</w:t>
            </w:r>
            <w:proofErr w:type="spellEnd"/>
            <w:r w:rsidRPr="00BE7E6E">
              <w:rPr>
                <w:bCs/>
                <w:lang w:eastAsia="ro-RO"/>
              </w:rPr>
              <w:t xml:space="preserve">, </w:t>
            </w:r>
            <w:proofErr w:type="spellStart"/>
            <w:r w:rsidRPr="00BE7E6E">
              <w:rPr>
                <w:bCs/>
                <w:lang w:eastAsia="ro-RO"/>
              </w:rPr>
              <w:t>judeţean</w:t>
            </w:r>
            <w:proofErr w:type="spellEnd"/>
            <w:r w:rsidRPr="00BE7E6E">
              <w:rPr>
                <w:bCs/>
                <w:lang w:eastAsia="ro-RO"/>
              </w:rPr>
              <w:t xml:space="preserve"> </w:t>
            </w:r>
            <w:proofErr w:type="spellStart"/>
            <w:r w:rsidRPr="00BE7E6E">
              <w:rPr>
                <w:bCs/>
                <w:lang w:eastAsia="ro-RO"/>
              </w:rPr>
              <w:t>şi</w:t>
            </w:r>
            <w:proofErr w:type="spellEnd"/>
            <w:r w:rsidRPr="00BE7E6E">
              <w:rPr>
                <w:bCs/>
                <w:lang w:eastAsia="ro-RO"/>
              </w:rPr>
              <w:t xml:space="preserve"> local</w:t>
            </w:r>
            <w:r w:rsidRPr="00D41C7C">
              <w:rPr>
                <w:lang w:eastAsia="ro-RO"/>
              </w:rPr>
              <w:t>, cu modificările și completările ulterioare, inclusiv cu avizul tehnic emis de Agenția Națională de Îmbunătățiri Funciare.</w:t>
            </w:r>
          </w:p>
          <w:p w14:paraId="35880E98" w14:textId="0371DB6E" w:rsidR="00BE7E6E" w:rsidRPr="00F415C0" w:rsidRDefault="00BE7E6E" w:rsidP="000829D0">
            <w:pPr>
              <w:jc w:val="both"/>
            </w:pPr>
          </w:p>
        </w:tc>
      </w:tr>
    </w:tbl>
    <w:p w14:paraId="053C7AAD" w14:textId="77777777" w:rsidR="00F863E1" w:rsidRPr="00F415C0" w:rsidRDefault="00F863E1" w:rsidP="00F228B9">
      <w:pPr>
        <w:pStyle w:val="ListParagraph"/>
        <w:ind w:left="0"/>
        <w:rPr>
          <w:b/>
        </w:rPr>
      </w:pPr>
    </w:p>
    <w:p w14:paraId="7C3AEE59" w14:textId="77777777" w:rsidR="00E27EF7" w:rsidRPr="00F415C0" w:rsidRDefault="00C12B25" w:rsidP="000829D0">
      <w:pPr>
        <w:pStyle w:val="ListParagraph"/>
        <w:ind w:left="0"/>
        <w:jc w:val="center"/>
        <w:rPr>
          <w:b/>
          <w:bCs/>
        </w:rPr>
      </w:pPr>
      <w:r w:rsidRPr="00F415C0">
        <w:rPr>
          <w:b/>
        </w:rPr>
        <w:t>Secțiunea</w:t>
      </w:r>
      <w:r w:rsidR="00E27EF7" w:rsidRPr="00F415C0">
        <w:rPr>
          <w:b/>
        </w:rPr>
        <w:t xml:space="preserve"> 3.</w:t>
      </w:r>
    </w:p>
    <w:p w14:paraId="7BD6D2AD" w14:textId="2485552F" w:rsidR="00E27EF7" w:rsidRPr="00F415C0" w:rsidRDefault="00E27EF7" w:rsidP="000829D0">
      <w:pPr>
        <w:jc w:val="center"/>
        <w:rPr>
          <w:b/>
          <w:bCs/>
        </w:rPr>
      </w:pPr>
      <w:r w:rsidRPr="00F415C0">
        <w:rPr>
          <w:b/>
          <w:bCs/>
        </w:rPr>
        <w:t xml:space="preserve">Impactul </w:t>
      </w:r>
      <w:proofErr w:type="spellStart"/>
      <w:r w:rsidRPr="00F415C0">
        <w:rPr>
          <w:b/>
          <w:bCs/>
        </w:rPr>
        <w:t>socio</w:t>
      </w:r>
      <w:proofErr w:type="spellEnd"/>
      <w:r w:rsidRPr="00F415C0">
        <w:rPr>
          <w:b/>
          <w:bCs/>
        </w:rPr>
        <w:t xml:space="preserve">-economic </w:t>
      </w:r>
    </w:p>
    <w:p w14:paraId="7B5D2AE9" w14:textId="77777777" w:rsidR="00E27EF7" w:rsidRPr="00F415C0" w:rsidRDefault="00E27EF7" w:rsidP="000829D0">
      <w:pPr>
        <w:jc w:val="both"/>
        <w:rPr>
          <w:b/>
          <w:bCs/>
        </w:rPr>
      </w:pPr>
    </w:p>
    <w:tbl>
      <w:tblPr>
        <w:tblW w:w="1026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6840"/>
      </w:tblGrid>
      <w:tr w:rsidR="00F7279D" w:rsidRPr="00F415C0" w14:paraId="22785AB3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146C" w14:textId="77777777" w:rsidR="00E27EF7" w:rsidRPr="00F415C0" w:rsidRDefault="00F1509E" w:rsidP="000829D0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F415C0">
              <w:t xml:space="preserve">Descrierea generală a beneficiilor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costurilor estimate ca urmare a intrării în vigoare a actului normativ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3CBE" w14:textId="5FB6B26C" w:rsidR="00606860" w:rsidRPr="00F415C0" w:rsidRDefault="00606860" w:rsidP="00606860">
            <w:pPr>
              <w:jc w:val="both"/>
            </w:pPr>
            <w:r w:rsidRPr="00F415C0">
              <w:t>Realizarea obiectivului de investiții</w:t>
            </w:r>
            <w:r w:rsidR="005F25F8" w:rsidRPr="00F415C0">
              <w:t xml:space="preserve"> "Autostrada de centură București km 0 + 000-km 100 + 900”, sector Centura Nord km 0 + 000-km 52 + 770, lot 2 km 20 + 000-km 39 + 000"</w:t>
            </w:r>
            <w:r w:rsidR="005F25F8" w:rsidRPr="00F415C0">
              <w:rPr>
                <w:shd w:val="clear" w:color="auto" w:fill="FFFFFF"/>
              </w:rPr>
              <w:t xml:space="preserve">, </w:t>
            </w:r>
            <w:r w:rsidRPr="00F415C0">
              <w:t xml:space="preserve"> va avea impact favorabil </w:t>
            </w:r>
            <w:proofErr w:type="spellStart"/>
            <w:r w:rsidRPr="00F415C0">
              <w:t>întrucat</w:t>
            </w:r>
            <w:proofErr w:type="spellEnd"/>
            <w:r w:rsidRPr="00F415C0">
              <w:t xml:space="preserve"> se vor realiza următoarele deziderate: </w:t>
            </w:r>
          </w:p>
          <w:p w14:paraId="65B6FFC4" w14:textId="77777777" w:rsidR="00606860" w:rsidRPr="00F415C0" w:rsidRDefault="00606860" w:rsidP="00606860">
            <w:pPr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  <w:rPr>
                <w:lang w:eastAsia="en-US"/>
              </w:rPr>
            </w:pPr>
            <w:r w:rsidRPr="00F415C0">
              <w:t>trafic mai sigur și mai puțin congestionat;</w:t>
            </w:r>
          </w:p>
          <w:p w14:paraId="387EEBA1" w14:textId="77777777" w:rsidR="00606860" w:rsidRPr="00F415C0" w:rsidRDefault="00606860" w:rsidP="00606860">
            <w:pPr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</w:pPr>
            <w:r w:rsidRPr="00F415C0">
              <w:t>deplasări mai fluente și mai rapide;</w:t>
            </w:r>
          </w:p>
          <w:p w14:paraId="782248C4" w14:textId="77777777" w:rsidR="00606860" w:rsidRPr="00F415C0" w:rsidRDefault="00606860" w:rsidP="00606860">
            <w:pPr>
              <w:numPr>
                <w:ilvl w:val="0"/>
                <w:numId w:val="33"/>
              </w:numPr>
              <w:tabs>
                <w:tab w:val="left" w:pos="567"/>
              </w:tabs>
              <w:suppressAutoHyphens w:val="0"/>
            </w:pPr>
            <w:r w:rsidRPr="00F415C0">
              <w:t>un impact mai mic asupra climei;</w:t>
            </w:r>
          </w:p>
          <w:p w14:paraId="564E79C4" w14:textId="77777777" w:rsidR="00606860" w:rsidRPr="00F415C0" w:rsidRDefault="00606860" w:rsidP="00606860">
            <w:pPr>
              <w:numPr>
                <w:ilvl w:val="0"/>
                <w:numId w:val="33"/>
              </w:numPr>
              <w:suppressAutoHyphens w:val="0"/>
              <w:ind w:left="522" w:hanging="180"/>
              <w:jc w:val="both"/>
            </w:pPr>
            <w:r w:rsidRPr="00F415C0">
              <w:t xml:space="preserve">diminuarea </w:t>
            </w:r>
            <w:proofErr w:type="spellStart"/>
            <w:r w:rsidRPr="00F415C0">
              <w:t>disparitaților</w:t>
            </w:r>
            <w:proofErr w:type="spellEnd"/>
            <w:r w:rsidRPr="00F415C0">
              <w:t xml:space="preserve"> inter-regionale, precum și a </w:t>
            </w:r>
            <w:proofErr w:type="spellStart"/>
            <w:r w:rsidRPr="00F415C0">
              <w:t>disparitaților</w:t>
            </w:r>
            <w:proofErr w:type="spellEnd"/>
            <w:r w:rsidRPr="00F415C0">
              <w:t xml:space="preserve"> în interiorul regiunilor, între mediul urban și rural, între zonele atractive pentru investiții și cele neatractive;  </w:t>
            </w:r>
          </w:p>
          <w:p w14:paraId="1BA24A11" w14:textId="77777777" w:rsidR="00606860" w:rsidRPr="00F415C0" w:rsidRDefault="00606860" w:rsidP="00606860">
            <w:pPr>
              <w:numPr>
                <w:ilvl w:val="0"/>
                <w:numId w:val="33"/>
              </w:numPr>
              <w:suppressAutoHyphens w:val="0"/>
              <w:ind w:left="522" w:right="168" w:hanging="180"/>
              <w:jc w:val="both"/>
            </w:pPr>
            <w:proofErr w:type="spellStart"/>
            <w:r w:rsidRPr="00F415C0">
              <w:t>îmbunatățirea</w:t>
            </w:r>
            <w:proofErr w:type="spellEnd"/>
            <w:r w:rsidRPr="00F415C0">
              <w:t xml:space="preserve"> accesibilității și mobilității populației, bunurilor și serviciilor, care va stimula o dezvoltare economică durabilă;  </w:t>
            </w:r>
          </w:p>
          <w:p w14:paraId="3C003D4D" w14:textId="77777777" w:rsidR="00606860" w:rsidRPr="00F415C0" w:rsidRDefault="00606860" w:rsidP="00606860">
            <w:pPr>
              <w:numPr>
                <w:ilvl w:val="0"/>
                <w:numId w:val="33"/>
              </w:numPr>
              <w:suppressAutoHyphens w:val="0"/>
              <w:ind w:left="522" w:hanging="180"/>
              <w:jc w:val="both"/>
            </w:pPr>
            <w:r w:rsidRPr="00F415C0">
              <w:t>crearea de noi locuri de muncă pe perioada execuției lucrărilor, inclusiv în zonele rurale;</w:t>
            </w:r>
          </w:p>
          <w:p w14:paraId="703C859E" w14:textId="77777777" w:rsidR="00606860" w:rsidRPr="00F415C0" w:rsidRDefault="00606860" w:rsidP="00606860">
            <w:pPr>
              <w:numPr>
                <w:ilvl w:val="0"/>
                <w:numId w:val="33"/>
              </w:numPr>
              <w:suppressAutoHyphens w:val="0"/>
              <w:ind w:left="522" w:hanging="180"/>
              <w:jc w:val="both"/>
            </w:pPr>
            <w:r w:rsidRPr="00F415C0">
              <w:t>creșterea gradului de</w:t>
            </w:r>
            <w:r w:rsidRPr="00F415C0">
              <w:rPr>
                <w:spacing w:val="-2"/>
              </w:rPr>
              <w:t xml:space="preserve"> </w:t>
            </w:r>
            <w:r w:rsidRPr="00F415C0">
              <w:t>accesibilitate;</w:t>
            </w:r>
          </w:p>
          <w:p w14:paraId="5CDEE5A6" w14:textId="77777777" w:rsidR="00606860" w:rsidRPr="00F415C0" w:rsidRDefault="00606860" w:rsidP="00606860">
            <w:pPr>
              <w:numPr>
                <w:ilvl w:val="0"/>
                <w:numId w:val="33"/>
              </w:numPr>
              <w:suppressAutoHyphens w:val="0"/>
              <w:ind w:left="522" w:hanging="180"/>
              <w:jc w:val="both"/>
            </w:pPr>
            <w:r w:rsidRPr="00F415C0">
              <w:t>reducerea costurilor de exploatare a vehiculelor;</w:t>
            </w:r>
          </w:p>
          <w:p w14:paraId="6E1CF6D4" w14:textId="77777777" w:rsidR="00606860" w:rsidRPr="00F415C0" w:rsidRDefault="00606860" w:rsidP="00606860">
            <w:pPr>
              <w:pStyle w:val="ListParagraph"/>
              <w:numPr>
                <w:ilvl w:val="0"/>
                <w:numId w:val="33"/>
              </w:numPr>
              <w:suppressAutoHyphens w:val="0"/>
              <w:ind w:left="522" w:hanging="180"/>
              <w:contextualSpacing/>
              <w:jc w:val="both"/>
            </w:pPr>
            <w:r w:rsidRPr="00F415C0">
              <w:t>reducerea timpului de parcurs și obținerea de beneficii din valoarea timpului;</w:t>
            </w:r>
          </w:p>
          <w:p w14:paraId="683627F0" w14:textId="77777777" w:rsidR="00606860" w:rsidRPr="00F415C0" w:rsidRDefault="00606860" w:rsidP="00606860">
            <w:pPr>
              <w:pStyle w:val="ListacuMarcaje"/>
              <w:numPr>
                <w:ilvl w:val="0"/>
                <w:numId w:val="33"/>
              </w:numPr>
              <w:spacing w:after="0"/>
              <w:ind w:left="52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0">
              <w:rPr>
                <w:rFonts w:ascii="Times New Roman" w:hAnsi="Times New Roman" w:cs="Times New Roman"/>
                <w:sz w:val="24"/>
                <w:szCs w:val="24"/>
              </w:rPr>
              <w:t>grad sporit de siguranță și deci o reducere a numărului de accidente;</w:t>
            </w:r>
          </w:p>
          <w:p w14:paraId="00A70506" w14:textId="77777777" w:rsidR="00E27EF7" w:rsidRPr="00F415C0" w:rsidRDefault="00606860" w:rsidP="00606860">
            <w:pPr>
              <w:jc w:val="both"/>
            </w:pPr>
            <w:r w:rsidRPr="00F415C0">
              <w:t>reducerea poluării mediului la traversarea localităților, prin diminuarea traficului pe rutele</w:t>
            </w:r>
            <w:r w:rsidRPr="00F415C0">
              <w:rPr>
                <w:spacing w:val="-8"/>
              </w:rPr>
              <w:t xml:space="preserve"> </w:t>
            </w:r>
            <w:r w:rsidRPr="00F415C0">
              <w:t>existente.</w:t>
            </w:r>
          </w:p>
        </w:tc>
      </w:tr>
      <w:tr w:rsidR="00F7279D" w:rsidRPr="00F415C0" w14:paraId="3BF3B669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3C3F" w14:textId="77777777" w:rsidR="00D7095E" w:rsidRPr="00F415C0" w:rsidRDefault="00D7095E" w:rsidP="000829D0">
            <w:pPr>
              <w:pStyle w:val="ListParagraph"/>
              <w:numPr>
                <w:ilvl w:val="1"/>
                <w:numId w:val="4"/>
              </w:numPr>
              <w:ind w:left="0" w:firstLine="0"/>
            </w:pPr>
            <w:r w:rsidRPr="00F415C0">
              <w:lastRenderedPageBreak/>
              <w:t>Impactul social</w:t>
            </w:r>
          </w:p>
          <w:p w14:paraId="67E04391" w14:textId="77777777" w:rsidR="00D7095E" w:rsidRPr="00F415C0" w:rsidRDefault="00D7095E" w:rsidP="000829D0">
            <w:pPr>
              <w:pStyle w:val="ListParagraph"/>
              <w:ind w:left="0"/>
              <w:jc w:val="both"/>
            </w:pPr>
            <w:bookmarkStart w:id="5" w:name="do|ax1|pt3|sp3.2.|lia"/>
            <w:bookmarkEnd w:id="5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11E1" w14:textId="77777777" w:rsidR="00D7095E" w:rsidRPr="00F415C0" w:rsidRDefault="00D7095E" w:rsidP="000829D0">
            <w:pPr>
              <w:jc w:val="both"/>
            </w:pPr>
            <w:r w:rsidRPr="00F415C0">
              <w:t xml:space="preserve">Prezentul act normativ are ca scop implementarea unuia din proiectele de </w:t>
            </w:r>
            <w:proofErr w:type="spellStart"/>
            <w:r w:rsidRPr="00F415C0">
              <w:t>îmbunătăţire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dezvoltare a infrastructurii de transporturi de interes </w:t>
            </w:r>
            <w:proofErr w:type="spellStart"/>
            <w:r w:rsidRPr="00F415C0">
              <w:t>naţional</w:t>
            </w:r>
            <w:proofErr w:type="spellEnd"/>
            <w:r w:rsidRPr="00F415C0">
              <w:t>.</w:t>
            </w:r>
          </w:p>
        </w:tc>
      </w:tr>
      <w:tr w:rsidR="00F7279D" w:rsidRPr="00F415C0" w14:paraId="4E04BE61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B38A" w14:textId="77777777" w:rsidR="00D7095E" w:rsidRPr="00F415C0" w:rsidRDefault="00D7095E" w:rsidP="000829D0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F415C0">
              <w:t xml:space="preserve">Impactul asupra drepturilor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libertăţilor</w:t>
            </w:r>
            <w:proofErr w:type="spellEnd"/>
            <w:r w:rsidRPr="00F415C0">
              <w:t xml:space="preserve"> fundamentale ale omului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5CFE" w14:textId="77777777" w:rsidR="00D7095E" w:rsidRPr="00F415C0" w:rsidRDefault="002241AC" w:rsidP="000829D0">
            <w:pPr>
              <w:pStyle w:val="ListParagraph"/>
              <w:ind w:left="0"/>
              <w:jc w:val="both"/>
            </w:pPr>
            <w:bookmarkStart w:id="6" w:name="do|ax1|pt3|sp3.3.|lia"/>
            <w:bookmarkEnd w:id="6"/>
            <w:r w:rsidRPr="00F415C0">
              <w:t>Proiectul de hotărâre a Guvernului nu se referă la acest domeniu.</w:t>
            </w:r>
          </w:p>
          <w:p w14:paraId="0B516E65" w14:textId="77777777" w:rsidR="00D7095E" w:rsidRPr="00F415C0" w:rsidRDefault="00D7095E" w:rsidP="000829D0">
            <w:pPr>
              <w:jc w:val="both"/>
            </w:pPr>
          </w:p>
        </w:tc>
      </w:tr>
      <w:tr w:rsidR="00F7279D" w:rsidRPr="00F415C0" w14:paraId="44767607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7717" w14:textId="77777777" w:rsidR="00D7095E" w:rsidRPr="00F415C0" w:rsidRDefault="00D7095E" w:rsidP="000829D0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F415C0">
              <w:t>Impactul macroeconomic</w:t>
            </w:r>
          </w:p>
          <w:p w14:paraId="0ACD7DC2" w14:textId="77777777" w:rsidR="00D7095E" w:rsidRPr="00F415C0" w:rsidRDefault="00D7095E" w:rsidP="000829D0">
            <w:pPr>
              <w:pStyle w:val="ListParagraph"/>
              <w:numPr>
                <w:ilvl w:val="2"/>
                <w:numId w:val="5"/>
              </w:numPr>
              <w:ind w:left="0" w:firstLine="0"/>
              <w:jc w:val="both"/>
            </w:pPr>
            <w:r w:rsidRPr="00F415C0">
              <w:t xml:space="preserve">Impactul asupra economiei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asupra principalilor indicatori macroeconomici</w:t>
            </w:r>
          </w:p>
          <w:p w14:paraId="085E2B22" w14:textId="77777777" w:rsidR="00D7095E" w:rsidRPr="00F415C0" w:rsidRDefault="00D7095E" w:rsidP="000829D0">
            <w:pPr>
              <w:pStyle w:val="ListParagraph"/>
              <w:ind w:left="0"/>
              <w:jc w:val="both"/>
            </w:pPr>
            <w:r w:rsidRPr="00F415C0">
              <w:t xml:space="preserve">3.4.2. Impactul asupra mediului </w:t>
            </w:r>
            <w:proofErr w:type="spellStart"/>
            <w:r w:rsidRPr="00F415C0">
              <w:t>concurenţial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domeniului ajutoarelor de stat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7EE9" w14:textId="77777777" w:rsidR="00D7095E" w:rsidRPr="00F415C0" w:rsidRDefault="00D7095E" w:rsidP="000829D0">
            <w:pPr>
              <w:jc w:val="both"/>
            </w:pPr>
            <w:bookmarkStart w:id="7" w:name="do|ax1|pt3|sp3.4.|al1|lia"/>
            <w:bookmarkEnd w:id="7"/>
            <w:r w:rsidRPr="00F415C0">
              <w:t>Proiectul de hotărâre a Guvernului nu se referă la acest domeniu.</w:t>
            </w:r>
          </w:p>
        </w:tc>
      </w:tr>
      <w:tr w:rsidR="00F7279D" w:rsidRPr="00F415C0" w14:paraId="388148AB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CC07" w14:textId="77777777" w:rsidR="00D7095E" w:rsidRPr="00F415C0" w:rsidRDefault="00D7095E" w:rsidP="000829D0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F415C0">
              <w:t>Impactul asupra mediului de afaceri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E815" w14:textId="77777777" w:rsidR="00D7095E" w:rsidRPr="00F415C0" w:rsidRDefault="000530CC" w:rsidP="000829D0">
            <w:pPr>
              <w:shd w:val="clear" w:color="auto" w:fill="FFFFFF"/>
              <w:jc w:val="both"/>
              <w:rPr>
                <w:rFonts w:ascii="Verdana" w:hAnsi="Verdana"/>
                <w:b/>
                <w:bCs/>
                <w:sz w:val="22"/>
                <w:szCs w:val="22"/>
                <w:lang w:eastAsia="ro-RO"/>
              </w:rPr>
            </w:pPr>
            <w:bookmarkStart w:id="8" w:name="do|ax1|pt3|sp3.5.|lia"/>
            <w:bookmarkEnd w:id="8"/>
            <w:r w:rsidRPr="00F415C0">
              <w:t xml:space="preserve">Construcția acestei lucrări prezintă avantaje tehnice, economice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sociale, având un impact pozitiv asupra așezărilor umane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 altor obiective colaterale.</w:t>
            </w:r>
            <w:bookmarkStart w:id="9" w:name="do|ax1|pt3|sp3.6.|lia"/>
            <w:bookmarkEnd w:id="9"/>
          </w:p>
        </w:tc>
      </w:tr>
      <w:tr w:rsidR="00F7279D" w:rsidRPr="00F415C0" w14:paraId="2D366431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9632" w14:textId="77777777" w:rsidR="00D7095E" w:rsidRPr="00F415C0" w:rsidRDefault="00D7095E" w:rsidP="000829D0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F415C0">
              <w:t>Impactul asupra mediului înconjurător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E058" w14:textId="77777777" w:rsidR="00D7095E" w:rsidRPr="00F415C0" w:rsidRDefault="002241AC" w:rsidP="000829D0">
            <w:pPr>
              <w:jc w:val="both"/>
              <w:rPr>
                <w:b/>
                <w:bCs/>
              </w:rPr>
            </w:pPr>
            <w:r w:rsidRPr="00F415C0">
              <w:t>Proiectul de hotărâre a Guvernului nu se referă la acest domeniu.</w:t>
            </w:r>
          </w:p>
        </w:tc>
      </w:tr>
      <w:tr w:rsidR="00F7279D" w:rsidRPr="00F415C0" w14:paraId="2D288570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6593" w14:textId="77777777" w:rsidR="00D7095E" w:rsidRPr="00F415C0" w:rsidRDefault="00D7095E" w:rsidP="000829D0">
            <w:pPr>
              <w:pStyle w:val="ListParagraph"/>
              <w:ind w:left="0"/>
              <w:jc w:val="both"/>
            </w:pPr>
            <w:r w:rsidRPr="00F415C0">
              <w:t xml:space="preserve">3.7. Evaluarea costurilor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beneficiilor din perspectiva inovării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digitalizării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6D9A" w14:textId="77777777" w:rsidR="00D7095E" w:rsidRPr="00F415C0" w:rsidRDefault="002241AC" w:rsidP="000829D0">
            <w:pPr>
              <w:pStyle w:val="ListParagraph"/>
              <w:ind w:left="0"/>
              <w:jc w:val="both"/>
            </w:pPr>
            <w:bookmarkStart w:id="10" w:name="do|ax1|pt3|sp3.7.|lia"/>
            <w:bookmarkEnd w:id="10"/>
            <w:r w:rsidRPr="00F415C0">
              <w:t>Proiectul de hotărâre a Guvernului nu se referă la acest domeniu.</w:t>
            </w:r>
          </w:p>
        </w:tc>
      </w:tr>
      <w:tr w:rsidR="00F7279D" w:rsidRPr="00F415C0" w14:paraId="299241E1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E106" w14:textId="77777777" w:rsidR="00D7095E" w:rsidRPr="00F415C0" w:rsidRDefault="00D7095E" w:rsidP="000829D0">
            <w:pPr>
              <w:shd w:val="clear" w:color="auto" w:fill="FFFFFF"/>
              <w:suppressAutoHyphens w:val="0"/>
              <w:jc w:val="both"/>
            </w:pPr>
            <w:r w:rsidRPr="00F415C0">
              <w:t xml:space="preserve">3.8. Evaluarea costurilor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beneficiilor din perspectiva dezvoltării durabile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53A8" w14:textId="77777777" w:rsidR="00D7095E" w:rsidRPr="00F415C0" w:rsidRDefault="002241AC" w:rsidP="000829D0">
            <w:pPr>
              <w:shd w:val="clear" w:color="auto" w:fill="FFFFFF"/>
              <w:suppressAutoHyphens w:val="0"/>
              <w:jc w:val="both"/>
            </w:pPr>
            <w:bookmarkStart w:id="11" w:name="do|ax1|pt3|sp3.8.|lia"/>
            <w:bookmarkEnd w:id="11"/>
            <w:r w:rsidRPr="00F415C0">
              <w:t>Proiectul de hotărâre a Guvernului nu se referă la acest domeniu.</w:t>
            </w:r>
          </w:p>
        </w:tc>
      </w:tr>
      <w:tr w:rsidR="00F7279D" w:rsidRPr="00F415C0" w14:paraId="69CFD306" w14:textId="77777777" w:rsidTr="00773F8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134D" w14:textId="77777777" w:rsidR="00D7095E" w:rsidRPr="00F415C0" w:rsidRDefault="00D7095E" w:rsidP="000829D0">
            <w:pPr>
              <w:shd w:val="clear" w:color="auto" w:fill="FFFFFF"/>
              <w:suppressAutoHyphens w:val="0"/>
              <w:jc w:val="both"/>
            </w:pPr>
            <w:r w:rsidRPr="00F415C0">
              <w:t>3.9.      Alte informații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6482" w14:textId="77777777" w:rsidR="00D7095E" w:rsidRPr="00F415C0" w:rsidRDefault="00D7095E" w:rsidP="000829D0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F415C0">
              <w:t>Nu au fost identificate</w:t>
            </w:r>
          </w:p>
        </w:tc>
      </w:tr>
    </w:tbl>
    <w:p w14:paraId="64DF7A80" w14:textId="77777777" w:rsidR="00E27EF7" w:rsidRPr="00F415C0" w:rsidRDefault="00E27EF7" w:rsidP="000829D0">
      <w:pPr>
        <w:jc w:val="both"/>
        <w:rPr>
          <w:b/>
          <w:bCs/>
        </w:rPr>
      </w:pPr>
    </w:p>
    <w:p w14:paraId="6C6B5ADC" w14:textId="77777777" w:rsidR="00B361A4" w:rsidRPr="00F415C0" w:rsidRDefault="00B361A4" w:rsidP="000829D0">
      <w:pPr>
        <w:jc w:val="both"/>
        <w:rPr>
          <w:b/>
          <w:bCs/>
        </w:rPr>
      </w:pPr>
    </w:p>
    <w:p w14:paraId="6D89AC5F" w14:textId="77777777" w:rsidR="00E27EF7" w:rsidRPr="00F415C0" w:rsidRDefault="00E27EF7" w:rsidP="000829D0">
      <w:pPr>
        <w:jc w:val="center"/>
        <w:rPr>
          <w:b/>
        </w:rPr>
      </w:pPr>
      <w:r w:rsidRPr="00F415C0">
        <w:rPr>
          <w:b/>
          <w:bCs/>
        </w:rPr>
        <w:t xml:space="preserve">  </w:t>
      </w:r>
      <w:r w:rsidR="00D62AE8" w:rsidRPr="00F415C0">
        <w:rPr>
          <w:b/>
        </w:rPr>
        <w:t>Secțiunea</w:t>
      </w:r>
      <w:r w:rsidRPr="00F415C0">
        <w:rPr>
          <w:b/>
        </w:rPr>
        <w:t xml:space="preserve"> 4.</w:t>
      </w:r>
    </w:p>
    <w:p w14:paraId="55A69B7E" w14:textId="77777777" w:rsidR="00E27EF7" w:rsidRPr="00F415C0" w:rsidRDefault="00D8410E" w:rsidP="000829D0">
      <w:pPr>
        <w:jc w:val="center"/>
        <w:rPr>
          <w:b/>
        </w:rPr>
      </w:pPr>
      <w:r w:rsidRPr="00F415C0">
        <w:rPr>
          <w:b/>
        </w:rPr>
        <w:t xml:space="preserve">Impactul financiar asupra bugetului general consolidat atât pe termen scurt, pentru anul curent, cât </w:t>
      </w:r>
      <w:proofErr w:type="spellStart"/>
      <w:r w:rsidRPr="00F415C0">
        <w:rPr>
          <w:b/>
        </w:rPr>
        <w:t>şi</w:t>
      </w:r>
      <w:proofErr w:type="spellEnd"/>
      <w:r w:rsidRPr="00F415C0">
        <w:rPr>
          <w:b/>
        </w:rPr>
        <w:t xml:space="preserve"> pe termen lung, (pe 5 ani), inclusiv </w:t>
      </w:r>
      <w:proofErr w:type="spellStart"/>
      <w:r w:rsidRPr="00F415C0">
        <w:rPr>
          <w:b/>
        </w:rPr>
        <w:t>informaţii</w:t>
      </w:r>
      <w:proofErr w:type="spellEnd"/>
      <w:r w:rsidRPr="00F415C0">
        <w:rPr>
          <w:b/>
        </w:rPr>
        <w:t xml:space="preserve"> cu privire la cheltuieli </w:t>
      </w:r>
      <w:proofErr w:type="spellStart"/>
      <w:r w:rsidRPr="00F415C0">
        <w:rPr>
          <w:b/>
        </w:rPr>
        <w:t>şi</w:t>
      </w:r>
      <w:proofErr w:type="spellEnd"/>
      <w:r w:rsidRPr="00F415C0">
        <w:rPr>
          <w:b/>
        </w:rPr>
        <w:t xml:space="preserve"> venituri" </w:t>
      </w:r>
    </w:p>
    <w:p w14:paraId="73A808A9" w14:textId="77777777" w:rsidR="00D8410E" w:rsidRPr="00F415C0" w:rsidRDefault="00D8410E" w:rsidP="000829D0">
      <w:pPr>
        <w:jc w:val="center"/>
        <w:rPr>
          <w:b/>
        </w:rPr>
      </w:pPr>
    </w:p>
    <w:tbl>
      <w:tblPr>
        <w:tblW w:w="1035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318"/>
      </w:tblGrid>
      <w:tr w:rsidR="00F7279D" w:rsidRPr="00F415C0" w14:paraId="11120888" w14:textId="77777777" w:rsidTr="00773F8F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3E13" w14:textId="77777777" w:rsidR="00E27EF7" w:rsidRPr="00F415C0" w:rsidRDefault="00E27EF7" w:rsidP="000829D0">
            <w:pPr>
              <w:jc w:val="center"/>
            </w:pPr>
            <w:r w:rsidRPr="00F415C0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09FC" w14:textId="77777777" w:rsidR="00E27EF7" w:rsidRPr="00F415C0" w:rsidRDefault="00E27EF7" w:rsidP="000829D0">
            <w:pPr>
              <w:jc w:val="center"/>
            </w:pPr>
            <w:r w:rsidRPr="00F415C0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F366" w14:textId="77777777" w:rsidR="00E27EF7" w:rsidRPr="00F415C0" w:rsidRDefault="00E27EF7" w:rsidP="000829D0">
            <w:pPr>
              <w:jc w:val="center"/>
            </w:pPr>
            <w:r w:rsidRPr="00F415C0">
              <w:t xml:space="preserve">Următorii 4 ani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446E" w14:textId="77777777" w:rsidR="00E27EF7" w:rsidRPr="00F415C0" w:rsidRDefault="00E27EF7" w:rsidP="000829D0">
            <w:pPr>
              <w:jc w:val="center"/>
            </w:pPr>
            <w:r w:rsidRPr="00F415C0">
              <w:t>Media pe cinci ani</w:t>
            </w:r>
          </w:p>
        </w:tc>
      </w:tr>
      <w:tr w:rsidR="00F7279D" w:rsidRPr="00F415C0" w14:paraId="0C808FB1" w14:textId="77777777" w:rsidTr="00773F8F">
        <w:trPr>
          <w:cantSplit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F157" w14:textId="77777777" w:rsidR="00E27EF7" w:rsidRPr="00F415C0" w:rsidRDefault="00E27EF7" w:rsidP="000829D0">
            <w:pPr>
              <w:jc w:val="center"/>
            </w:pPr>
            <w:r w:rsidRPr="00F415C0">
              <w:t>- mii lei -</w:t>
            </w:r>
          </w:p>
        </w:tc>
      </w:tr>
      <w:tr w:rsidR="00F7279D" w:rsidRPr="00F415C0" w14:paraId="3EA5FDE4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4128" w14:textId="77777777" w:rsidR="00E27EF7" w:rsidRPr="00F415C0" w:rsidRDefault="00E27EF7" w:rsidP="000829D0">
            <w:pPr>
              <w:jc w:val="center"/>
            </w:pPr>
            <w:r w:rsidRPr="00F415C0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7CCA" w14:textId="77777777" w:rsidR="00E27EF7" w:rsidRPr="00F415C0" w:rsidRDefault="00E27EF7" w:rsidP="000829D0">
            <w:pPr>
              <w:jc w:val="center"/>
            </w:pPr>
            <w:r w:rsidRPr="00F415C0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2261" w14:textId="77777777" w:rsidR="00E27EF7" w:rsidRPr="00F415C0" w:rsidRDefault="00E27EF7" w:rsidP="000829D0">
            <w:pPr>
              <w:jc w:val="center"/>
            </w:pPr>
            <w:r w:rsidRPr="00F415C0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CAA4" w14:textId="77777777" w:rsidR="00E27EF7" w:rsidRPr="00F415C0" w:rsidRDefault="00E27EF7" w:rsidP="000829D0">
            <w:pPr>
              <w:jc w:val="center"/>
            </w:pPr>
            <w:r w:rsidRPr="00F415C0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C288" w14:textId="77777777" w:rsidR="00E27EF7" w:rsidRPr="00F415C0" w:rsidRDefault="00E27EF7" w:rsidP="000829D0">
            <w:pPr>
              <w:jc w:val="center"/>
            </w:pPr>
            <w:r w:rsidRPr="00F415C0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A3C9" w14:textId="77777777" w:rsidR="00E27EF7" w:rsidRPr="00F415C0" w:rsidRDefault="00E27EF7" w:rsidP="000829D0">
            <w:pPr>
              <w:jc w:val="center"/>
            </w:pPr>
            <w:r w:rsidRPr="00F415C0"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1B1" w14:textId="77777777" w:rsidR="00E27EF7" w:rsidRPr="00F415C0" w:rsidRDefault="00E27EF7" w:rsidP="000829D0">
            <w:pPr>
              <w:jc w:val="center"/>
            </w:pPr>
            <w:r w:rsidRPr="00F415C0">
              <w:t>7</w:t>
            </w:r>
          </w:p>
        </w:tc>
      </w:tr>
      <w:tr w:rsidR="00F7279D" w:rsidRPr="00F415C0" w14:paraId="2FEBE0DF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DE76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050B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6F5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EA51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087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357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0DD0" w14:textId="77777777" w:rsidR="00E27EF7" w:rsidRPr="00F415C0" w:rsidRDefault="00E27EF7" w:rsidP="000829D0">
            <w:pPr>
              <w:snapToGrid w:val="0"/>
              <w:jc w:val="center"/>
            </w:pPr>
          </w:p>
        </w:tc>
      </w:tr>
      <w:tr w:rsidR="00F7279D" w:rsidRPr="00F415C0" w14:paraId="5E2E0948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9738" w14:textId="77777777" w:rsidR="00E27EF7" w:rsidRPr="00F415C0" w:rsidRDefault="00E27EF7" w:rsidP="000829D0">
            <w:pPr>
              <w:jc w:val="both"/>
            </w:pPr>
            <w:r w:rsidRPr="00F415C0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E86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A5E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BEF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7D8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19DA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A56D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033A4B56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0253" w14:textId="77777777" w:rsidR="00E27EF7" w:rsidRPr="00F415C0" w:rsidRDefault="00E27EF7" w:rsidP="000829D0">
            <w:pPr>
              <w:jc w:val="both"/>
            </w:pPr>
            <w:r w:rsidRPr="00F415C0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E49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8F2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E51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7A9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437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AD5A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1508C7D7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C75" w14:textId="77777777" w:rsidR="00E27EF7" w:rsidRPr="00F415C0" w:rsidRDefault="00E27EF7" w:rsidP="000829D0">
            <w:pPr>
              <w:jc w:val="both"/>
            </w:pPr>
            <w:r w:rsidRPr="00F415C0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79E1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839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B29C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EF7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F461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12C5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482B2967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4665" w14:textId="77777777" w:rsidR="00E27EF7" w:rsidRPr="00F415C0" w:rsidRDefault="00E27EF7" w:rsidP="000829D0">
            <w:pPr>
              <w:jc w:val="both"/>
            </w:pPr>
            <w:r w:rsidRPr="00F415C0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488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EAFC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CF4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543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0E3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CD63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7CAF404A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3779" w14:textId="77777777" w:rsidR="00E27EF7" w:rsidRPr="00F415C0" w:rsidRDefault="00E27EF7" w:rsidP="000829D0">
            <w:pPr>
              <w:jc w:val="both"/>
            </w:pPr>
            <w:r w:rsidRPr="00F415C0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FBBE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793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3BD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1AF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65B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F6E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3CE59950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5536" w14:textId="77777777" w:rsidR="00E27EF7" w:rsidRPr="00F415C0" w:rsidRDefault="00E27EF7" w:rsidP="000829D0">
            <w:pPr>
              <w:jc w:val="both"/>
            </w:pPr>
            <w:r w:rsidRPr="00F415C0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DC0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939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1DB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D9D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E27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2B6C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6AAE1417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6C0D" w14:textId="77777777" w:rsidR="00E27EF7" w:rsidRPr="00F415C0" w:rsidRDefault="00E27EF7" w:rsidP="000829D0">
            <w:pPr>
              <w:jc w:val="both"/>
            </w:pPr>
            <w:r w:rsidRPr="00F415C0">
              <w:t xml:space="preserve">(i) </w:t>
            </w:r>
            <w:proofErr w:type="spellStart"/>
            <w:r w:rsidRPr="00F415C0">
              <w:t>contribuţii</w:t>
            </w:r>
            <w:proofErr w:type="spellEnd"/>
            <w:r w:rsidRPr="00F415C0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0E5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A40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6F8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060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03B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A1FD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16BC7DAC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A480" w14:textId="77777777" w:rsidR="004A77A8" w:rsidRPr="00F415C0" w:rsidRDefault="004A77A8" w:rsidP="000829D0">
            <w:pPr>
              <w:jc w:val="both"/>
            </w:pPr>
            <w:r w:rsidRPr="00F415C0">
              <w:t xml:space="preserve">d) </w:t>
            </w:r>
            <w:r w:rsidR="00A52611" w:rsidRPr="00F415C0">
              <w:t xml:space="preserve">alte tipuri de venituri </w:t>
            </w:r>
            <w:r w:rsidRPr="00F415C0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9CCB" w14:textId="77777777" w:rsidR="004A77A8" w:rsidRPr="00F415C0" w:rsidRDefault="004A77A8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C680" w14:textId="77777777" w:rsidR="004A77A8" w:rsidRPr="00F415C0" w:rsidRDefault="004A77A8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0386" w14:textId="77777777" w:rsidR="004A77A8" w:rsidRPr="00F415C0" w:rsidRDefault="004A77A8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2284" w14:textId="77777777" w:rsidR="004A77A8" w:rsidRPr="00F415C0" w:rsidRDefault="004A77A8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FEF0" w14:textId="77777777" w:rsidR="004A77A8" w:rsidRPr="00F415C0" w:rsidRDefault="004A77A8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26FD" w14:textId="77777777" w:rsidR="004A77A8" w:rsidRPr="00F415C0" w:rsidRDefault="004A77A8" w:rsidP="000829D0">
            <w:pPr>
              <w:snapToGrid w:val="0"/>
              <w:jc w:val="both"/>
            </w:pPr>
          </w:p>
        </w:tc>
      </w:tr>
      <w:tr w:rsidR="00F7279D" w:rsidRPr="00F415C0" w14:paraId="401BDC5B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E714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E1EC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1E0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158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D8D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1A9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5AC3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044E726A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018" w14:textId="77777777" w:rsidR="00E27EF7" w:rsidRPr="00F415C0" w:rsidRDefault="00E27EF7" w:rsidP="000829D0">
            <w:pPr>
              <w:jc w:val="both"/>
            </w:pPr>
            <w:r w:rsidRPr="00F415C0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04C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6CF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0BA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1FC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7AD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85BE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6919B7B7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FC50" w14:textId="77777777" w:rsidR="00E27EF7" w:rsidRPr="00F415C0" w:rsidRDefault="00E27EF7" w:rsidP="000829D0">
            <w:pPr>
              <w:jc w:val="both"/>
            </w:pPr>
            <w:r w:rsidRPr="00F415C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5E8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511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C19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765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32E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005C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09E7DFBE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CFB5" w14:textId="77777777" w:rsidR="00E27EF7" w:rsidRPr="00F415C0" w:rsidRDefault="00E27EF7" w:rsidP="000829D0">
            <w:pPr>
              <w:jc w:val="both"/>
            </w:pPr>
            <w:r w:rsidRPr="00F415C0">
              <w:t xml:space="preserve">(ii) bunuri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1FA0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4B4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393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875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BDD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F71D" w14:textId="77777777" w:rsidR="00E27EF7" w:rsidRPr="00F415C0" w:rsidRDefault="00E27EF7" w:rsidP="000829D0">
            <w:pPr>
              <w:snapToGrid w:val="0"/>
              <w:jc w:val="center"/>
            </w:pPr>
          </w:p>
        </w:tc>
      </w:tr>
      <w:tr w:rsidR="00F7279D" w:rsidRPr="00F415C0" w14:paraId="3AC65D55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2516" w14:textId="77777777" w:rsidR="00E27EF7" w:rsidRPr="00F415C0" w:rsidRDefault="00E27EF7" w:rsidP="000829D0">
            <w:pPr>
              <w:jc w:val="both"/>
            </w:pPr>
            <w:r w:rsidRPr="00F415C0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852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D99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9D11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65A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6E4A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F6AE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6232A344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63E9" w14:textId="77777777" w:rsidR="00E27EF7" w:rsidRPr="00F415C0" w:rsidRDefault="00E27EF7" w:rsidP="000829D0">
            <w:pPr>
              <w:jc w:val="both"/>
            </w:pPr>
            <w:r w:rsidRPr="00F415C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E04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B63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658C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989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551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E9DC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6091890B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5BC4" w14:textId="77777777" w:rsidR="00E27EF7" w:rsidRPr="00F415C0" w:rsidRDefault="00E27EF7" w:rsidP="000829D0">
            <w:pPr>
              <w:jc w:val="both"/>
            </w:pPr>
            <w:r w:rsidRPr="00F415C0">
              <w:t xml:space="preserve">(ii) bunuri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55E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67BE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C25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113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99FC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24D3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313B24F8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5565" w14:textId="77777777" w:rsidR="00E27EF7" w:rsidRPr="00F415C0" w:rsidRDefault="00E27EF7" w:rsidP="000829D0">
            <w:pPr>
              <w:jc w:val="both"/>
            </w:pPr>
            <w:r w:rsidRPr="00F415C0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DAD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0B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009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87F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997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8348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47091E3C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0055" w14:textId="77777777" w:rsidR="00E27EF7" w:rsidRPr="00F415C0" w:rsidRDefault="00E27EF7" w:rsidP="000829D0">
            <w:pPr>
              <w:jc w:val="both"/>
            </w:pPr>
            <w:r w:rsidRPr="00F415C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863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7EF7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BB6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0096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4DB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1DEE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32BCF829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B76B" w14:textId="77777777" w:rsidR="00E27EF7" w:rsidRPr="00F415C0" w:rsidRDefault="00E27EF7" w:rsidP="000829D0">
            <w:pPr>
              <w:jc w:val="both"/>
            </w:pPr>
            <w:r w:rsidRPr="00F415C0">
              <w:lastRenderedPageBreak/>
              <w:t xml:space="preserve">(ii) bunuri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52A0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73EE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46F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E22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87AC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B058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1BA5C80F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0EB8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669CF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F02F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079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7DB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1A10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B013" w14:textId="77777777" w:rsidR="00E27EF7" w:rsidRPr="00F415C0" w:rsidRDefault="00E27EF7" w:rsidP="000829D0">
            <w:pPr>
              <w:snapToGrid w:val="0"/>
              <w:jc w:val="center"/>
            </w:pPr>
          </w:p>
        </w:tc>
      </w:tr>
      <w:tr w:rsidR="00F7279D" w:rsidRPr="00F415C0" w14:paraId="5EFBF987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A45E" w14:textId="77777777" w:rsidR="00E27EF7" w:rsidRPr="00F415C0" w:rsidRDefault="00E27EF7" w:rsidP="000829D0">
            <w:pPr>
              <w:jc w:val="both"/>
            </w:pPr>
            <w:r w:rsidRPr="00F415C0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7779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482E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E3DA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058D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C685" w14:textId="77777777" w:rsidR="00E27EF7" w:rsidRPr="00F415C0" w:rsidRDefault="00E27EF7" w:rsidP="000829D0">
            <w:pPr>
              <w:snapToGrid w:val="0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9D0F" w14:textId="77777777" w:rsidR="00E27EF7" w:rsidRPr="00F415C0" w:rsidRDefault="00E27EF7" w:rsidP="000829D0">
            <w:pPr>
              <w:snapToGrid w:val="0"/>
              <w:jc w:val="center"/>
            </w:pPr>
          </w:p>
        </w:tc>
      </w:tr>
      <w:tr w:rsidR="00F7279D" w:rsidRPr="00F415C0" w14:paraId="03DC72F3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88E9" w14:textId="77777777" w:rsidR="00E27EF7" w:rsidRPr="00F415C0" w:rsidRDefault="00E27EF7" w:rsidP="000829D0">
            <w:pPr>
              <w:jc w:val="both"/>
            </w:pPr>
            <w:r w:rsidRPr="00F415C0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167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48BD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6A60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DE6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2D73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5D4E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445A52ED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8043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 xml:space="preserve">4. Propuneri pentru acoperirea </w:t>
            </w:r>
            <w:proofErr w:type="spellStart"/>
            <w:r w:rsidR="00E27EF7" w:rsidRPr="00F415C0">
              <w:t>creşterii</w:t>
            </w:r>
            <w:proofErr w:type="spellEnd"/>
            <w:r w:rsidR="00E27EF7" w:rsidRPr="00F415C0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55B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435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5618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A95E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3C09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0AA6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77D886A2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3905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5660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676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F18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49C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C4DB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11E6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2923C651" w14:textId="77777777" w:rsidTr="00773F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EC23" w14:textId="77777777" w:rsidR="00E27EF7" w:rsidRPr="00F415C0" w:rsidRDefault="00754798" w:rsidP="000829D0">
            <w:pPr>
              <w:jc w:val="both"/>
            </w:pPr>
            <w:r w:rsidRPr="00F415C0">
              <w:t>4.</w:t>
            </w:r>
            <w:r w:rsidR="00E27EF7" w:rsidRPr="00F415C0">
              <w:t xml:space="preserve">6. Calcule detaliate privind fundamentarea modificărilor veniturilor </w:t>
            </w:r>
            <w:proofErr w:type="spellStart"/>
            <w:r w:rsidR="00E27EF7" w:rsidRPr="00F415C0">
              <w:t>şi</w:t>
            </w:r>
            <w:proofErr w:type="spellEnd"/>
            <w:r w:rsidR="00E27EF7" w:rsidRPr="00F415C0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DB2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11E1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ACE4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A3F5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D4E2" w14:textId="77777777" w:rsidR="00E27EF7" w:rsidRPr="00F415C0" w:rsidRDefault="00E27EF7" w:rsidP="000829D0">
            <w:pPr>
              <w:snapToGrid w:val="0"/>
              <w:jc w:val="both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A4B7" w14:textId="77777777" w:rsidR="00E27EF7" w:rsidRPr="00F415C0" w:rsidRDefault="00E27EF7" w:rsidP="000829D0">
            <w:pPr>
              <w:snapToGrid w:val="0"/>
              <w:jc w:val="both"/>
            </w:pPr>
          </w:p>
        </w:tc>
      </w:tr>
      <w:tr w:rsidR="00F7279D" w:rsidRPr="00F415C0" w14:paraId="37AB9104" w14:textId="77777777" w:rsidTr="00773F8F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BCFFD" w14:textId="77777777" w:rsidR="00CD1A80" w:rsidRPr="00F415C0" w:rsidRDefault="00CD1A80" w:rsidP="000829D0">
            <w:r w:rsidRPr="00F415C0">
              <w:t>4.7. Prezentarea, în cazul proiectelor de acte normative a căror adoptare atrage majorarea cheltuielilor bugetare, a următoarelor documente:</w:t>
            </w:r>
          </w:p>
          <w:p w14:paraId="14E71074" w14:textId="77777777" w:rsidR="00CD1A80" w:rsidRPr="00F415C0" w:rsidRDefault="00CD1A80" w:rsidP="000829D0">
            <w:r w:rsidRPr="00F415C0">
              <w:t xml:space="preserve">a) </w:t>
            </w:r>
            <w:proofErr w:type="spellStart"/>
            <w:r w:rsidRPr="00F415C0">
              <w:t>fişa</w:t>
            </w:r>
            <w:proofErr w:type="spellEnd"/>
            <w:r w:rsidRPr="00F415C0">
              <w:t xml:space="preserve"> financiară prevăzută la art. 15 din Legea nr. </w:t>
            </w:r>
            <w:hyperlink r:id="rId9" w:history="1">
              <w:r w:rsidRPr="00F415C0">
                <w:t>500/2002</w:t>
              </w:r>
            </w:hyperlink>
            <w:r w:rsidRPr="00F415C0">
              <w:t xml:space="preserve"> privind </w:t>
            </w:r>
            <w:proofErr w:type="spellStart"/>
            <w:r w:rsidRPr="00F415C0">
              <w:t>finanţele</w:t>
            </w:r>
            <w:proofErr w:type="spellEnd"/>
            <w:r w:rsidRPr="00F415C0">
              <w:t xml:space="preserve"> publice, cu modificările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completările ulterioare, </w:t>
            </w:r>
            <w:proofErr w:type="spellStart"/>
            <w:r w:rsidRPr="00F415C0">
              <w:t>însoţită</w:t>
            </w:r>
            <w:proofErr w:type="spellEnd"/>
            <w:r w:rsidRPr="00F415C0">
              <w:t xml:space="preserve"> de ipotezele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metodologia de calcul utilizată;</w:t>
            </w:r>
          </w:p>
          <w:p w14:paraId="7F6EE90F" w14:textId="77777777" w:rsidR="00CD1A80" w:rsidRPr="00F415C0" w:rsidRDefault="00CD1A80" w:rsidP="000829D0">
            <w:r w:rsidRPr="00F415C0">
              <w:t xml:space="preserve">b) </w:t>
            </w:r>
            <w:proofErr w:type="spellStart"/>
            <w:r w:rsidRPr="00F415C0">
              <w:t>declaraţie</w:t>
            </w:r>
            <w:proofErr w:type="spellEnd"/>
            <w:r w:rsidRPr="00F415C0">
              <w:t xml:space="preserve"> conform căreia majorarea de cheltuială respectivă este compatibilă cu obiectivele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priorităţile</w:t>
            </w:r>
            <w:proofErr w:type="spellEnd"/>
            <w:r w:rsidRPr="00F415C0">
              <w:t xml:space="preserve"> strategice specificate în strategia fiscal-bugetară, cu legea bugetară anuală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cu plafoanele de cheltuieli prezentate în strategia fiscal-bugetară.</w:t>
            </w:r>
          </w:p>
        </w:tc>
        <w:tc>
          <w:tcPr>
            <w:tcW w:w="6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EA1F" w14:textId="77777777" w:rsidR="00CD1A80" w:rsidRPr="00F415C0" w:rsidRDefault="002241AC" w:rsidP="000829D0">
            <w:pPr>
              <w:suppressAutoHyphens w:val="0"/>
            </w:pPr>
            <w:r w:rsidRPr="00F415C0">
              <w:t>Proiectul de hotărâre a Guvernului nu se referă la acest domeniu.</w:t>
            </w:r>
          </w:p>
          <w:p w14:paraId="7AF582E5" w14:textId="77777777" w:rsidR="00CD1A80" w:rsidRPr="00F415C0" w:rsidRDefault="00CD1A80" w:rsidP="000829D0"/>
        </w:tc>
      </w:tr>
      <w:tr w:rsidR="00F7279D" w:rsidRPr="00F415C0" w14:paraId="65952F8F" w14:textId="77777777" w:rsidTr="00773F8F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709D0" w14:textId="77777777" w:rsidR="00002D5F" w:rsidRPr="00F415C0" w:rsidRDefault="00002D5F" w:rsidP="000829D0">
            <w:pPr>
              <w:jc w:val="both"/>
            </w:pPr>
            <w:r w:rsidRPr="00F415C0">
              <w:t xml:space="preserve">4.8. Alte </w:t>
            </w:r>
            <w:proofErr w:type="spellStart"/>
            <w:r w:rsidRPr="00F415C0">
              <w:t>informaţii</w:t>
            </w:r>
            <w:proofErr w:type="spellEnd"/>
          </w:p>
        </w:tc>
        <w:tc>
          <w:tcPr>
            <w:tcW w:w="6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55B6" w14:textId="278026FC" w:rsidR="00002D5F" w:rsidRPr="00F415C0" w:rsidRDefault="00AB004F" w:rsidP="000829D0">
            <w:pPr>
              <w:shd w:val="clear" w:color="auto" w:fill="FFFFFF"/>
              <w:jc w:val="both"/>
              <w:rPr>
                <w:lang w:eastAsia="ro-RO"/>
              </w:rPr>
            </w:pPr>
            <w:r w:rsidRPr="00F415C0">
              <w:rPr>
                <w:rStyle w:val="tpa1"/>
              </w:rPr>
              <w:t xml:space="preserve">Prin prezentul proiect de </w:t>
            </w:r>
            <w:r w:rsidRPr="00F415C0">
              <w:rPr>
                <w:bCs/>
              </w:rPr>
              <w:t xml:space="preserve">Hotărâre a Guvernului privind suplimentarea pe anul 2024 a sumei prevăzute ca justă despăgubire aprobate prin </w:t>
            </w:r>
            <w:r w:rsidRPr="00F415C0">
              <w:rPr>
                <w:shd w:val="clear" w:color="auto" w:fill="FFFFFF"/>
              </w:rPr>
              <w:t xml:space="preserve">Hotărârea Guvernului nr. 861/2022 privind </w:t>
            </w:r>
            <w:proofErr w:type="spellStart"/>
            <w:r w:rsidRPr="00F415C0">
              <w:rPr>
                <w:shd w:val="clear" w:color="auto" w:fill="FFFFFF"/>
              </w:rPr>
              <w:t>declanşarea</w:t>
            </w:r>
            <w:proofErr w:type="spellEnd"/>
            <w:r w:rsidRPr="00F415C0">
              <w:rPr>
                <w:shd w:val="clear" w:color="auto" w:fill="FFFFFF"/>
              </w:rPr>
              <w:t xml:space="preserve"> procedurilor de expropriere a tuturor imobilelor proprietate privată situate pe amplasamentul suplimentar, aprobarea listei imobilelor proprietate publică a statului, precum </w:t>
            </w:r>
            <w:proofErr w:type="spellStart"/>
            <w:r w:rsidRPr="00F415C0">
              <w:rPr>
                <w:shd w:val="clear" w:color="auto" w:fill="FFFFFF"/>
              </w:rPr>
              <w:t>şi</w:t>
            </w:r>
            <w:proofErr w:type="spellEnd"/>
            <w:r w:rsidRPr="00F415C0">
              <w:rPr>
                <w:shd w:val="clear" w:color="auto" w:fill="FFFFFF"/>
              </w:rPr>
              <w:t xml:space="preserve"> a listei imobilelor proprietate publică a </w:t>
            </w:r>
            <w:proofErr w:type="spellStart"/>
            <w:r w:rsidRPr="00F415C0">
              <w:rPr>
                <w:shd w:val="clear" w:color="auto" w:fill="FFFFFF"/>
              </w:rPr>
              <w:t>unităţilor</w:t>
            </w:r>
            <w:proofErr w:type="spellEnd"/>
            <w:r w:rsidRPr="00F415C0">
              <w:rPr>
                <w:shd w:val="clear" w:color="auto" w:fill="FFFFFF"/>
              </w:rPr>
              <w:t xml:space="preserve"> administrativ-teritoriale, care fac parte din coridorul de expropriere al lucrării de utilitate publică de interes </w:t>
            </w:r>
            <w:proofErr w:type="spellStart"/>
            <w:r w:rsidRPr="00F415C0">
              <w:rPr>
                <w:shd w:val="clear" w:color="auto" w:fill="FFFFFF"/>
              </w:rPr>
              <w:t>naţional</w:t>
            </w:r>
            <w:proofErr w:type="spellEnd"/>
            <w:r w:rsidRPr="00F415C0">
              <w:rPr>
                <w:shd w:val="clear" w:color="auto" w:fill="FFFFFF"/>
              </w:rPr>
              <w:t xml:space="preserve"> "Autostrada de centură </w:t>
            </w:r>
            <w:proofErr w:type="spellStart"/>
            <w:r w:rsidRPr="00F415C0">
              <w:rPr>
                <w:shd w:val="clear" w:color="auto" w:fill="FFFFFF"/>
              </w:rPr>
              <w:t>Bucureşti</w:t>
            </w:r>
            <w:proofErr w:type="spellEnd"/>
            <w:r w:rsidRPr="00F415C0">
              <w:rPr>
                <w:shd w:val="clear" w:color="auto" w:fill="FFFFFF"/>
              </w:rPr>
              <w:t xml:space="preserve"> km 0 + 000-km 100 + 900", sector Centura Nord km 0 + 000-km 52 + 770, lot 2 km 20 + 000-km 39 + 000, precum și modificarea și completarea anexei nr. 2 la Hotărârea Guvernului nr. 861/2022</w:t>
            </w:r>
            <w:r w:rsidRPr="00F415C0">
              <w:rPr>
                <w:bCs/>
              </w:rPr>
              <w:t xml:space="preserve">, este necesară suma </w:t>
            </w:r>
            <w:r w:rsidR="002511AC" w:rsidRPr="002511AC">
              <w:rPr>
                <w:b/>
                <w:bCs/>
              </w:rPr>
              <w:t xml:space="preserve">399, 1 mii </w:t>
            </w:r>
            <w:r w:rsidRPr="002511AC">
              <w:rPr>
                <w:b/>
                <w:bCs/>
              </w:rPr>
              <w:t>lei</w:t>
            </w:r>
            <w:r w:rsidRPr="00F415C0">
              <w:rPr>
                <w:bCs/>
              </w:rPr>
              <w:t xml:space="preserve"> </w:t>
            </w:r>
            <w:r w:rsidR="004527DB">
              <w:rPr>
                <w:bCs/>
              </w:rPr>
              <w:t xml:space="preserve">care </w:t>
            </w:r>
            <w:r w:rsidRPr="00F415C0">
              <w:rPr>
                <w:noProof/>
                <w:shd w:val="clear" w:color="auto" w:fill="FFFFFF"/>
                <w:lang w:eastAsia="ro-RO"/>
              </w:rPr>
              <w:t xml:space="preserve">se alocă de la bugetul de stat, prin bugetul Ministerului Transporturilor și Infrastructurii, </w:t>
            </w:r>
            <w:r w:rsidR="00241F17">
              <w:t xml:space="preserve">în conformitate cu Legea bugetului de stat pe anul 2024 nr. 421/2023, la capitolul 84.01 "Transporturi", titlul 56 "Proiecte cu finanțare din Fonduri Externe Nerambursabile ( FEN) </w:t>
            </w:r>
            <w:proofErr w:type="spellStart"/>
            <w:r w:rsidR="00241F17">
              <w:t>postaderare</w:t>
            </w:r>
            <w:proofErr w:type="spellEnd"/>
            <w:r w:rsidR="00241F17">
              <w:t>, articolul 56.50 - "Programe finanțate  din Fondul de Coeziune (FC) , aferente cadrului financiar 2021-2027".</w:t>
            </w:r>
          </w:p>
        </w:tc>
      </w:tr>
    </w:tbl>
    <w:p w14:paraId="274E7850" w14:textId="28D51DD2" w:rsidR="00B361A4" w:rsidRPr="00F415C0" w:rsidRDefault="00B361A4" w:rsidP="000829D0">
      <w:pPr>
        <w:rPr>
          <w:b/>
        </w:rPr>
      </w:pPr>
    </w:p>
    <w:p w14:paraId="7A357872" w14:textId="77777777" w:rsidR="00773F8F" w:rsidRPr="00F415C0" w:rsidRDefault="00773F8F" w:rsidP="000829D0">
      <w:pPr>
        <w:rPr>
          <w:b/>
        </w:rPr>
      </w:pPr>
    </w:p>
    <w:p w14:paraId="086A561B" w14:textId="77777777" w:rsidR="00E27EF7" w:rsidRPr="00F415C0" w:rsidRDefault="00E27EF7" w:rsidP="000829D0">
      <w:pPr>
        <w:jc w:val="center"/>
        <w:rPr>
          <w:b/>
        </w:rPr>
      </w:pPr>
      <w:proofErr w:type="spellStart"/>
      <w:r w:rsidRPr="00F415C0">
        <w:rPr>
          <w:b/>
        </w:rPr>
        <w:t>Secţiunea</w:t>
      </w:r>
      <w:proofErr w:type="spellEnd"/>
      <w:r w:rsidRPr="00F415C0">
        <w:rPr>
          <w:b/>
        </w:rPr>
        <w:t xml:space="preserve"> 5.</w:t>
      </w:r>
    </w:p>
    <w:p w14:paraId="7275F065" w14:textId="77777777" w:rsidR="00E27EF7" w:rsidRPr="00F415C0" w:rsidRDefault="00E27EF7" w:rsidP="000829D0">
      <w:pPr>
        <w:jc w:val="center"/>
        <w:rPr>
          <w:b/>
          <w:bCs/>
        </w:rPr>
      </w:pPr>
      <w:r w:rsidRPr="00F415C0">
        <w:rPr>
          <w:b/>
        </w:rPr>
        <w:t xml:space="preserve">Efectele proiectului de act normativ asupra </w:t>
      </w:r>
      <w:proofErr w:type="spellStart"/>
      <w:r w:rsidRPr="00F415C0">
        <w:rPr>
          <w:b/>
        </w:rPr>
        <w:t>legislaţiei</w:t>
      </w:r>
      <w:proofErr w:type="spellEnd"/>
      <w:r w:rsidRPr="00F415C0">
        <w:rPr>
          <w:b/>
        </w:rPr>
        <w:t xml:space="preserve"> în vigoare</w:t>
      </w:r>
    </w:p>
    <w:p w14:paraId="31944170" w14:textId="77777777" w:rsidR="00E27EF7" w:rsidRPr="00F415C0" w:rsidRDefault="00E27EF7" w:rsidP="000829D0">
      <w:pPr>
        <w:rPr>
          <w:b/>
          <w:bCs/>
        </w:rPr>
      </w:pPr>
    </w:p>
    <w:tbl>
      <w:tblPr>
        <w:tblW w:w="1035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230"/>
        <w:gridCol w:w="6120"/>
      </w:tblGrid>
      <w:tr w:rsidR="00F7279D" w:rsidRPr="00F415C0" w14:paraId="0D1ABA16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2B26" w14:textId="77777777" w:rsidR="00E27EF7" w:rsidRPr="00F415C0" w:rsidRDefault="00FB2694" w:rsidP="000829D0">
            <w:pPr>
              <w:jc w:val="both"/>
            </w:pPr>
            <w:r w:rsidRPr="00F415C0">
              <w:t>5.</w:t>
            </w:r>
            <w:r w:rsidR="00E27EF7" w:rsidRPr="00F415C0">
              <w:t xml:space="preserve">1.Măsuri normative necesare pentru aplicarea prevederilor proiectului de act normativ. </w:t>
            </w:r>
          </w:p>
          <w:p w14:paraId="384712E4" w14:textId="77777777" w:rsidR="00E27EF7" w:rsidRPr="00F415C0" w:rsidRDefault="00581BBC" w:rsidP="000829D0">
            <w:pPr>
              <w:jc w:val="both"/>
              <w:rPr>
                <w:bCs/>
              </w:rPr>
            </w:pPr>
            <w:r w:rsidRPr="00F415C0">
              <w:rPr>
                <w:b/>
                <w:bCs/>
              </w:rPr>
              <w:lastRenderedPageBreak/>
              <w:t>a)</w:t>
            </w:r>
            <w:r w:rsidR="0091483D" w:rsidRPr="00F415C0">
              <w:rPr>
                <w:b/>
                <w:bCs/>
              </w:rPr>
              <w:t xml:space="preserve"> </w:t>
            </w:r>
            <w:r w:rsidRPr="00F415C0">
              <w:rPr>
                <w:bCs/>
              </w:rPr>
              <w:t>acte normative ce vor fi modificate sau abrogate ca urmare a intrării în vigoare a proiectului de act normativ.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969D" w14:textId="77777777" w:rsidR="00E27EF7" w:rsidRPr="00F415C0" w:rsidRDefault="000530CC" w:rsidP="000829D0">
            <w:pPr>
              <w:jc w:val="both"/>
            </w:pPr>
            <w:bookmarkStart w:id="12" w:name="do|ax1|pt5|sp5.1.|lia"/>
            <w:bookmarkEnd w:id="12"/>
            <w:r w:rsidRPr="00F415C0">
              <w:lastRenderedPageBreak/>
              <w:t xml:space="preserve">După finalizarea procedurilor de expropriere este necesar a se elabora un proiect de act normativ pentru înscrierea imobilelor obiect al exproprierii în inventarul centralizat al bunurilor din </w:t>
            </w:r>
            <w:r w:rsidRPr="00F415C0">
              <w:lastRenderedPageBreak/>
              <w:t>domeniul public al statului, aprobat prin Hotărârea Guvernului nr. 1705/2006 pentru aprobarea inventarului centralizat al bunurilor din domeniul public al statului.</w:t>
            </w:r>
          </w:p>
        </w:tc>
      </w:tr>
      <w:tr w:rsidR="00F7279D" w:rsidRPr="00F415C0" w14:paraId="021C4049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A88B" w14:textId="77777777" w:rsidR="00581BBC" w:rsidRPr="00F415C0" w:rsidRDefault="00997C43" w:rsidP="000829D0">
            <w:pPr>
              <w:jc w:val="both"/>
              <w:rPr>
                <w:b/>
              </w:rPr>
            </w:pPr>
            <w:r w:rsidRPr="00F415C0">
              <w:lastRenderedPageBreak/>
              <w:t xml:space="preserve">5.2. </w:t>
            </w:r>
            <w:r w:rsidR="00DA263C" w:rsidRPr="00F415C0">
              <w:t xml:space="preserve">Impactul asupra </w:t>
            </w:r>
            <w:proofErr w:type="spellStart"/>
            <w:r w:rsidR="00DA263C" w:rsidRPr="00F415C0">
              <w:t>legislaţiei</w:t>
            </w:r>
            <w:proofErr w:type="spellEnd"/>
            <w:r w:rsidR="00DA263C" w:rsidRPr="00F415C0">
              <w:t xml:space="preserve"> în domeniul </w:t>
            </w:r>
            <w:proofErr w:type="spellStart"/>
            <w:r w:rsidR="00DA263C" w:rsidRPr="00F415C0">
              <w:t>achiziţiilor</w:t>
            </w:r>
            <w:proofErr w:type="spellEnd"/>
            <w:r w:rsidR="00DA263C" w:rsidRPr="00F415C0">
              <w:t xml:space="preserve"> publice</w:t>
            </w:r>
            <w:r w:rsidR="00581BBC" w:rsidRPr="00F415C0">
              <w:rPr>
                <w:b/>
              </w:rPr>
              <w:t xml:space="preserve"> </w:t>
            </w:r>
          </w:p>
          <w:p w14:paraId="1E8BD270" w14:textId="77777777" w:rsidR="00B56D83" w:rsidRPr="00F415C0" w:rsidRDefault="00581BBC" w:rsidP="000829D0">
            <w:pPr>
              <w:jc w:val="both"/>
              <w:rPr>
                <w:bCs/>
              </w:rPr>
            </w:pPr>
            <w:r w:rsidRPr="00F415C0">
              <w:rPr>
                <w:b/>
              </w:rPr>
              <w:t>a)</w:t>
            </w:r>
            <w:r w:rsidR="0091483D" w:rsidRPr="00F415C0">
              <w:rPr>
                <w:b/>
              </w:rPr>
              <w:t xml:space="preserve"> </w:t>
            </w:r>
            <w:r w:rsidRPr="00F415C0">
              <w:rPr>
                <w:bCs/>
              </w:rPr>
              <w:t xml:space="preserve">descrierea impactului legislativ </w:t>
            </w:r>
          </w:p>
          <w:p w14:paraId="7514C26A" w14:textId="77777777" w:rsidR="00907E45" w:rsidRPr="00F415C0" w:rsidRDefault="00581BBC" w:rsidP="000829D0">
            <w:pPr>
              <w:jc w:val="both"/>
              <w:rPr>
                <w:bCs/>
              </w:rPr>
            </w:pPr>
            <w:bookmarkStart w:id="13" w:name="do|ax1|pt5|sp5.2.|lib"/>
            <w:bookmarkEnd w:id="13"/>
            <w:r w:rsidRPr="00F415C0">
              <w:rPr>
                <w:b/>
              </w:rPr>
              <w:t>b)</w:t>
            </w:r>
            <w:r w:rsidR="0091483D" w:rsidRPr="00F415C0">
              <w:rPr>
                <w:b/>
              </w:rPr>
              <w:t xml:space="preserve"> </w:t>
            </w:r>
            <w:r w:rsidRPr="00F415C0">
              <w:rPr>
                <w:bCs/>
              </w:rPr>
              <w:t xml:space="preserve">prezentarea normelor cu impact la nivel </w:t>
            </w:r>
            <w:proofErr w:type="spellStart"/>
            <w:r w:rsidRPr="00F415C0">
              <w:rPr>
                <w:bCs/>
              </w:rPr>
              <w:t>operaţional</w:t>
            </w:r>
            <w:proofErr w:type="spellEnd"/>
            <w:r w:rsidRPr="00F415C0">
              <w:rPr>
                <w:bCs/>
              </w:rPr>
              <w:t xml:space="preserve">/tehnic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5166" w14:textId="77777777" w:rsidR="00F67FB0" w:rsidRPr="00F415C0" w:rsidRDefault="00F67FB0" w:rsidP="000829D0">
            <w:pPr>
              <w:pStyle w:val="Heading1"/>
              <w:ind w:left="0" w:firstLine="0"/>
              <w:rPr>
                <w:b w:val="0"/>
                <w:sz w:val="24"/>
              </w:rPr>
            </w:pPr>
            <w:bookmarkStart w:id="14" w:name="do|ax1|pt5|sp5.2.|lia"/>
            <w:bookmarkEnd w:id="14"/>
            <w:r w:rsidRPr="00F415C0">
              <w:rPr>
                <w:b w:val="0"/>
                <w:sz w:val="24"/>
              </w:rPr>
              <w:t>Proiectul de hotărâre a Guvernului nu se referă la acest domeniu.</w:t>
            </w:r>
          </w:p>
          <w:p w14:paraId="3B067751" w14:textId="77777777" w:rsidR="00907E45" w:rsidRPr="00F415C0" w:rsidRDefault="00907E45" w:rsidP="000829D0">
            <w:pPr>
              <w:pStyle w:val="Heading1"/>
              <w:tabs>
                <w:tab w:val="clear" w:pos="0"/>
              </w:tabs>
              <w:ind w:left="0" w:firstLine="0"/>
              <w:rPr>
                <w:b w:val="0"/>
                <w:bCs w:val="0"/>
                <w:sz w:val="24"/>
              </w:rPr>
            </w:pPr>
          </w:p>
        </w:tc>
      </w:tr>
      <w:tr w:rsidR="00F7279D" w:rsidRPr="00F415C0" w14:paraId="2B587CF8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EC8A" w14:textId="77777777" w:rsidR="00581BBC" w:rsidRPr="00F415C0" w:rsidRDefault="00581BBC" w:rsidP="000829D0">
            <w:pPr>
              <w:jc w:val="both"/>
              <w:rPr>
                <w:bCs/>
              </w:rPr>
            </w:pPr>
            <w:r w:rsidRPr="00F415C0">
              <w:rPr>
                <w:bCs/>
              </w:rPr>
              <w:t xml:space="preserve">5.3. Conformitatea proiectului de act normativ cu </w:t>
            </w:r>
            <w:proofErr w:type="spellStart"/>
            <w:r w:rsidRPr="00F415C0">
              <w:rPr>
                <w:bCs/>
              </w:rPr>
              <w:t>legislaţia</w:t>
            </w:r>
            <w:proofErr w:type="spellEnd"/>
            <w:r w:rsidRPr="00F415C0">
              <w:rPr>
                <w:bCs/>
              </w:rPr>
              <w:t xml:space="preserve"> UE (în cazul proiectelor ce transpun sau asigură aplicarea unor prevederi de drept UE).</w:t>
            </w:r>
          </w:p>
          <w:p w14:paraId="39B13092" w14:textId="77777777" w:rsidR="00581BBC" w:rsidRPr="00F415C0" w:rsidRDefault="00581BBC" w:rsidP="000829D0">
            <w:pPr>
              <w:jc w:val="both"/>
              <w:rPr>
                <w:bCs/>
              </w:rPr>
            </w:pPr>
            <w:r w:rsidRPr="00F415C0">
              <w:rPr>
                <w:bCs/>
              </w:rPr>
              <w:t>5.3.1. Măsuri normative necesare transpunerii directivelor UE</w:t>
            </w:r>
          </w:p>
          <w:p w14:paraId="5DA111A0" w14:textId="77777777" w:rsidR="00581BBC" w:rsidRPr="00F415C0" w:rsidRDefault="00581BBC" w:rsidP="000829D0">
            <w:pPr>
              <w:jc w:val="both"/>
              <w:rPr>
                <w:bCs/>
              </w:rPr>
            </w:pPr>
            <w:bookmarkStart w:id="15" w:name="do|ax1|pt5|sp5.3.|al1|lia"/>
            <w:bookmarkEnd w:id="15"/>
            <w:r w:rsidRPr="00F415C0">
              <w:rPr>
                <w:bCs/>
              </w:rPr>
              <w:t xml:space="preserve">a)tipul, titlul, numărul </w:t>
            </w:r>
            <w:proofErr w:type="spellStart"/>
            <w:r w:rsidRPr="00F415C0">
              <w:rPr>
                <w:bCs/>
              </w:rPr>
              <w:t>şi</w:t>
            </w:r>
            <w:proofErr w:type="spellEnd"/>
            <w:r w:rsidRPr="00F415C0">
              <w:rPr>
                <w:bCs/>
              </w:rPr>
              <w:t xml:space="preserve"> data directivei UE ale cărei </w:t>
            </w:r>
            <w:proofErr w:type="spellStart"/>
            <w:r w:rsidRPr="00F415C0">
              <w:rPr>
                <w:bCs/>
              </w:rPr>
              <w:t>cerinţe</w:t>
            </w:r>
            <w:proofErr w:type="spellEnd"/>
            <w:r w:rsidRPr="00F415C0">
              <w:rPr>
                <w:bCs/>
              </w:rPr>
              <w:t xml:space="preserve"> sunt transpuse de proiectul de act normativ;</w:t>
            </w:r>
          </w:p>
          <w:p w14:paraId="072E16FF" w14:textId="77777777" w:rsidR="00581BBC" w:rsidRPr="00F415C0" w:rsidRDefault="00581BBC" w:rsidP="000829D0">
            <w:pPr>
              <w:jc w:val="both"/>
              <w:rPr>
                <w:bCs/>
              </w:rPr>
            </w:pPr>
            <w:bookmarkStart w:id="16" w:name="do|ax1|pt5|sp5.3.|al1|lib"/>
            <w:bookmarkEnd w:id="16"/>
            <w:r w:rsidRPr="00F415C0">
              <w:rPr>
                <w:bCs/>
              </w:rPr>
              <w:t>b)obiectivele directivei UE;</w:t>
            </w:r>
          </w:p>
          <w:p w14:paraId="0E34EF62" w14:textId="77777777" w:rsidR="00EF478A" w:rsidRPr="00F415C0" w:rsidRDefault="00581BBC" w:rsidP="000829D0">
            <w:pPr>
              <w:jc w:val="both"/>
              <w:rPr>
                <w:bCs/>
              </w:rPr>
            </w:pPr>
            <w:bookmarkStart w:id="17" w:name="do|ax1|pt5|sp5.3.|al1|lic"/>
            <w:bookmarkEnd w:id="17"/>
            <w:r w:rsidRPr="00F415C0">
              <w:rPr>
                <w:bCs/>
              </w:rPr>
              <w:t>c)tipul de transpunere a directivei UE în cauză</w:t>
            </w:r>
          </w:p>
          <w:p w14:paraId="1FD045AA" w14:textId="77777777" w:rsidR="00680CD7" w:rsidRPr="00F415C0" w:rsidRDefault="00581BBC" w:rsidP="000829D0">
            <w:pPr>
              <w:jc w:val="both"/>
              <w:rPr>
                <w:bCs/>
              </w:rPr>
            </w:pPr>
            <w:bookmarkStart w:id="18" w:name="do|ax1|pt5|sp5.3.|al1|lid"/>
            <w:bookmarkEnd w:id="18"/>
            <w:r w:rsidRPr="00F415C0">
              <w:rPr>
                <w:bCs/>
              </w:rPr>
              <w:t>d)</w:t>
            </w:r>
            <w:r w:rsidR="0091483D" w:rsidRPr="00F415C0">
              <w:rPr>
                <w:bCs/>
              </w:rPr>
              <w:t xml:space="preserve"> </w:t>
            </w:r>
            <w:r w:rsidRPr="00F415C0">
              <w:rPr>
                <w:bCs/>
              </w:rPr>
              <w:t xml:space="preserve">termenele-limită pentru transpunerea directivelor UE vizate </w:t>
            </w:r>
          </w:p>
          <w:p w14:paraId="140D540A" w14:textId="77777777" w:rsidR="00581BBC" w:rsidRPr="00F415C0" w:rsidRDefault="00581BBC" w:rsidP="000829D0">
            <w:pPr>
              <w:jc w:val="both"/>
              <w:rPr>
                <w:bCs/>
              </w:rPr>
            </w:pPr>
            <w:r w:rsidRPr="00F415C0">
              <w:rPr>
                <w:bCs/>
              </w:rPr>
              <w:t>5.3.2. Măsuri normative necesare aplicării actelor legislative ale UE.</w:t>
            </w:r>
          </w:p>
          <w:p w14:paraId="5E5DCFD5" w14:textId="77777777" w:rsidR="00680CD7" w:rsidRPr="00F415C0" w:rsidRDefault="00581BBC" w:rsidP="000829D0">
            <w:pPr>
              <w:jc w:val="both"/>
              <w:rPr>
                <w:bCs/>
              </w:rPr>
            </w:pPr>
            <w:bookmarkStart w:id="19" w:name="do|ax1|pt5|sp5.3.|al2|lia"/>
            <w:bookmarkEnd w:id="19"/>
            <w:r w:rsidRPr="00F415C0">
              <w:rPr>
                <w:bCs/>
              </w:rPr>
              <w:t xml:space="preserve">a)justificarea </w:t>
            </w:r>
            <w:proofErr w:type="spellStart"/>
            <w:r w:rsidRPr="00F415C0">
              <w:rPr>
                <w:bCs/>
              </w:rPr>
              <w:t>necesităţii</w:t>
            </w:r>
            <w:proofErr w:type="spellEnd"/>
            <w:r w:rsidRPr="00F415C0">
              <w:rPr>
                <w:bCs/>
              </w:rPr>
              <w:t xml:space="preserve"> adoptării măsurilor incluse în proiect în vederea aplicării actului legislativ al UE;</w:t>
            </w:r>
          </w:p>
          <w:p w14:paraId="4FFB142A" w14:textId="77777777" w:rsidR="00581BBC" w:rsidRPr="00F415C0" w:rsidRDefault="00581BBC" w:rsidP="000829D0">
            <w:pPr>
              <w:jc w:val="both"/>
              <w:rPr>
                <w:bCs/>
              </w:rPr>
            </w:pPr>
            <w:bookmarkStart w:id="20" w:name="do|ax1|pt5|sp5.3.|al2|lib"/>
            <w:bookmarkEnd w:id="20"/>
            <w:r w:rsidRPr="00F415C0">
              <w:rPr>
                <w:bCs/>
              </w:rPr>
              <w:t xml:space="preserve">b)tipul, titlul, numărul </w:t>
            </w:r>
            <w:proofErr w:type="spellStart"/>
            <w:r w:rsidRPr="00F415C0">
              <w:rPr>
                <w:bCs/>
              </w:rPr>
              <w:t>şi</w:t>
            </w:r>
            <w:proofErr w:type="spellEnd"/>
            <w:r w:rsidRPr="00F415C0">
              <w:rPr>
                <w:bCs/>
              </w:rPr>
              <w:t xml:space="preserve"> data actului legislativ al UE pentru care se creează cadrul de aplicare.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7DC6" w14:textId="77777777" w:rsidR="00EF478A" w:rsidRPr="00F415C0" w:rsidRDefault="00F67FB0" w:rsidP="000829D0">
            <w:pPr>
              <w:jc w:val="both"/>
            </w:pPr>
            <w:r w:rsidRPr="00F415C0">
              <w:t>Proiectul de hotărâre a Guvernului nu se referă la acest domeniu.</w:t>
            </w:r>
          </w:p>
          <w:p w14:paraId="6183120F" w14:textId="77777777" w:rsidR="00EF478A" w:rsidRPr="00F415C0" w:rsidRDefault="00EF478A" w:rsidP="000829D0">
            <w:pPr>
              <w:jc w:val="both"/>
            </w:pPr>
          </w:p>
          <w:p w14:paraId="7C58B079" w14:textId="77777777" w:rsidR="00EF478A" w:rsidRPr="00F415C0" w:rsidRDefault="00EF478A" w:rsidP="000829D0">
            <w:pPr>
              <w:jc w:val="both"/>
            </w:pPr>
          </w:p>
          <w:p w14:paraId="717708CA" w14:textId="77777777" w:rsidR="00EF478A" w:rsidRPr="00F415C0" w:rsidRDefault="00EF478A" w:rsidP="000829D0">
            <w:pPr>
              <w:jc w:val="both"/>
            </w:pPr>
          </w:p>
          <w:p w14:paraId="7E9930E1" w14:textId="77777777" w:rsidR="00EF478A" w:rsidRPr="00F415C0" w:rsidRDefault="00EF478A" w:rsidP="000829D0">
            <w:pPr>
              <w:jc w:val="both"/>
            </w:pPr>
          </w:p>
          <w:p w14:paraId="55F51F8C" w14:textId="77777777" w:rsidR="00EF478A" w:rsidRPr="00F415C0" w:rsidRDefault="00EF478A" w:rsidP="000829D0">
            <w:pPr>
              <w:jc w:val="both"/>
            </w:pPr>
          </w:p>
          <w:p w14:paraId="37C828C8" w14:textId="77777777" w:rsidR="00EF478A" w:rsidRPr="00F415C0" w:rsidRDefault="00EF478A" w:rsidP="000829D0">
            <w:pPr>
              <w:jc w:val="both"/>
            </w:pPr>
          </w:p>
          <w:p w14:paraId="14D16237" w14:textId="77777777" w:rsidR="00EF478A" w:rsidRPr="00F415C0" w:rsidRDefault="00EF478A" w:rsidP="000829D0">
            <w:pPr>
              <w:jc w:val="both"/>
            </w:pPr>
          </w:p>
          <w:p w14:paraId="3FB19E7D" w14:textId="77777777" w:rsidR="00EF478A" w:rsidRPr="00F415C0" w:rsidRDefault="00EF478A" w:rsidP="000829D0">
            <w:pPr>
              <w:jc w:val="both"/>
            </w:pPr>
          </w:p>
          <w:p w14:paraId="1C19F854" w14:textId="77777777" w:rsidR="00680CD7" w:rsidRPr="00F415C0" w:rsidRDefault="00680CD7" w:rsidP="000829D0">
            <w:pPr>
              <w:jc w:val="both"/>
            </w:pPr>
          </w:p>
        </w:tc>
      </w:tr>
      <w:tr w:rsidR="00F7279D" w:rsidRPr="00F415C0" w14:paraId="0B205EA3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F062" w14:textId="77777777" w:rsidR="00E27EF7" w:rsidRPr="00F415C0" w:rsidRDefault="00680CD7" w:rsidP="000829D0">
            <w:pPr>
              <w:jc w:val="both"/>
            </w:pPr>
            <w:r w:rsidRPr="00F415C0">
              <w:t xml:space="preserve">5.4. </w:t>
            </w:r>
            <w:r w:rsidRPr="00F415C0">
              <w:rPr>
                <w:bCs/>
              </w:rPr>
              <w:t xml:space="preserve">Hotărâri ale </w:t>
            </w:r>
            <w:proofErr w:type="spellStart"/>
            <w:r w:rsidRPr="00F415C0">
              <w:rPr>
                <w:bCs/>
              </w:rPr>
              <w:t>Curţii</w:t>
            </w:r>
            <w:proofErr w:type="spellEnd"/>
            <w:r w:rsidRPr="00F415C0">
              <w:rPr>
                <w:bCs/>
              </w:rPr>
              <w:t xml:space="preserve"> de </w:t>
            </w:r>
            <w:proofErr w:type="spellStart"/>
            <w:r w:rsidRPr="00F415C0">
              <w:rPr>
                <w:bCs/>
              </w:rPr>
              <w:t>Justiţie</w:t>
            </w:r>
            <w:proofErr w:type="spellEnd"/>
            <w:r w:rsidRPr="00F415C0">
              <w:rPr>
                <w:bCs/>
              </w:rPr>
              <w:t xml:space="preserve"> a Uniunii Europene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EBF1" w14:textId="77777777" w:rsidR="00E27EF7" w:rsidRPr="00F415C0" w:rsidRDefault="00F67FB0" w:rsidP="000829D0">
            <w:pPr>
              <w:jc w:val="both"/>
            </w:pPr>
            <w:r w:rsidRPr="00F415C0">
              <w:t>Proiectul de hotărâre a Guvernului nu se referă la acest domeniu.</w:t>
            </w:r>
          </w:p>
        </w:tc>
      </w:tr>
      <w:tr w:rsidR="00F7279D" w:rsidRPr="00F415C0" w14:paraId="208381EF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3DC5" w14:textId="77777777" w:rsidR="00E27EF7" w:rsidRPr="00F415C0" w:rsidRDefault="00974BDE" w:rsidP="000829D0">
            <w:pPr>
              <w:jc w:val="both"/>
            </w:pPr>
            <w:r w:rsidRPr="00F415C0">
              <w:t>5.5</w:t>
            </w:r>
            <w:r w:rsidR="00E27EF7" w:rsidRPr="00F415C0">
              <w:t>.</w:t>
            </w:r>
            <w:r w:rsidR="00822B17" w:rsidRPr="00F415C0">
              <w:t xml:space="preserve"> </w:t>
            </w:r>
            <w:r w:rsidR="00AB6C01" w:rsidRPr="00F415C0">
              <w:rPr>
                <w:bCs/>
              </w:rPr>
              <w:t xml:space="preserve">Alte acte normative </w:t>
            </w:r>
            <w:proofErr w:type="spellStart"/>
            <w:r w:rsidR="00AB6C01" w:rsidRPr="00F415C0">
              <w:rPr>
                <w:bCs/>
              </w:rPr>
              <w:t>şi</w:t>
            </w:r>
            <w:proofErr w:type="spellEnd"/>
            <w:r w:rsidR="00AB6C01" w:rsidRPr="00F415C0">
              <w:rPr>
                <w:bCs/>
              </w:rPr>
              <w:t xml:space="preserve">/sau documente </w:t>
            </w:r>
            <w:proofErr w:type="spellStart"/>
            <w:r w:rsidR="00AB6C01" w:rsidRPr="00F415C0">
              <w:rPr>
                <w:bCs/>
              </w:rPr>
              <w:t>internaţionale</w:t>
            </w:r>
            <w:proofErr w:type="spellEnd"/>
            <w:r w:rsidR="00AB6C01" w:rsidRPr="00F415C0">
              <w:rPr>
                <w:bCs/>
              </w:rPr>
              <w:t xml:space="preserve"> din care decurg angajamente asumate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B55D" w14:textId="77777777" w:rsidR="00E27EF7" w:rsidRPr="00F415C0" w:rsidRDefault="00F67FB0" w:rsidP="000829D0">
            <w:pPr>
              <w:jc w:val="both"/>
            </w:pPr>
            <w:r w:rsidRPr="00F415C0">
              <w:t>Proiectul de hotărâre a Guvernului nu se referă la acest domeniu.</w:t>
            </w:r>
          </w:p>
        </w:tc>
      </w:tr>
      <w:tr w:rsidR="00F7279D" w:rsidRPr="00F415C0" w14:paraId="00579949" w14:textId="77777777" w:rsidTr="00D356D2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7CCC" w14:textId="77777777" w:rsidR="00E27EF7" w:rsidRPr="00F415C0" w:rsidRDefault="00E27EF7" w:rsidP="000829D0">
            <w:r w:rsidRPr="00F415C0">
              <w:t xml:space="preserve">6. Alte </w:t>
            </w:r>
            <w:proofErr w:type="spellStart"/>
            <w:r w:rsidRPr="00F415C0">
              <w:t>informaţii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892F" w14:textId="77777777" w:rsidR="00E27EF7" w:rsidRPr="00F415C0" w:rsidRDefault="00E27EF7" w:rsidP="000829D0">
            <w:pPr>
              <w:jc w:val="both"/>
            </w:pPr>
            <w:r w:rsidRPr="00F415C0">
              <w:t>Nu au fost identificate</w:t>
            </w:r>
          </w:p>
        </w:tc>
      </w:tr>
    </w:tbl>
    <w:p w14:paraId="31D2D4F4" w14:textId="77777777" w:rsidR="00F228B9" w:rsidRPr="00F415C0" w:rsidRDefault="00F228B9" w:rsidP="00F228B9">
      <w:pPr>
        <w:rPr>
          <w:b/>
        </w:rPr>
      </w:pPr>
    </w:p>
    <w:p w14:paraId="2CD1A77A" w14:textId="77777777" w:rsidR="00F228B9" w:rsidRPr="00F415C0" w:rsidRDefault="00F228B9" w:rsidP="00F228B9">
      <w:pPr>
        <w:jc w:val="center"/>
        <w:rPr>
          <w:b/>
        </w:rPr>
      </w:pPr>
      <w:r w:rsidRPr="00F415C0">
        <w:rPr>
          <w:b/>
        </w:rPr>
        <w:t>Secțiunea 6.</w:t>
      </w:r>
    </w:p>
    <w:p w14:paraId="0212BF60" w14:textId="77777777" w:rsidR="00F228B9" w:rsidRPr="00F415C0" w:rsidRDefault="00F228B9" w:rsidP="00F228B9">
      <w:pPr>
        <w:jc w:val="center"/>
        <w:rPr>
          <w:b/>
        </w:rPr>
      </w:pPr>
      <w:r w:rsidRPr="00F415C0">
        <w:rPr>
          <w:b/>
        </w:rPr>
        <w:t>Consultările efectuate în vederea elaborării proiectului de act normativ</w:t>
      </w:r>
    </w:p>
    <w:p w14:paraId="7409CB2F" w14:textId="77777777" w:rsidR="00F228B9" w:rsidRPr="00F415C0" w:rsidRDefault="00F228B9" w:rsidP="00F228B9">
      <w:pPr>
        <w:rPr>
          <w:b/>
          <w:bCs/>
        </w:rPr>
      </w:pPr>
    </w:p>
    <w:tbl>
      <w:tblPr>
        <w:tblW w:w="1035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683"/>
        <w:gridCol w:w="5667"/>
      </w:tblGrid>
      <w:tr w:rsidR="00F7279D" w:rsidRPr="00F415C0" w14:paraId="273FC57C" w14:textId="77777777" w:rsidTr="00D356D2">
        <w:trPr>
          <w:trHeight w:val="87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B719" w14:textId="77777777" w:rsidR="00F228B9" w:rsidRPr="00F415C0" w:rsidRDefault="00F228B9" w:rsidP="00F228B9">
            <w:pPr>
              <w:jc w:val="both"/>
              <w:rPr>
                <w:lang w:val="it-CH"/>
              </w:rPr>
            </w:pPr>
            <w:r w:rsidRPr="00F415C0">
              <w:t>6.1.</w:t>
            </w:r>
            <w:r w:rsidRPr="00F415C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415C0">
              <w:t>Informaţii</w:t>
            </w:r>
            <w:proofErr w:type="spellEnd"/>
            <w:r w:rsidRPr="00F415C0">
              <w:t xml:space="preserve"> privind neaplicarea procedurii de participare la elaborarea actelor normative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F8A6" w14:textId="77777777" w:rsidR="00F228B9" w:rsidRPr="00F415C0" w:rsidRDefault="00F228B9" w:rsidP="00F228B9">
            <w:pPr>
              <w:jc w:val="both"/>
            </w:pPr>
            <w:r w:rsidRPr="00F415C0">
              <w:t>Proiectul de act normativ nu se referă la acest domeniu.</w:t>
            </w:r>
          </w:p>
        </w:tc>
      </w:tr>
      <w:tr w:rsidR="00F7279D" w:rsidRPr="00F415C0" w14:paraId="39B74C0E" w14:textId="77777777" w:rsidTr="00D356D2">
        <w:trPr>
          <w:trHeight w:val="109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DCF8" w14:textId="77777777" w:rsidR="00F228B9" w:rsidRPr="00F415C0" w:rsidRDefault="00F228B9" w:rsidP="00F228B9">
            <w:pPr>
              <w:jc w:val="both"/>
            </w:pPr>
            <w:r w:rsidRPr="00F415C0">
              <w:t>6.2.</w:t>
            </w:r>
            <w:r w:rsidRPr="00F415C0">
              <w:rPr>
                <w:rFonts w:ascii="Verdana" w:hAnsi="Verdana" w:cs="Symbol"/>
                <w:sz w:val="22"/>
                <w:szCs w:val="22"/>
              </w:rPr>
              <w:t xml:space="preserve"> </w:t>
            </w:r>
            <w:proofErr w:type="spellStart"/>
            <w:r w:rsidRPr="00F415C0">
              <w:t>Informaţii</w:t>
            </w:r>
            <w:proofErr w:type="spellEnd"/>
            <w:r w:rsidRPr="00F415C0">
              <w:t xml:space="preserve"> privind procesul de consultare cu </w:t>
            </w:r>
            <w:proofErr w:type="spellStart"/>
            <w:r w:rsidRPr="00F415C0">
              <w:t>organizaţii</w:t>
            </w:r>
            <w:proofErr w:type="spellEnd"/>
            <w:r w:rsidRPr="00F415C0">
              <w:t xml:space="preserve"> neguvernamentale, institute de cercetare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alte organisme implicate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F566" w14:textId="77777777" w:rsidR="00F228B9" w:rsidRPr="00F415C0" w:rsidRDefault="00F228B9" w:rsidP="00F228B9">
            <w:pPr>
              <w:jc w:val="both"/>
            </w:pPr>
            <w:r w:rsidRPr="00F415C0">
              <w:t>Proiectul de act normativ a fost afișat pe site-ul Ministerului Transporturilor și Infrastructurii.</w:t>
            </w:r>
          </w:p>
        </w:tc>
      </w:tr>
      <w:tr w:rsidR="00F7279D" w:rsidRPr="00F415C0" w14:paraId="32992DA6" w14:textId="77777777" w:rsidTr="00D356D2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949F" w14:textId="77777777" w:rsidR="00F228B9" w:rsidRPr="00F415C0" w:rsidRDefault="00F228B9" w:rsidP="00F228B9">
            <w:pPr>
              <w:jc w:val="both"/>
            </w:pPr>
            <w:r w:rsidRPr="00F415C0">
              <w:t xml:space="preserve">6.3. </w:t>
            </w:r>
            <w:proofErr w:type="spellStart"/>
            <w:r w:rsidRPr="00F415C0">
              <w:t>Informaţii</w:t>
            </w:r>
            <w:proofErr w:type="spellEnd"/>
            <w:r w:rsidRPr="00F415C0">
              <w:t xml:space="preserve"> despre consultările organizate cu </w:t>
            </w:r>
            <w:proofErr w:type="spellStart"/>
            <w:r w:rsidRPr="00F415C0">
              <w:t>autorităţile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administraţiei</w:t>
            </w:r>
            <w:proofErr w:type="spellEnd"/>
            <w:r w:rsidRPr="00F415C0">
              <w:t xml:space="preserve"> publice locale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61F2" w14:textId="77777777" w:rsidR="00F228B9" w:rsidRPr="00F415C0" w:rsidRDefault="00F228B9" w:rsidP="00F228B9">
            <w:pPr>
              <w:jc w:val="both"/>
            </w:pPr>
            <w:r w:rsidRPr="00F415C0">
              <w:t>Proiectul de act normativ nu se referă la acest domeniu.</w:t>
            </w:r>
          </w:p>
        </w:tc>
      </w:tr>
      <w:tr w:rsidR="00F7279D" w:rsidRPr="00F415C0" w14:paraId="3B6A6B7E" w14:textId="77777777" w:rsidTr="00D356D2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FDA4" w14:textId="77777777" w:rsidR="00F228B9" w:rsidRPr="00F415C0" w:rsidRDefault="00F228B9" w:rsidP="00F228B9">
            <w:pPr>
              <w:jc w:val="both"/>
            </w:pPr>
            <w:r w:rsidRPr="00F415C0">
              <w:t>6.4.</w:t>
            </w:r>
            <w:r w:rsidRPr="00F415C0">
              <w:rPr>
                <w:rFonts w:ascii="Verdana" w:hAnsi="Verdana" w:cs="Symbol"/>
                <w:sz w:val="22"/>
                <w:szCs w:val="22"/>
              </w:rPr>
              <w:t xml:space="preserve"> </w:t>
            </w:r>
            <w:proofErr w:type="spellStart"/>
            <w:r w:rsidRPr="00F415C0">
              <w:t>Informaţii</w:t>
            </w:r>
            <w:proofErr w:type="spellEnd"/>
            <w:r w:rsidRPr="00F415C0">
              <w:t xml:space="preserve"> privind puncte de vedere/opinii emise de organisme consultative constituite prin acte normative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54BB" w14:textId="77777777" w:rsidR="00F228B9" w:rsidRPr="00F415C0" w:rsidRDefault="00F228B9" w:rsidP="00F228B9">
            <w:r w:rsidRPr="00F415C0">
              <w:t>Proiectul de act normativ nu se referă la acest domeniu.</w:t>
            </w:r>
          </w:p>
        </w:tc>
      </w:tr>
      <w:tr w:rsidR="00F7279D" w:rsidRPr="00F415C0" w14:paraId="2E44E8C9" w14:textId="77777777" w:rsidTr="00D356D2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876D" w14:textId="77777777" w:rsidR="00F228B9" w:rsidRPr="00F415C0" w:rsidRDefault="00F228B9" w:rsidP="00F228B9">
            <w:r w:rsidRPr="00F415C0">
              <w:t>6.5.Informaţii privind avizarea de către</w:t>
            </w:r>
          </w:p>
          <w:p w14:paraId="351A6BD1" w14:textId="77777777" w:rsidR="00F228B9" w:rsidRPr="00F415C0" w:rsidRDefault="00F228B9" w:rsidP="00F228B9">
            <w:r w:rsidRPr="00F415C0">
              <w:t xml:space="preserve">a) Consiliul Legislativ </w:t>
            </w:r>
          </w:p>
          <w:p w14:paraId="51A6F748" w14:textId="77777777" w:rsidR="00F228B9" w:rsidRPr="00F415C0" w:rsidRDefault="00F228B9" w:rsidP="00F228B9">
            <w:r w:rsidRPr="00F415C0">
              <w:t xml:space="preserve">b) Consiliul Suprem de Apărare a </w:t>
            </w:r>
            <w:proofErr w:type="spellStart"/>
            <w:r w:rsidRPr="00F415C0">
              <w:t>Ţării</w:t>
            </w:r>
            <w:proofErr w:type="spellEnd"/>
          </w:p>
          <w:p w14:paraId="0D697481" w14:textId="77777777" w:rsidR="00F228B9" w:rsidRPr="00F415C0" w:rsidRDefault="00F228B9" w:rsidP="00F228B9">
            <w:r w:rsidRPr="00F415C0">
              <w:t xml:space="preserve">c) Consiliul Economic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Social</w:t>
            </w:r>
          </w:p>
          <w:p w14:paraId="21A72932" w14:textId="77777777" w:rsidR="00F228B9" w:rsidRPr="00F415C0" w:rsidRDefault="00F228B9" w:rsidP="00F228B9">
            <w:r w:rsidRPr="00F415C0">
              <w:lastRenderedPageBreak/>
              <w:t xml:space="preserve">d) Consiliul </w:t>
            </w:r>
            <w:proofErr w:type="spellStart"/>
            <w:r w:rsidRPr="00F415C0">
              <w:t>Concurenţei</w:t>
            </w:r>
            <w:proofErr w:type="spellEnd"/>
          </w:p>
          <w:p w14:paraId="24E41CB6" w14:textId="77777777" w:rsidR="00F228B9" w:rsidRPr="00F415C0" w:rsidRDefault="00F228B9" w:rsidP="00F228B9">
            <w:r w:rsidRPr="00F415C0">
              <w:t>e) Curtea de Conturi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38C6" w14:textId="77777777" w:rsidR="00F228B9" w:rsidRPr="00F415C0" w:rsidRDefault="00F228B9" w:rsidP="00F228B9">
            <w:r w:rsidRPr="00F415C0">
              <w:lastRenderedPageBreak/>
              <w:t>Proiectul de act normativ nu se referă la acest domeniu.</w:t>
            </w:r>
          </w:p>
        </w:tc>
      </w:tr>
      <w:tr w:rsidR="00F228B9" w:rsidRPr="00F415C0" w14:paraId="74F88640" w14:textId="77777777" w:rsidTr="00D356D2">
        <w:trPr>
          <w:trHeight w:val="38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2D3B" w14:textId="77777777" w:rsidR="00F228B9" w:rsidRPr="00F415C0" w:rsidRDefault="00F228B9" w:rsidP="00F228B9">
            <w:r w:rsidRPr="00F415C0">
              <w:t xml:space="preserve">6.6 Alte </w:t>
            </w:r>
            <w:proofErr w:type="spellStart"/>
            <w:r w:rsidRPr="00F415C0">
              <w:t>informaţii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EB7B" w14:textId="77777777" w:rsidR="00F228B9" w:rsidRPr="00F415C0" w:rsidRDefault="00F228B9" w:rsidP="00F228B9">
            <w:r w:rsidRPr="00F415C0">
              <w:t>Nu au fost identificate.</w:t>
            </w:r>
          </w:p>
        </w:tc>
      </w:tr>
    </w:tbl>
    <w:p w14:paraId="2ED7EDFC" w14:textId="77777777" w:rsidR="00F228B9" w:rsidRPr="00F415C0" w:rsidRDefault="00F228B9" w:rsidP="00F228B9">
      <w:pPr>
        <w:rPr>
          <w:b/>
        </w:rPr>
      </w:pPr>
    </w:p>
    <w:p w14:paraId="26BF2B8D" w14:textId="18848466" w:rsidR="00E27EF7" w:rsidRPr="00F415C0" w:rsidRDefault="00E27EF7" w:rsidP="000829D0">
      <w:pPr>
        <w:jc w:val="center"/>
        <w:rPr>
          <w:b/>
        </w:rPr>
      </w:pPr>
      <w:proofErr w:type="spellStart"/>
      <w:r w:rsidRPr="00F415C0">
        <w:rPr>
          <w:b/>
        </w:rPr>
        <w:t>Secţiunea</w:t>
      </w:r>
      <w:proofErr w:type="spellEnd"/>
      <w:r w:rsidRPr="00F415C0">
        <w:rPr>
          <w:b/>
        </w:rPr>
        <w:t xml:space="preserve"> 7.</w:t>
      </w:r>
    </w:p>
    <w:p w14:paraId="0EF67D84" w14:textId="77777777" w:rsidR="00E27EF7" w:rsidRPr="00F415C0" w:rsidRDefault="00E27EF7" w:rsidP="000829D0">
      <w:pPr>
        <w:jc w:val="center"/>
        <w:rPr>
          <w:b/>
        </w:rPr>
      </w:pPr>
      <w:proofErr w:type="spellStart"/>
      <w:r w:rsidRPr="00F415C0">
        <w:rPr>
          <w:b/>
        </w:rPr>
        <w:t>Activităţi</w:t>
      </w:r>
      <w:proofErr w:type="spellEnd"/>
      <w:r w:rsidRPr="00F415C0">
        <w:rPr>
          <w:b/>
        </w:rPr>
        <w:t xml:space="preserve"> de informare publică privind elaborarea </w:t>
      </w:r>
      <w:proofErr w:type="spellStart"/>
      <w:r w:rsidRPr="00F415C0">
        <w:rPr>
          <w:b/>
        </w:rPr>
        <w:t>şi</w:t>
      </w:r>
      <w:proofErr w:type="spellEnd"/>
      <w:r w:rsidRPr="00F415C0">
        <w:rPr>
          <w:b/>
        </w:rPr>
        <w:t xml:space="preserve"> implementarea proiectului de act normativ</w:t>
      </w:r>
    </w:p>
    <w:p w14:paraId="2139FAC2" w14:textId="77777777" w:rsidR="00B361A4" w:rsidRPr="00F415C0" w:rsidRDefault="00B361A4" w:rsidP="000829D0">
      <w:pPr>
        <w:jc w:val="center"/>
        <w:rPr>
          <w:b/>
          <w:bCs/>
        </w:rPr>
      </w:pPr>
    </w:p>
    <w:tbl>
      <w:tblPr>
        <w:tblW w:w="1008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0"/>
        <w:gridCol w:w="5682"/>
      </w:tblGrid>
      <w:tr w:rsidR="00F7279D" w:rsidRPr="00F415C0" w14:paraId="7C43FE2B" w14:textId="77777777" w:rsidTr="00D356D2">
        <w:trPr>
          <w:trHeight w:val="9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BB18" w14:textId="77777777" w:rsidR="00F67FB0" w:rsidRPr="00F415C0" w:rsidRDefault="00F67FB0" w:rsidP="000829D0">
            <w:r w:rsidRPr="00F415C0">
              <w:t xml:space="preserve">7.1.Informarea </w:t>
            </w:r>
            <w:proofErr w:type="spellStart"/>
            <w:r w:rsidRPr="00F415C0">
              <w:t>societăţii</w:t>
            </w:r>
            <w:proofErr w:type="spellEnd"/>
            <w:r w:rsidRPr="00F415C0">
              <w:t xml:space="preserve"> civile cu privire la elaborării proiectului de act normativ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60A9" w14:textId="77777777" w:rsidR="00F67FB0" w:rsidRPr="00F415C0" w:rsidRDefault="00F67FB0" w:rsidP="000829D0">
            <w:pPr>
              <w:jc w:val="both"/>
            </w:pPr>
            <w:bookmarkStart w:id="21" w:name="do|ax1|pt7|sp7.1.|lia"/>
            <w:bookmarkEnd w:id="21"/>
            <w:r w:rsidRPr="00F415C0">
              <w:t xml:space="preserve">Proiectul prezentului de act normativ a îndeplinit procedura prevăzută de </w:t>
            </w:r>
            <w:proofErr w:type="spellStart"/>
            <w:r w:rsidRPr="00F415C0">
              <w:t>dispoziţiile</w:t>
            </w:r>
            <w:proofErr w:type="spellEnd"/>
            <w:r w:rsidRPr="00F415C0">
              <w:t xml:space="preserve"> </w:t>
            </w:r>
            <w:r w:rsidRPr="00F415C0">
              <w:rPr>
                <w:rStyle w:val="do1"/>
                <w:b w:val="0"/>
                <w:sz w:val="24"/>
                <w:szCs w:val="24"/>
              </w:rPr>
              <w:t xml:space="preserve">Legii nr. 52/2003 privind </w:t>
            </w:r>
            <w:proofErr w:type="spellStart"/>
            <w:r w:rsidRPr="00F415C0">
              <w:rPr>
                <w:rStyle w:val="do1"/>
                <w:b w:val="0"/>
                <w:sz w:val="24"/>
                <w:szCs w:val="24"/>
              </w:rPr>
              <w:t>transparenţa</w:t>
            </w:r>
            <w:proofErr w:type="spellEnd"/>
            <w:r w:rsidRPr="00F415C0">
              <w:rPr>
                <w:rStyle w:val="do1"/>
                <w:b w:val="0"/>
                <w:sz w:val="24"/>
                <w:szCs w:val="24"/>
              </w:rPr>
              <w:t xml:space="preserve"> decizională în </w:t>
            </w:r>
            <w:proofErr w:type="spellStart"/>
            <w:r w:rsidRPr="00F415C0">
              <w:rPr>
                <w:rStyle w:val="do1"/>
                <w:b w:val="0"/>
                <w:sz w:val="24"/>
                <w:szCs w:val="24"/>
              </w:rPr>
              <w:t>administraţia</w:t>
            </w:r>
            <w:proofErr w:type="spellEnd"/>
            <w:r w:rsidRPr="00F415C0">
              <w:rPr>
                <w:rStyle w:val="do1"/>
                <w:b w:val="0"/>
                <w:sz w:val="24"/>
                <w:szCs w:val="24"/>
              </w:rPr>
              <w:t xml:space="preserve"> publică, republicată.</w:t>
            </w:r>
          </w:p>
        </w:tc>
      </w:tr>
      <w:tr w:rsidR="00F7279D" w:rsidRPr="00F415C0" w14:paraId="0F6444E4" w14:textId="77777777" w:rsidTr="00D356D2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C276" w14:textId="77777777" w:rsidR="00F67FB0" w:rsidRPr="00F415C0" w:rsidRDefault="00F67FB0" w:rsidP="000829D0">
            <w:pPr>
              <w:jc w:val="both"/>
            </w:pPr>
            <w:r w:rsidRPr="00F415C0">
              <w:t xml:space="preserve">7.2.Informarea </w:t>
            </w:r>
            <w:proofErr w:type="spellStart"/>
            <w:r w:rsidRPr="00F415C0">
              <w:t>societăţii</w:t>
            </w:r>
            <w:proofErr w:type="spellEnd"/>
            <w:r w:rsidRPr="00F415C0">
              <w:t xml:space="preserve"> civile cu privire la eventualul impact asupra mediului în urma implementării proiectului de act normativ, precum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efectele asupra </w:t>
            </w:r>
            <w:proofErr w:type="spellStart"/>
            <w:r w:rsidRPr="00F415C0">
              <w:t>sănătăţii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şi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securităţii</w:t>
            </w:r>
            <w:proofErr w:type="spellEnd"/>
            <w:r w:rsidRPr="00F415C0">
              <w:t xml:space="preserve"> </w:t>
            </w:r>
            <w:proofErr w:type="spellStart"/>
            <w:r w:rsidRPr="00F415C0">
              <w:t>cetăţenilor</w:t>
            </w:r>
            <w:proofErr w:type="spellEnd"/>
            <w:r w:rsidRPr="00F415C0">
              <w:t xml:space="preserve"> sau </w:t>
            </w:r>
            <w:proofErr w:type="spellStart"/>
            <w:r w:rsidRPr="00F415C0">
              <w:t>diversităţii</w:t>
            </w:r>
            <w:proofErr w:type="spellEnd"/>
            <w:r w:rsidRPr="00F415C0">
              <w:t xml:space="preserve"> biologice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190A" w14:textId="77777777" w:rsidR="00F67FB0" w:rsidRPr="00F415C0" w:rsidRDefault="00F67FB0" w:rsidP="000829D0">
            <w:pPr>
              <w:jc w:val="both"/>
            </w:pPr>
            <w:r w:rsidRPr="00F415C0">
              <w:t>Proiectul de act normativ nu produce nici un impact asupra acestui domeniu.</w:t>
            </w:r>
          </w:p>
        </w:tc>
      </w:tr>
      <w:tr w:rsidR="00F7279D" w:rsidRPr="00F415C0" w14:paraId="2CBB0B6E" w14:textId="77777777" w:rsidTr="00D356D2">
        <w:trPr>
          <w:trHeight w:val="20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9168" w14:textId="77777777" w:rsidR="00F67FB0" w:rsidRPr="00F415C0" w:rsidRDefault="00F67FB0" w:rsidP="000829D0">
            <w:r w:rsidRPr="00F415C0">
              <w:t xml:space="preserve">7.3. Alte </w:t>
            </w:r>
            <w:proofErr w:type="spellStart"/>
            <w:r w:rsidRPr="00F415C0">
              <w:t>informaţii</w:t>
            </w:r>
            <w:proofErr w:type="spellEnd"/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0D8F" w14:textId="77777777" w:rsidR="00F67FB0" w:rsidRPr="00F415C0" w:rsidRDefault="00F67FB0" w:rsidP="000829D0">
            <w:pPr>
              <w:tabs>
                <w:tab w:val="left" w:pos="1380"/>
              </w:tabs>
              <w:jc w:val="both"/>
            </w:pPr>
            <w:r w:rsidRPr="00F415C0">
              <w:t>Nu au fost identificate.</w:t>
            </w:r>
          </w:p>
        </w:tc>
      </w:tr>
    </w:tbl>
    <w:p w14:paraId="1EB244B1" w14:textId="19985BC8" w:rsidR="00B361A4" w:rsidRPr="00F415C0" w:rsidRDefault="00B361A4" w:rsidP="000829D0">
      <w:pPr>
        <w:jc w:val="center"/>
        <w:rPr>
          <w:b/>
        </w:rPr>
      </w:pPr>
    </w:p>
    <w:p w14:paraId="0505D702" w14:textId="77777777" w:rsidR="00F228B9" w:rsidRPr="00F415C0" w:rsidRDefault="00F228B9" w:rsidP="000829D0">
      <w:pPr>
        <w:jc w:val="center"/>
        <w:rPr>
          <w:b/>
        </w:rPr>
      </w:pPr>
    </w:p>
    <w:p w14:paraId="380209F3" w14:textId="77777777" w:rsidR="00E27EF7" w:rsidRPr="00F415C0" w:rsidRDefault="00E27EF7" w:rsidP="000829D0">
      <w:pPr>
        <w:jc w:val="center"/>
        <w:rPr>
          <w:b/>
        </w:rPr>
      </w:pPr>
      <w:proofErr w:type="spellStart"/>
      <w:r w:rsidRPr="00F415C0">
        <w:rPr>
          <w:b/>
        </w:rPr>
        <w:t>Secţiunea</w:t>
      </w:r>
      <w:proofErr w:type="spellEnd"/>
      <w:r w:rsidRPr="00F415C0">
        <w:rPr>
          <w:b/>
        </w:rPr>
        <w:t xml:space="preserve"> 8.</w:t>
      </w:r>
    </w:p>
    <w:p w14:paraId="41448C57" w14:textId="77777777" w:rsidR="00E27EF7" w:rsidRPr="00F415C0" w:rsidRDefault="00E27EF7" w:rsidP="000829D0">
      <w:pPr>
        <w:jc w:val="center"/>
        <w:rPr>
          <w:b/>
          <w:bCs/>
        </w:rPr>
      </w:pPr>
      <w:r w:rsidRPr="00F415C0">
        <w:rPr>
          <w:b/>
        </w:rPr>
        <w:t xml:space="preserve">Măsuri </w:t>
      </w:r>
      <w:r w:rsidR="00DC5C6C" w:rsidRPr="00F415C0">
        <w:rPr>
          <w:b/>
        </w:rPr>
        <w:t xml:space="preserve">privind implementarea, monitorizarea </w:t>
      </w:r>
      <w:proofErr w:type="spellStart"/>
      <w:r w:rsidR="00DC5C6C" w:rsidRPr="00F415C0">
        <w:rPr>
          <w:b/>
        </w:rPr>
        <w:t>şi</w:t>
      </w:r>
      <w:proofErr w:type="spellEnd"/>
      <w:r w:rsidR="00DC5C6C" w:rsidRPr="00F415C0">
        <w:rPr>
          <w:b/>
        </w:rPr>
        <w:t xml:space="preserve"> evaluarea proiectului de act normativ</w:t>
      </w:r>
    </w:p>
    <w:p w14:paraId="7DC8B001" w14:textId="77777777" w:rsidR="00E27EF7" w:rsidRPr="00F415C0" w:rsidRDefault="00E27EF7" w:rsidP="000829D0">
      <w:pPr>
        <w:rPr>
          <w:b/>
          <w:bCs/>
        </w:rPr>
      </w:pPr>
    </w:p>
    <w:tbl>
      <w:tblPr>
        <w:tblW w:w="1008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5681"/>
      </w:tblGrid>
      <w:tr w:rsidR="00F7279D" w:rsidRPr="00F415C0" w14:paraId="18122AC2" w14:textId="77777777" w:rsidTr="00D356D2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24BB" w14:textId="77777777" w:rsidR="00E27EF7" w:rsidRPr="00F415C0" w:rsidRDefault="00E93DCE" w:rsidP="000829D0">
            <w:pPr>
              <w:jc w:val="both"/>
            </w:pPr>
            <w:r w:rsidRPr="00F415C0">
              <w:t>8.1</w:t>
            </w:r>
            <w:r w:rsidR="00E27EF7" w:rsidRPr="00F415C0">
              <w:t xml:space="preserve">. Măsurile de punere în aplicare a proiectului de act normativ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D1E8" w14:textId="77777777" w:rsidR="008004CC" w:rsidRPr="00F415C0" w:rsidRDefault="008004CC" w:rsidP="000829D0">
            <w:pPr>
              <w:keepNext/>
              <w:suppressAutoHyphens w:val="0"/>
              <w:jc w:val="both"/>
              <w:outlineLvl w:val="0"/>
              <w:rPr>
                <w:bCs/>
                <w:lang w:eastAsia="ro-RO"/>
              </w:rPr>
            </w:pPr>
            <w:bookmarkStart w:id="22" w:name="do|ax1|pt8|sp8.1.|lia"/>
            <w:bookmarkEnd w:id="22"/>
            <w:r w:rsidRPr="00F415C0">
              <w:rPr>
                <w:bCs/>
                <w:lang w:eastAsia="ro-RO"/>
              </w:rPr>
              <w:t>Proiectul de hotărâre nu se referă la acest domeniu.</w:t>
            </w:r>
          </w:p>
          <w:p w14:paraId="1C377F0F" w14:textId="77777777" w:rsidR="00E27EF7" w:rsidRPr="00F415C0" w:rsidRDefault="00E27EF7" w:rsidP="000829D0">
            <w:pPr>
              <w:jc w:val="both"/>
            </w:pPr>
          </w:p>
        </w:tc>
      </w:tr>
      <w:tr w:rsidR="00F7279D" w:rsidRPr="00F415C0" w14:paraId="32DEE999" w14:textId="77777777" w:rsidTr="00D356D2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12D2" w14:textId="77777777" w:rsidR="00E27EF7" w:rsidRPr="00F415C0" w:rsidRDefault="00143D74" w:rsidP="000829D0">
            <w:r w:rsidRPr="00F415C0">
              <w:t>8.</w:t>
            </w:r>
            <w:r w:rsidR="00E27EF7" w:rsidRPr="00F415C0">
              <w:t xml:space="preserve">2. Alte </w:t>
            </w:r>
            <w:proofErr w:type="spellStart"/>
            <w:r w:rsidR="00E27EF7" w:rsidRPr="00F415C0">
              <w:t>informaţii</w:t>
            </w:r>
            <w:proofErr w:type="spellEnd"/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BA8F" w14:textId="77777777" w:rsidR="00E27EF7" w:rsidRPr="00F415C0" w:rsidRDefault="00E27EF7" w:rsidP="000829D0">
            <w:r w:rsidRPr="00F415C0">
              <w:t>Nu au fost identificate</w:t>
            </w:r>
          </w:p>
        </w:tc>
      </w:tr>
    </w:tbl>
    <w:p w14:paraId="2CB470C5" w14:textId="77777777" w:rsidR="006A25EE" w:rsidRPr="00F415C0" w:rsidRDefault="006A25EE" w:rsidP="000829D0">
      <w:pPr>
        <w:jc w:val="both"/>
      </w:pPr>
    </w:p>
    <w:p w14:paraId="2156F568" w14:textId="4205E9F0" w:rsidR="009E32D7" w:rsidRPr="00F415C0" w:rsidRDefault="009E32D7" w:rsidP="000829D0">
      <w:pPr>
        <w:jc w:val="both"/>
      </w:pPr>
    </w:p>
    <w:p w14:paraId="77EC7C51" w14:textId="466A315A" w:rsidR="00AB004F" w:rsidRPr="00F415C0" w:rsidRDefault="00AB004F" w:rsidP="000829D0">
      <w:pPr>
        <w:jc w:val="both"/>
      </w:pPr>
    </w:p>
    <w:p w14:paraId="72F42255" w14:textId="1AD61283" w:rsidR="00AB004F" w:rsidRPr="00F415C0" w:rsidRDefault="00AB004F" w:rsidP="000829D0">
      <w:pPr>
        <w:jc w:val="both"/>
      </w:pPr>
    </w:p>
    <w:p w14:paraId="2190FA57" w14:textId="51E0B1C6" w:rsidR="00AB004F" w:rsidRPr="00F415C0" w:rsidRDefault="00AB004F" w:rsidP="000829D0">
      <w:pPr>
        <w:jc w:val="both"/>
      </w:pPr>
    </w:p>
    <w:p w14:paraId="3410CE6D" w14:textId="03CBE8BE" w:rsidR="00AB004F" w:rsidRPr="00F415C0" w:rsidRDefault="00AB004F" w:rsidP="000829D0">
      <w:pPr>
        <w:jc w:val="both"/>
      </w:pPr>
    </w:p>
    <w:p w14:paraId="40AC7CE4" w14:textId="344015B0" w:rsidR="00AB004F" w:rsidRPr="00F415C0" w:rsidRDefault="00AB004F" w:rsidP="000829D0">
      <w:pPr>
        <w:jc w:val="both"/>
      </w:pPr>
    </w:p>
    <w:p w14:paraId="198CD921" w14:textId="4B7298CF" w:rsidR="00AB004F" w:rsidRPr="00F415C0" w:rsidRDefault="00AB004F" w:rsidP="000829D0">
      <w:pPr>
        <w:jc w:val="both"/>
      </w:pPr>
    </w:p>
    <w:p w14:paraId="065D2487" w14:textId="3E4F1507" w:rsidR="00AB004F" w:rsidRPr="00F415C0" w:rsidRDefault="00AB004F" w:rsidP="000829D0">
      <w:pPr>
        <w:jc w:val="both"/>
      </w:pPr>
    </w:p>
    <w:p w14:paraId="7AE67A0B" w14:textId="76E4E34A" w:rsidR="00AB004F" w:rsidRPr="00F415C0" w:rsidRDefault="00AB004F" w:rsidP="000829D0">
      <w:pPr>
        <w:jc w:val="both"/>
      </w:pPr>
    </w:p>
    <w:p w14:paraId="45F09248" w14:textId="3928AC7F" w:rsidR="00AB004F" w:rsidRPr="00F415C0" w:rsidRDefault="00AB004F" w:rsidP="000829D0">
      <w:pPr>
        <w:jc w:val="both"/>
      </w:pPr>
    </w:p>
    <w:p w14:paraId="686E63E5" w14:textId="6DFB2746" w:rsidR="00AB004F" w:rsidRPr="00F415C0" w:rsidRDefault="00AB004F" w:rsidP="000829D0">
      <w:pPr>
        <w:jc w:val="both"/>
      </w:pPr>
    </w:p>
    <w:p w14:paraId="571E9586" w14:textId="4B5B2180" w:rsidR="00AB004F" w:rsidRPr="00F415C0" w:rsidRDefault="00AB004F" w:rsidP="000829D0">
      <w:pPr>
        <w:jc w:val="both"/>
      </w:pPr>
    </w:p>
    <w:p w14:paraId="022113F4" w14:textId="4A07330F" w:rsidR="00AB004F" w:rsidRPr="00F415C0" w:rsidRDefault="00AB004F" w:rsidP="000829D0">
      <w:pPr>
        <w:jc w:val="both"/>
      </w:pPr>
    </w:p>
    <w:p w14:paraId="113EA1DE" w14:textId="6FC92EDB" w:rsidR="00AB004F" w:rsidRPr="00F415C0" w:rsidRDefault="00AB004F" w:rsidP="000829D0">
      <w:pPr>
        <w:jc w:val="both"/>
      </w:pPr>
    </w:p>
    <w:p w14:paraId="1417776E" w14:textId="634D71C7" w:rsidR="00F415C0" w:rsidRPr="00F415C0" w:rsidRDefault="00F415C0" w:rsidP="000829D0">
      <w:pPr>
        <w:jc w:val="both"/>
      </w:pPr>
    </w:p>
    <w:p w14:paraId="2D12CFB0" w14:textId="45B65819" w:rsidR="00F415C0" w:rsidRPr="00F415C0" w:rsidRDefault="00F415C0" w:rsidP="000829D0">
      <w:pPr>
        <w:jc w:val="both"/>
      </w:pPr>
    </w:p>
    <w:p w14:paraId="7F5E83A8" w14:textId="67EDB64B" w:rsidR="00F415C0" w:rsidRPr="00F415C0" w:rsidRDefault="00F415C0" w:rsidP="000829D0">
      <w:pPr>
        <w:jc w:val="both"/>
      </w:pPr>
    </w:p>
    <w:p w14:paraId="25775B9A" w14:textId="6F01DC30" w:rsidR="00F415C0" w:rsidRPr="00F415C0" w:rsidRDefault="00F415C0" w:rsidP="000829D0">
      <w:pPr>
        <w:jc w:val="both"/>
      </w:pPr>
    </w:p>
    <w:p w14:paraId="356914F3" w14:textId="1B557D54" w:rsidR="00F415C0" w:rsidRPr="00F415C0" w:rsidRDefault="00F415C0" w:rsidP="000829D0">
      <w:pPr>
        <w:jc w:val="both"/>
      </w:pPr>
    </w:p>
    <w:p w14:paraId="39B5CB32" w14:textId="0E41022D" w:rsidR="00F415C0" w:rsidRPr="00F415C0" w:rsidRDefault="00F415C0" w:rsidP="000829D0">
      <w:pPr>
        <w:jc w:val="both"/>
      </w:pPr>
    </w:p>
    <w:p w14:paraId="74F1A620" w14:textId="261270C5" w:rsidR="00F415C0" w:rsidRDefault="00F415C0" w:rsidP="000829D0">
      <w:pPr>
        <w:jc w:val="both"/>
      </w:pPr>
    </w:p>
    <w:p w14:paraId="2C7CED51" w14:textId="4FA8F54C" w:rsidR="00241F17" w:rsidRDefault="00241F17" w:rsidP="000829D0">
      <w:pPr>
        <w:jc w:val="both"/>
      </w:pPr>
    </w:p>
    <w:p w14:paraId="1FD73948" w14:textId="1EBD3C60" w:rsidR="00241F17" w:rsidRDefault="00241F17" w:rsidP="000829D0">
      <w:pPr>
        <w:jc w:val="both"/>
      </w:pPr>
    </w:p>
    <w:p w14:paraId="5CC1F1B6" w14:textId="1762ADDC" w:rsidR="00241F17" w:rsidRDefault="00241F17" w:rsidP="000829D0">
      <w:pPr>
        <w:jc w:val="both"/>
      </w:pPr>
    </w:p>
    <w:p w14:paraId="3FB48320" w14:textId="0B1730EE" w:rsidR="00241F17" w:rsidRDefault="00241F17" w:rsidP="000829D0">
      <w:pPr>
        <w:jc w:val="both"/>
      </w:pPr>
    </w:p>
    <w:p w14:paraId="13BCC6D2" w14:textId="77777777" w:rsidR="00241F17" w:rsidRPr="00F415C0" w:rsidRDefault="00241F17" w:rsidP="000829D0">
      <w:pPr>
        <w:jc w:val="both"/>
      </w:pPr>
    </w:p>
    <w:p w14:paraId="092C73E6" w14:textId="0966FEB2" w:rsidR="00F228B9" w:rsidRPr="00F415C0" w:rsidRDefault="00F228B9" w:rsidP="000829D0">
      <w:pPr>
        <w:jc w:val="both"/>
      </w:pPr>
    </w:p>
    <w:p w14:paraId="20116755" w14:textId="50D41BFB" w:rsidR="00FF6B05" w:rsidRPr="00F415C0" w:rsidRDefault="00395766" w:rsidP="000829D0">
      <w:pPr>
        <w:jc w:val="both"/>
        <w:rPr>
          <w:bCs/>
        </w:rPr>
      </w:pPr>
      <w:r w:rsidRPr="00F415C0">
        <w:lastRenderedPageBreak/>
        <w:t xml:space="preserve">Pentru considerentele de mai sus, am elaborat alăturat proiectul de </w:t>
      </w:r>
      <w:r w:rsidR="00B5086D" w:rsidRPr="00F415C0">
        <w:rPr>
          <w:rStyle w:val="tpa1"/>
        </w:rPr>
        <w:t xml:space="preserve">prezentul proiect de </w:t>
      </w:r>
      <w:r w:rsidR="00AB004F" w:rsidRPr="00F415C0">
        <w:rPr>
          <w:bCs/>
        </w:rPr>
        <w:t xml:space="preserve">Hotărâre a Guvernului privind suplimentarea pe anul 2024 a sumei prevăzute ca justă despăgubire aprobate prin </w:t>
      </w:r>
      <w:r w:rsidR="00AB004F" w:rsidRPr="00F415C0">
        <w:rPr>
          <w:shd w:val="clear" w:color="auto" w:fill="FFFFFF"/>
        </w:rPr>
        <w:t xml:space="preserve">Hotărârea Guvernului nr. 861/2022 privind </w:t>
      </w:r>
      <w:proofErr w:type="spellStart"/>
      <w:r w:rsidR="00AB004F" w:rsidRPr="00F415C0">
        <w:rPr>
          <w:shd w:val="clear" w:color="auto" w:fill="FFFFFF"/>
        </w:rPr>
        <w:t>declanşarea</w:t>
      </w:r>
      <w:proofErr w:type="spellEnd"/>
      <w:r w:rsidR="00AB004F" w:rsidRPr="00F415C0">
        <w:rPr>
          <w:shd w:val="clear" w:color="auto" w:fill="FFFFFF"/>
        </w:rPr>
        <w:t xml:space="preserve"> procedurilor de expropriere a tuturor imobilelor proprietate privată situate pe amplasamentul suplimentar, aprobarea listei imobilelor proprietate publică a statului, precum </w:t>
      </w:r>
      <w:proofErr w:type="spellStart"/>
      <w:r w:rsidR="00AB004F" w:rsidRPr="00F415C0">
        <w:rPr>
          <w:shd w:val="clear" w:color="auto" w:fill="FFFFFF"/>
        </w:rPr>
        <w:t>şi</w:t>
      </w:r>
      <w:proofErr w:type="spellEnd"/>
      <w:r w:rsidR="00AB004F" w:rsidRPr="00F415C0">
        <w:rPr>
          <w:shd w:val="clear" w:color="auto" w:fill="FFFFFF"/>
        </w:rPr>
        <w:t xml:space="preserve"> a listei imobilelor proprietate publică a </w:t>
      </w:r>
      <w:proofErr w:type="spellStart"/>
      <w:r w:rsidR="00AB004F" w:rsidRPr="00F415C0">
        <w:rPr>
          <w:shd w:val="clear" w:color="auto" w:fill="FFFFFF"/>
        </w:rPr>
        <w:t>unităţilor</w:t>
      </w:r>
      <w:proofErr w:type="spellEnd"/>
      <w:r w:rsidR="00AB004F" w:rsidRPr="00F415C0">
        <w:rPr>
          <w:shd w:val="clear" w:color="auto" w:fill="FFFFFF"/>
        </w:rPr>
        <w:t xml:space="preserve"> administrativ-teritoriale, care fac parte din coridorul de expropriere al lucrării de utilitate publică de interes </w:t>
      </w:r>
      <w:proofErr w:type="spellStart"/>
      <w:r w:rsidR="00AB004F" w:rsidRPr="00F415C0">
        <w:rPr>
          <w:shd w:val="clear" w:color="auto" w:fill="FFFFFF"/>
        </w:rPr>
        <w:t>naţional</w:t>
      </w:r>
      <w:proofErr w:type="spellEnd"/>
      <w:r w:rsidR="00AB004F" w:rsidRPr="00F415C0">
        <w:rPr>
          <w:shd w:val="clear" w:color="auto" w:fill="FFFFFF"/>
        </w:rPr>
        <w:t xml:space="preserve"> "Autostrada de centură </w:t>
      </w:r>
      <w:proofErr w:type="spellStart"/>
      <w:r w:rsidR="00AB004F" w:rsidRPr="00F415C0">
        <w:rPr>
          <w:shd w:val="clear" w:color="auto" w:fill="FFFFFF"/>
        </w:rPr>
        <w:t>Bucureşti</w:t>
      </w:r>
      <w:proofErr w:type="spellEnd"/>
      <w:r w:rsidR="00AB004F" w:rsidRPr="00F415C0">
        <w:rPr>
          <w:shd w:val="clear" w:color="auto" w:fill="FFFFFF"/>
        </w:rPr>
        <w:t xml:space="preserve"> km 0 + 000-km 100 + 900", sector Centura Nord km 0 + 000-km 52 + 770, lot 2 km 20 + 000-km 39 + 000, precum și modificarea și completarea anexei nr. 2 la Hotărârea Guvernului nr. 861/2022</w:t>
      </w:r>
      <w:r w:rsidR="007E1782" w:rsidRPr="00F415C0">
        <w:rPr>
          <w:bCs/>
        </w:rPr>
        <w:t>,</w:t>
      </w:r>
      <w:r w:rsidR="003370B6" w:rsidRPr="00F415C0">
        <w:rPr>
          <w:bCs/>
        </w:rPr>
        <w:t xml:space="preserve"> </w:t>
      </w:r>
      <w:r w:rsidRPr="00F415C0">
        <w:t xml:space="preserve">care, în forma prezentată, a fost avizat de ministerele interesate </w:t>
      </w:r>
      <w:r w:rsidR="007D31DA" w:rsidRPr="00F415C0">
        <w:t>și</w:t>
      </w:r>
      <w:r w:rsidRPr="00F415C0">
        <w:t xml:space="preserve"> pe care îl supunem spre aprobare.</w:t>
      </w:r>
    </w:p>
    <w:p w14:paraId="56B5E578" w14:textId="77777777" w:rsidR="00FF6B05" w:rsidRPr="00F415C0" w:rsidRDefault="00FF6B05" w:rsidP="000829D0">
      <w:pPr>
        <w:shd w:val="clear" w:color="auto" w:fill="FFFFFF"/>
        <w:jc w:val="both"/>
      </w:pPr>
    </w:p>
    <w:p w14:paraId="1B311246" w14:textId="0634B929" w:rsidR="00E34A25" w:rsidRDefault="00E34A25" w:rsidP="000829D0">
      <w:pPr>
        <w:jc w:val="center"/>
        <w:rPr>
          <w:b/>
        </w:rPr>
      </w:pPr>
    </w:p>
    <w:p w14:paraId="2FB01FCE" w14:textId="77777777" w:rsidR="00050D7E" w:rsidRPr="00F415C0" w:rsidRDefault="00050D7E" w:rsidP="000829D0">
      <w:pPr>
        <w:jc w:val="center"/>
        <w:rPr>
          <w:b/>
        </w:rPr>
      </w:pPr>
    </w:p>
    <w:p w14:paraId="4496CD90" w14:textId="77777777" w:rsidR="00E34A25" w:rsidRPr="00F415C0" w:rsidRDefault="00E34A25" w:rsidP="000829D0">
      <w:pPr>
        <w:jc w:val="center"/>
        <w:rPr>
          <w:b/>
        </w:rPr>
      </w:pPr>
      <w:r w:rsidRPr="00F415C0">
        <w:rPr>
          <w:b/>
        </w:rPr>
        <w:t>MINISTRUL TRANSPORTURILOR ȘI INFRASTRUCTURII</w:t>
      </w:r>
    </w:p>
    <w:p w14:paraId="6858E7C0" w14:textId="14EBF3F7" w:rsidR="00E34A25" w:rsidRPr="00F415C0" w:rsidRDefault="00E34A25" w:rsidP="000829D0">
      <w:pPr>
        <w:jc w:val="center"/>
        <w:rPr>
          <w:b/>
        </w:rPr>
      </w:pPr>
      <w:r w:rsidRPr="00F415C0">
        <w:rPr>
          <w:b/>
        </w:rPr>
        <w:t>SORIN</w:t>
      </w:r>
      <w:r w:rsidR="003A749A" w:rsidRPr="00F415C0">
        <w:rPr>
          <w:b/>
        </w:rPr>
        <w:t>-</w:t>
      </w:r>
      <w:r w:rsidRPr="00F415C0">
        <w:rPr>
          <w:b/>
        </w:rPr>
        <w:t>MIHAI GRINDEANU</w:t>
      </w:r>
    </w:p>
    <w:p w14:paraId="35BF93CE" w14:textId="77777777" w:rsidR="00E34A25" w:rsidRPr="00F415C0" w:rsidRDefault="00E34A25" w:rsidP="000829D0">
      <w:pPr>
        <w:jc w:val="center"/>
        <w:rPr>
          <w:b/>
        </w:rPr>
      </w:pPr>
    </w:p>
    <w:p w14:paraId="119624A0" w14:textId="77777777" w:rsidR="00E34A25" w:rsidRPr="00F415C0" w:rsidRDefault="00E34A25" w:rsidP="000829D0">
      <w:pPr>
        <w:jc w:val="center"/>
        <w:rPr>
          <w:b/>
        </w:rPr>
      </w:pPr>
    </w:p>
    <w:p w14:paraId="4807B8FC" w14:textId="77777777" w:rsidR="00E34A25" w:rsidRPr="00F415C0" w:rsidRDefault="00E34A25" w:rsidP="000829D0">
      <w:pPr>
        <w:jc w:val="center"/>
        <w:rPr>
          <w:b/>
        </w:rPr>
      </w:pPr>
    </w:p>
    <w:p w14:paraId="6B50717D" w14:textId="77777777" w:rsidR="00E34A25" w:rsidRPr="00F415C0" w:rsidRDefault="00E34A25" w:rsidP="000829D0">
      <w:pPr>
        <w:jc w:val="center"/>
        <w:rPr>
          <w:b/>
        </w:rPr>
      </w:pPr>
    </w:p>
    <w:p w14:paraId="081EAF5E" w14:textId="77777777" w:rsidR="00E34A25" w:rsidRPr="00F415C0" w:rsidRDefault="00E34A25" w:rsidP="000829D0">
      <w:pPr>
        <w:jc w:val="center"/>
        <w:rPr>
          <w:b/>
        </w:rPr>
      </w:pPr>
    </w:p>
    <w:p w14:paraId="1C3A4C71" w14:textId="77777777" w:rsidR="00E34A25" w:rsidRPr="00F415C0" w:rsidRDefault="00E34A25" w:rsidP="000829D0">
      <w:pPr>
        <w:jc w:val="center"/>
        <w:rPr>
          <w:b/>
        </w:rPr>
      </w:pPr>
    </w:p>
    <w:p w14:paraId="0B2A5EEE" w14:textId="77777777" w:rsidR="00E34A25" w:rsidRPr="00F415C0" w:rsidRDefault="00E34A25" w:rsidP="008C0254">
      <w:pPr>
        <w:rPr>
          <w:b/>
        </w:rPr>
      </w:pPr>
    </w:p>
    <w:p w14:paraId="62543CBB" w14:textId="77777777" w:rsidR="008C0254" w:rsidRPr="008C0254" w:rsidRDefault="008C0254" w:rsidP="008C0254">
      <w:pPr>
        <w:ind w:left="1440"/>
        <w:jc w:val="both"/>
        <w:rPr>
          <w:b/>
        </w:rPr>
      </w:pPr>
    </w:p>
    <w:p w14:paraId="54AACD6A" w14:textId="77777777" w:rsidR="008C0254" w:rsidRPr="008C0254" w:rsidRDefault="008C0254" w:rsidP="008C0254">
      <w:pPr>
        <w:jc w:val="both"/>
        <w:rPr>
          <w:b/>
        </w:rPr>
      </w:pPr>
    </w:p>
    <w:p w14:paraId="37974289" w14:textId="77777777" w:rsidR="008C0254" w:rsidRPr="008C0254" w:rsidRDefault="008C0254" w:rsidP="008C0254">
      <w:pPr>
        <w:jc w:val="center"/>
        <w:rPr>
          <w:b/>
          <w:u w:val="single"/>
        </w:rPr>
      </w:pPr>
      <w:r w:rsidRPr="008C0254">
        <w:rPr>
          <w:b/>
          <w:u w:val="single"/>
        </w:rPr>
        <w:t>AVIZĂM:</w:t>
      </w:r>
    </w:p>
    <w:p w14:paraId="40E0523E" w14:textId="77777777" w:rsidR="008C0254" w:rsidRPr="008C0254" w:rsidRDefault="008C0254" w:rsidP="008C0254">
      <w:pPr>
        <w:jc w:val="center"/>
        <w:rPr>
          <w:b/>
        </w:rPr>
      </w:pPr>
    </w:p>
    <w:p w14:paraId="78BFF182" w14:textId="77777777" w:rsidR="008C0254" w:rsidRPr="008C0254" w:rsidRDefault="008C0254" w:rsidP="008C0254">
      <w:pPr>
        <w:jc w:val="center"/>
        <w:rPr>
          <w:b/>
        </w:rPr>
      </w:pPr>
      <w:r w:rsidRPr="008C0254">
        <w:rPr>
          <w:b/>
        </w:rPr>
        <w:t>VICEPRIM –MINISTRU</w:t>
      </w:r>
    </w:p>
    <w:p w14:paraId="76A0F206" w14:textId="77777777" w:rsidR="008C0254" w:rsidRPr="008C0254" w:rsidRDefault="008C0254" w:rsidP="008C0254">
      <w:pPr>
        <w:jc w:val="center"/>
        <w:rPr>
          <w:b/>
        </w:rPr>
      </w:pPr>
    </w:p>
    <w:p w14:paraId="1771BC4E" w14:textId="77777777" w:rsidR="008C0254" w:rsidRPr="008C0254" w:rsidRDefault="008C0254" w:rsidP="008C0254">
      <w:pPr>
        <w:jc w:val="center"/>
        <w:rPr>
          <w:b/>
        </w:rPr>
      </w:pPr>
      <w:r w:rsidRPr="008C0254">
        <w:rPr>
          <w:b/>
        </w:rPr>
        <w:t>MARIAN NEACȘU</w:t>
      </w:r>
    </w:p>
    <w:p w14:paraId="0151B403" w14:textId="77777777" w:rsidR="008C0254" w:rsidRPr="008C0254" w:rsidRDefault="008C0254" w:rsidP="008C0254">
      <w:pPr>
        <w:jc w:val="center"/>
        <w:rPr>
          <w:b/>
        </w:rPr>
      </w:pPr>
    </w:p>
    <w:p w14:paraId="367388FE" w14:textId="77777777" w:rsidR="008C0254" w:rsidRPr="008C0254" w:rsidRDefault="008C0254" w:rsidP="008C0254">
      <w:pPr>
        <w:jc w:val="center"/>
        <w:rPr>
          <w:b/>
        </w:rPr>
      </w:pPr>
    </w:p>
    <w:p w14:paraId="095B5111" w14:textId="77777777" w:rsidR="008C0254" w:rsidRPr="008C0254" w:rsidRDefault="008C0254" w:rsidP="008C0254">
      <w:pPr>
        <w:jc w:val="center"/>
        <w:rPr>
          <w:b/>
        </w:rPr>
      </w:pPr>
    </w:p>
    <w:p w14:paraId="0F41C17C" w14:textId="77777777" w:rsidR="008C0254" w:rsidRPr="008C0254" w:rsidRDefault="008C0254" w:rsidP="008C0254">
      <w:pPr>
        <w:jc w:val="center"/>
        <w:rPr>
          <w:b/>
        </w:rPr>
      </w:pPr>
    </w:p>
    <w:p w14:paraId="68A87063" w14:textId="77777777" w:rsidR="008C0254" w:rsidRPr="008C0254" w:rsidRDefault="008C0254" w:rsidP="008C0254">
      <w:pPr>
        <w:jc w:val="center"/>
        <w:rPr>
          <w:b/>
        </w:rPr>
      </w:pPr>
    </w:p>
    <w:p w14:paraId="27DC2B3C" w14:textId="77777777" w:rsidR="008C0254" w:rsidRPr="008C0254" w:rsidRDefault="008C0254" w:rsidP="008C0254">
      <w:pPr>
        <w:jc w:val="center"/>
        <w:rPr>
          <w:b/>
        </w:rPr>
      </w:pPr>
    </w:p>
    <w:p w14:paraId="4473549E" w14:textId="77777777" w:rsidR="008C0254" w:rsidRPr="008C0254" w:rsidRDefault="008C0254" w:rsidP="008C0254">
      <w:pPr>
        <w:jc w:val="center"/>
        <w:rPr>
          <w:b/>
        </w:rPr>
      </w:pPr>
    </w:p>
    <w:p w14:paraId="1782179A" w14:textId="77777777" w:rsidR="008C0254" w:rsidRPr="008C0254" w:rsidRDefault="008C0254" w:rsidP="008C0254">
      <w:pPr>
        <w:jc w:val="center"/>
        <w:rPr>
          <w:b/>
        </w:rPr>
      </w:pPr>
      <w:r w:rsidRPr="008C0254">
        <w:rPr>
          <w:b/>
        </w:rPr>
        <w:t>MINISTRUL FINANȚELOR</w:t>
      </w:r>
    </w:p>
    <w:p w14:paraId="74D03F7E" w14:textId="77777777" w:rsidR="008C0254" w:rsidRPr="008C0254" w:rsidRDefault="008C0254" w:rsidP="008C0254">
      <w:pPr>
        <w:jc w:val="center"/>
        <w:rPr>
          <w:b/>
          <w:sz w:val="16"/>
          <w:szCs w:val="16"/>
        </w:rPr>
      </w:pPr>
    </w:p>
    <w:p w14:paraId="7420A8BA" w14:textId="77777777" w:rsidR="008C0254" w:rsidRPr="008C0254" w:rsidRDefault="008C0254" w:rsidP="008C0254">
      <w:pPr>
        <w:jc w:val="center"/>
        <w:rPr>
          <w:b/>
        </w:rPr>
      </w:pPr>
      <w:r w:rsidRPr="008C0254">
        <w:rPr>
          <w:b/>
        </w:rPr>
        <w:t>MARCEL- IOAN BOLOȘ</w:t>
      </w:r>
    </w:p>
    <w:p w14:paraId="23F5CD66" w14:textId="77777777" w:rsidR="008C0254" w:rsidRPr="008C0254" w:rsidRDefault="008C0254" w:rsidP="008C0254">
      <w:pPr>
        <w:jc w:val="center"/>
        <w:rPr>
          <w:b/>
          <w:sz w:val="8"/>
          <w:szCs w:val="8"/>
        </w:rPr>
      </w:pPr>
    </w:p>
    <w:p w14:paraId="27D59633" w14:textId="77777777" w:rsidR="008C0254" w:rsidRPr="008C0254" w:rsidRDefault="008C0254" w:rsidP="008C0254">
      <w:pPr>
        <w:jc w:val="center"/>
        <w:rPr>
          <w:b/>
        </w:rPr>
      </w:pPr>
    </w:p>
    <w:p w14:paraId="47EFFBB1" w14:textId="77777777" w:rsidR="008C0254" w:rsidRPr="008C0254" w:rsidRDefault="008C0254" w:rsidP="008C0254">
      <w:pPr>
        <w:jc w:val="center"/>
        <w:rPr>
          <w:b/>
        </w:rPr>
      </w:pPr>
    </w:p>
    <w:p w14:paraId="5C9794FC" w14:textId="77777777" w:rsidR="008C0254" w:rsidRPr="008C0254" w:rsidRDefault="008C0254" w:rsidP="008C0254">
      <w:pPr>
        <w:rPr>
          <w:b/>
        </w:rPr>
      </w:pPr>
    </w:p>
    <w:p w14:paraId="3E3B5FAA" w14:textId="77777777" w:rsidR="008C0254" w:rsidRPr="008C0254" w:rsidRDefault="008C0254" w:rsidP="008C0254">
      <w:pPr>
        <w:rPr>
          <w:b/>
        </w:rPr>
      </w:pPr>
    </w:p>
    <w:p w14:paraId="06D1C79D" w14:textId="77777777" w:rsidR="008C0254" w:rsidRPr="008C0254" w:rsidRDefault="008C0254" w:rsidP="008C0254">
      <w:pPr>
        <w:rPr>
          <w:b/>
        </w:rPr>
      </w:pPr>
    </w:p>
    <w:p w14:paraId="0E2945E0" w14:textId="77777777" w:rsidR="008C0254" w:rsidRPr="008C0254" w:rsidRDefault="008C0254" w:rsidP="008C0254">
      <w:pPr>
        <w:rPr>
          <w:b/>
        </w:rPr>
      </w:pPr>
    </w:p>
    <w:p w14:paraId="606A4C09" w14:textId="77777777" w:rsidR="008C0254" w:rsidRPr="008C0254" w:rsidRDefault="008C0254" w:rsidP="008C0254">
      <w:pPr>
        <w:jc w:val="center"/>
        <w:rPr>
          <w:b/>
          <w:u w:val="single"/>
        </w:rPr>
      </w:pPr>
    </w:p>
    <w:p w14:paraId="68F3CECF" w14:textId="77777777" w:rsidR="008C0254" w:rsidRPr="008C0254" w:rsidRDefault="008C0254" w:rsidP="008C0254">
      <w:pPr>
        <w:jc w:val="center"/>
        <w:rPr>
          <w:b/>
          <w:bCs/>
        </w:rPr>
      </w:pPr>
      <w:r w:rsidRPr="008C0254">
        <w:rPr>
          <w:b/>
          <w:bCs/>
        </w:rPr>
        <w:t>MINISTRUL JUSTIŢIEI</w:t>
      </w:r>
    </w:p>
    <w:p w14:paraId="6C51B75C" w14:textId="77777777" w:rsidR="008C0254" w:rsidRPr="008C0254" w:rsidRDefault="008C0254" w:rsidP="008C0254">
      <w:pPr>
        <w:jc w:val="center"/>
        <w:rPr>
          <w:b/>
          <w:bCs/>
          <w:strike/>
          <w:color w:val="FF0000"/>
          <w:sz w:val="16"/>
          <w:szCs w:val="16"/>
        </w:rPr>
      </w:pPr>
    </w:p>
    <w:p w14:paraId="15F42E4C" w14:textId="77777777" w:rsidR="008C0254" w:rsidRPr="008C0254" w:rsidRDefault="008C0254" w:rsidP="008C0254">
      <w:pPr>
        <w:jc w:val="center"/>
        <w:rPr>
          <w:b/>
        </w:rPr>
      </w:pPr>
      <w:r w:rsidRPr="008C0254">
        <w:rPr>
          <w:b/>
        </w:rPr>
        <w:t>ALINA-ȘTEFANIA GORGHIU</w:t>
      </w:r>
    </w:p>
    <w:p w14:paraId="53A0E669" w14:textId="77777777" w:rsidR="008C0254" w:rsidRPr="008C0254" w:rsidRDefault="008C0254" w:rsidP="008C0254">
      <w:pPr>
        <w:jc w:val="both"/>
        <w:rPr>
          <w:b/>
        </w:rPr>
      </w:pPr>
    </w:p>
    <w:p w14:paraId="5EB42AF3" w14:textId="77777777" w:rsidR="008C0254" w:rsidRPr="008C0254" w:rsidRDefault="008C0254" w:rsidP="008C0254">
      <w:pPr>
        <w:jc w:val="both"/>
        <w:rPr>
          <w:b/>
        </w:rPr>
      </w:pPr>
    </w:p>
    <w:p w14:paraId="739F38DF" w14:textId="77777777" w:rsidR="00424B28" w:rsidRPr="00F415C0" w:rsidRDefault="00424B28" w:rsidP="000829D0">
      <w:pPr>
        <w:ind w:right="-1"/>
        <w:jc w:val="center"/>
        <w:rPr>
          <w:b/>
        </w:rPr>
      </w:pPr>
    </w:p>
    <w:p w14:paraId="3E55BDBF" w14:textId="77777777" w:rsidR="00424B28" w:rsidRPr="00F415C0" w:rsidRDefault="00424B28" w:rsidP="000829D0">
      <w:pPr>
        <w:ind w:right="-1"/>
        <w:jc w:val="center"/>
        <w:rPr>
          <w:b/>
        </w:rPr>
      </w:pPr>
    </w:p>
    <w:p w14:paraId="4AEA5F96" w14:textId="40E0A031" w:rsidR="00D902FA" w:rsidRPr="00D41C7C" w:rsidRDefault="00D902FA" w:rsidP="004E6012">
      <w:pPr>
        <w:rPr>
          <w:b/>
          <w:sz w:val="22"/>
          <w:lang w:val="pt-BR"/>
        </w:rPr>
      </w:pPr>
    </w:p>
    <w:p w14:paraId="046E5192" w14:textId="77777777" w:rsidR="008C0254" w:rsidRPr="00D41C7C" w:rsidRDefault="008C0254" w:rsidP="004E6012">
      <w:pPr>
        <w:rPr>
          <w:b/>
          <w:sz w:val="22"/>
          <w:lang w:val="pt-BR"/>
        </w:rPr>
      </w:pPr>
    </w:p>
    <w:p w14:paraId="6C88CE3F" w14:textId="77777777" w:rsidR="008004EC" w:rsidRPr="00D41C7C" w:rsidRDefault="008004EC" w:rsidP="000829D0">
      <w:pPr>
        <w:jc w:val="center"/>
        <w:rPr>
          <w:b/>
          <w:sz w:val="22"/>
          <w:szCs w:val="22"/>
          <w:lang w:val="pt-BR"/>
        </w:rPr>
      </w:pPr>
    </w:p>
    <w:p w14:paraId="77F757F7" w14:textId="77777777" w:rsidR="004527DB" w:rsidRDefault="004527DB" w:rsidP="000829D0">
      <w:pPr>
        <w:jc w:val="center"/>
        <w:rPr>
          <w:b/>
          <w:sz w:val="22"/>
          <w:szCs w:val="22"/>
          <w:lang w:val="pt-BR"/>
        </w:rPr>
      </w:pPr>
    </w:p>
    <w:p w14:paraId="575D48F6" w14:textId="7A646158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lastRenderedPageBreak/>
        <w:t>SECRETAR DE STAT</w:t>
      </w:r>
    </w:p>
    <w:p w14:paraId="30C4EBCC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IONEL SCRIOȘTEANU</w:t>
      </w:r>
    </w:p>
    <w:p w14:paraId="0D96B034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44C98256" w14:textId="77777777" w:rsidR="00963034" w:rsidRPr="00D41C7C" w:rsidRDefault="00963034" w:rsidP="0075064B">
      <w:pPr>
        <w:rPr>
          <w:b/>
          <w:sz w:val="22"/>
          <w:szCs w:val="22"/>
          <w:lang w:val="pt-BR"/>
        </w:rPr>
      </w:pPr>
    </w:p>
    <w:p w14:paraId="372AA1B3" w14:textId="7BAD5CAE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SECRETAR GENERAL</w:t>
      </w:r>
    </w:p>
    <w:p w14:paraId="798A31F5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MARIANA IONIȚĂ</w:t>
      </w:r>
    </w:p>
    <w:p w14:paraId="45AB6D5A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5C8EFE85" w14:textId="77777777" w:rsidR="008004EC" w:rsidRPr="00D41C7C" w:rsidRDefault="008004EC" w:rsidP="000829D0">
      <w:pPr>
        <w:jc w:val="center"/>
        <w:rPr>
          <w:b/>
          <w:sz w:val="22"/>
          <w:szCs w:val="22"/>
          <w:lang w:val="pt-BR"/>
        </w:rPr>
      </w:pPr>
    </w:p>
    <w:p w14:paraId="74C71293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SECRETAR GENERAL ADJUNCT</w:t>
      </w:r>
    </w:p>
    <w:p w14:paraId="14207E93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ADRIAN DANIEL GĂVRUȚA</w:t>
      </w:r>
    </w:p>
    <w:p w14:paraId="3DA499E8" w14:textId="77777777" w:rsidR="008004EC" w:rsidRPr="00D41C7C" w:rsidRDefault="008004EC" w:rsidP="000829D0">
      <w:pPr>
        <w:jc w:val="center"/>
        <w:rPr>
          <w:b/>
          <w:sz w:val="22"/>
          <w:szCs w:val="22"/>
          <w:lang w:val="pt-BR"/>
        </w:rPr>
      </w:pPr>
    </w:p>
    <w:p w14:paraId="6EB11E36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1BE10205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DIRECȚIA  GENERALĂ JURIDICĂ</w:t>
      </w:r>
    </w:p>
    <w:p w14:paraId="22172BCC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DIRECTOR GENERAL</w:t>
      </w:r>
    </w:p>
    <w:p w14:paraId="6DF7EA81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MARIUS TOADER</w:t>
      </w:r>
    </w:p>
    <w:p w14:paraId="5AEC35F2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32DE7216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1ACB826C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DIRECȚIA ECONOMICĂ</w:t>
      </w:r>
    </w:p>
    <w:p w14:paraId="0C572734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DIRECTOR</w:t>
      </w:r>
    </w:p>
    <w:p w14:paraId="0687B1B0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LAURA DIANA GÎRLĂ</w:t>
      </w:r>
    </w:p>
    <w:p w14:paraId="1EB85E78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</w:p>
    <w:p w14:paraId="220CD78B" w14:textId="77777777" w:rsidR="001D0BB3" w:rsidRPr="00D41C7C" w:rsidRDefault="001D0BB3" w:rsidP="000829D0">
      <w:pPr>
        <w:jc w:val="center"/>
        <w:rPr>
          <w:b/>
          <w:sz w:val="22"/>
          <w:szCs w:val="22"/>
          <w:lang w:val="pt-BR"/>
        </w:rPr>
      </w:pPr>
    </w:p>
    <w:p w14:paraId="61B5C0F1" w14:textId="77777777" w:rsidR="00424B28" w:rsidRPr="00F415C0" w:rsidRDefault="00424B28" w:rsidP="000829D0">
      <w:pPr>
        <w:jc w:val="center"/>
        <w:rPr>
          <w:b/>
          <w:sz w:val="22"/>
          <w:szCs w:val="22"/>
        </w:rPr>
      </w:pPr>
      <w:r w:rsidRPr="00F415C0">
        <w:rPr>
          <w:b/>
          <w:sz w:val="22"/>
          <w:szCs w:val="22"/>
        </w:rPr>
        <w:t>DIRECȚIA GENERALĂ PROGRAME EUROPENE TRANSPORT</w:t>
      </w:r>
    </w:p>
    <w:p w14:paraId="14B7C867" w14:textId="77777777" w:rsidR="00424B28" w:rsidRPr="00F415C0" w:rsidRDefault="00424B28" w:rsidP="000829D0">
      <w:pPr>
        <w:jc w:val="center"/>
        <w:rPr>
          <w:b/>
          <w:sz w:val="22"/>
          <w:szCs w:val="22"/>
        </w:rPr>
      </w:pPr>
      <w:r w:rsidRPr="00F415C0">
        <w:rPr>
          <w:b/>
          <w:sz w:val="22"/>
          <w:szCs w:val="22"/>
        </w:rPr>
        <w:t>DIRECTOR GENERAL</w:t>
      </w:r>
    </w:p>
    <w:p w14:paraId="698FCBA4" w14:textId="77777777" w:rsidR="00424B28" w:rsidRPr="00F415C0" w:rsidRDefault="00424B28" w:rsidP="000829D0">
      <w:pPr>
        <w:jc w:val="center"/>
        <w:rPr>
          <w:b/>
          <w:sz w:val="22"/>
          <w:szCs w:val="22"/>
        </w:rPr>
      </w:pPr>
      <w:r w:rsidRPr="00F415C0">
        <w:rPr>
          <w:b/>
          <w:sz w:val="22"/>
          <w:szCs w:val="22"/>
        </w:rPr>
        <w:t>FELIX ARDELEAN</w:t>
      </w:r>
    </w:p>
    <w:p w14:paraId="4C844392" w14:textId="77777777" w:rsidR="00424B28" w:rsidRPr="00F415C0" w:rsidRDefault="00424B28" w:rsidP="000829D0">
      <w:pPr>
        <w:ind w:right="-1"/>
        <w:jc w:val="center"/>
        <w:rPr>
          <w:b/>
          <w:sz w:val="22"/>
          <w:szCs w:val="22"/>
        </w:rPr>
      </w:pPr>
    </w:p>
    <w:p w14:paraId="09210E96" w14:textId="77777777" w:rsidR="001D0BB3" w:rsidRPr="00F415C0" w:rsidRDefault="001D0BB3" w:rsidP="000829D0">
      <w:pPr>
        <w:ind w:right="-1"/>
        <w:jc w:val="center"/>
        <w:rPr>
          <w:b/>
          <w:sz w:val="22"/>
          <w:szCs w:val="22"/>
        </w:rPr>
      </w:pPr>
    </w:p>
    <w:p w14:paraId="54393C19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DIRECȚIA INFRASTRUCTURĂ RUTIERĂ ȘI INVESTIȚII</w:t>
      </w:r>
    </w:p>
    <w:p w14:paraId="32C38059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DIRECTOR</w:t>
      </w:r>
    </w:p>
    <w:p w14:paraId="111F9413" w14:textId="77777777" w:rsidR="00424B28" w:rsidRPr="00D41C7C" w:rsidRDefault="00424B28" w:rsidP="000829D0">
      <w:pPr>
        <w:jc w:val="center"/>
        <w:rPr>
          <w:b/>
          <w:sz w:val="22"/>
          <w:szCs w:val="22"/>
          <w:lang w:val="pt-BR"/>
        </w:rPr>
      </w:pPr>
      <w:r w:rsidRPr="00D41C7C">
        <w:rPr>
          <w:b/>
          <w:sz w:val="22"/>
          <w:szCs w:val="22"/>
          <w:lang w:val="pt-BR"/>
        </w:rPr>
        <w:t>MIHAELA MOCANU</w:t>
      </w:r>
    </w:p>
    <w:p w14:paraId="03806A28" w14:textId="77777777" w:rsidR="00424B28" w:rsidRPr="00D41C7C" w:rsidRDefault="00424B28" w:rsidP="000829D0">
      <w:pPr>
        <w:rPr>
          <w:b/>
          <w:sz w:val="22"/>
          <w:szCs w:val="22"/>
          <w:lang w:val="pt-BR"/>
        </w:rPr>
      </w:pPr>
    </w:p>
    <w:p w14:paraId="70753E6B" w14:textId="77777777" w:rsidR="00424B28" w:rsidRPr="00F415C0" w:rsidRDefault="00424B28" w:rsidP="000829D0">
      <w:pPr>
        <w:rPr>
          <w:sz w:val="22"/>
          <w:szCs w:val="22"/>
        </w:rPr>
      </w:pPr>
    </w:p>
    <w:p w14:paraId="5CE8906C" w14:textId="77777777" w:rsidR="00424B28" w:rsidRPr="00D41C7C" w:rsidRDefault="00424B28" w:rsidP="000829D0">
      <w:pPr>
        <w:jc w:val="center"/>
        <w:rPr>
          <w:b/>
          <w:sz w:val="22"/>
          <w:szCs w:val="22"/>
        </w:rPr>
      </w:pPr>
      <w:r w:rsidRPr="00D41C7C">
        <w:rPr>
          <w:b/>
          <w:sz w:val="22"/>
          <w:szCs w:val="22"/>
        </w:rPr>
        <w:t>COMPANIA NAȚIONALĂ DE ADMINISTRARE A INFRASTRUCTURII RUTIERE - S.A.</w:t>
      </w:r>
    </w:p>
    <w:p w14:paraId="60F95B52" w14:textId="77777777" w:rsidR="00424B28" w:rsidRPr="00D41C7C" w:rsidRDefault="00424B28" w:rsidP="000829D0">
      <w:pPr>
        <w:jc w:val="center"/>
        <w:rPr>
          <w:b/>
          <w:sz w:val="22"/>
          <w:szCs w:val="22"/>
        </w:rPr>
      </w:pPr>
      <w:r w:rsidRPr="00D41C7C">
        <w:rPr>
          <w:b/>
          <w:sz w:val="22"/>
          <w:szCs w:val="22"/>
        </w:rPr>
        <w:t>DIRECTOR GENERAL</w:t>
      </w:r>
    </w:p>
    <w:p w14:paraId="59313BB1" w14:textId="77777777" w:rsidR="00424B28" w:rsidRPr="00D41C7C" w:rsidRDefault="00424B28" w:rsidP="000829D0">
      <w:pPr>
        <w:jc w:val="center"/>
        <w:rPr>
          <w:b/>
          <w:sz w:val="22"/>
          <w:szCs w:val="22"/>
        </w:rPr>
      </w:pPr>
      <w:r w:rsidRPr="00D41C7C">
        <w:rPr>
          <w:b/>
          <w:sz w:val="22"/>
          <w:szCs w:val="22"/>
        </w:rPr>
        <w:t>ING. CRISTIAN PISTOL</w:t>
      </w:r>
    </w:p>
    <w:p w14:paraId="50CBEC83" w14:textId="058C5A56" w:rsidR="00424B28" w:rsidRPr="00F415C0" w:rsidRDefault="00424B28" w:rsidP="000829D0">
      <w:pPr>
        <w:ind w:right="-1"/>
        <w:jc w:val="center"/>
        <w:rPr>
          <w:b/>
          <w:sz w:val="22"/>
          <w:szCs w:val="22"/>
        </w:rPr>
      </w:pPr>
    </w:p>
    <w:p w14:paraId="74725B72" w14:textId="0AEF4FF5" w:rsidR="00A71681" w:rsidRDefault="00A71681" w:rsidP="000829D0">
      <w:pPr>
        <w:ind w:right="-1"/>
        <w:jc w:val="center"/>
        <w:rPr>
          <w:b/>
          <w:sz w:val="22"/>
          <w:szCs w:val="22"/>
        </w:rPr>
      </w:pPr>
    </w:p>
    <w:p w14:paraId="19DB3143" w14:textId="77777777" w:rsidR="0075064B" w:rsidRPr="00F415C0" w:rsidRDefault="0075064B" w:rsidP="000829D0">
      <w:pPr>
        <w:ind w:right="-1"/>
        <w:jc w:val="center"/>
        <w:rPr>
          <w:b/>
          <w:sz w:val="22"/>
          <w:szCs w:val="22"/>
        </w:rPr>
      </w:pPr>
    </w:p>
    <w:p w14:paraId="3A3D370E" w14:textId="77777777" w:rsidR="001D0BB3" w:rsidRPr="00F415C0" w:rsidRDefault="001D0BB3" w:rsidP="000829D0">
      <w:pPr>
        <w:ind w:right="-1"/>
        <w:jc w:val="center"/>
        <w:rPr>
          <w:b/>
          <w:sz w:val="22"/>
          <w:szCs w:val="22"/>
        </w:rPr>
      </w:pPr>
    </w:p>
    <w:p w14:paraId="5975E947" w14:textId="77777777" w:rsidR="001D0BB3" w:rsidRPr="00F415C0" w:rsidRDefault="001D0BB3" w:rsidP="000829D0">
      <w:pPr>
        <w:ind w:right="-1"/>
        <w:rPr>
          <w:b/>
          <w:sz w:val="22"/>
          <w:szCs w:val="22"/>
        </w:rPr>
      </w:pPr>
    </w:p>
    <w:p w14:paraId="1B8336CA" w14:textId="73AA1F9E" w:rsidR="001D0BB3" w:rsidRPr="00F415C0" w:rsidRDefault="00197D39" w:rsidP="000829D0">
      <w:pPr>
        <w:shd w:val="clear" w:color="auto" w:fill="FFFFFF"/>
        <w:rPr>
          <w:b/>
          <w:bCs/>
          <w:sz w:val="22"/>
          <w:szCs w:val="22"/>
        </w:rPr>
      </w:pPr>
      <w:r w:rsidRPr="00F415C0">
        <w:rPr>
          <w:b/>
          <w:bCs/>
          <w:sz w:val="22"/>
          <w:szCs w:val="22"/>
        </w:rPr>
        <w:t xml:space="preserve"> </w:t>
      </w:r>
      <w:r w:rsidR="001D0BB3" w:rsidRPr="00F415C0">
        <w:rPr>
          <w:b/>
          <w:bCs/>
          <w:sz w:val="22"/>
          <w:szCs w:val="22"/>
        </w:rPr>
        <w:t>DIRECȚIA ECONOMICĂ ȘI FINANCIARĂ</w:t>
      </w:r>
    </w:p>
    <w:p w14:paraId="01610BA9" w14:textId="77777777" w:rsidR="00197D39" w:rsidRPr="00F415C0" w:rsidRDefault="00197D39" w:rsidP="000829D0">
      <w:pPr>
        <w:shd w:val="clear" w:color="auto" w:fill="FFFFFF"/>
        <w:rPr>
          <w:b/>
          <w:bCs/>
          <w:sz w:val="22"/>
          <w:szCs w:val="22"/>
        </w:rPr>
      </w:pPr>
      <w:r w:rsidRPr="00F415C0">
        <w:rPr>
          <w:b/>
          <w:bCs/>
          <w:sz w:val="22"/>
          <w:szCs w:val="22"/>
        </w:rPr>
        <w:t xml:space="preserve"> </w:t>
      </w:r>
      <w:r w:rsidR="001D0BB3" w:rsidRPr="00F415C0">
        <w:rPr>
          <w:b/>
          <w:bCs/>
          <w:sz w:val="22"/>
          <w:szCs w:val="22"/>
        </w:rPr>
        <w:t>DIRECTOR</w:t>
      </w:r>
    </w:p>
    <w:p w14:paraId="21379CA9" w14:textId="0308F22C" w:rsidR="001D0BB3" w:rsidRPr="00F415C0" w:rsidRDefault="00197D39" w:rsidP="000829D0">
      <w:pPr>
        <w:shd w:val="clear" w:color="auto" w:fill="FFFFFF"/>
        <w:rPr>
          <w:b/>
          <w:bCs/>
          <w:sz w:val="22"/>
          <w:szCs w:val="22"/>
        </w:rPr>
      </w:pPr>
      <w:r w:rsidRPr="00F415C0">
        <w:rPr>
          <w:b/>
          <w:bCs/>
          <w:sz w:val="22"/>
          <w:szCs w:val="22"/>
        </w:rPr>
        <w:t xml:space="preserve"> </w:t>
      </w:r>
      <w:r w:rsidR="001D0BB3" w:rsidRPr="00F415C0">
        <w:rPr>
          <w:b/>
          <w:bCs/>
          <w:sz w:val="22"/>
          <w:szCs w:val="22"/>
        </w:rPr>
        <w:t>IONUȚ MAȘALA</w:t>
      </w:r>
    </w:p>
    <w:p w14:paraId="6D81BF4E" w14:textId="77777777" w:rsidR="00E34A25" w:rsidRPr="00D41C7C" w:rsidRDefault="00E34A25" w:rsidP="000829D0">
      <w:pPr>
        <w:rPr>
          <w:b/>
          <w:sz w:val="22"/>
          <w:szCs w:val="22"/>
        </w:rPr>
      </w:pPr>
    </w:p>
    <w:p w14:paraId="25951138" w14:textId="77777777" w:rsidR="00E34A25" w:rsidRPr="00D41C7C" w:rsidRDefault="00E34A25" w:rsidP="000829D0">
      <w:pPr>
        <w:jc w:val="center"/>
        <w:rPr>
          <w:b/>
          <w:sz w:val="22"/>
          <w:szCs w:val="22"/>
        </w:rPr>
      </w:pPr>
    </w:p>
    <w:p w14:paraId="62C24AD0" w14:textId="77777777" w:rsidR="00E34A25" w:rsidRPr="00D41C7C" w:rsidRDefault="00E34A25" w:rsidP="000829D0">
      <w:pPr>
        <w:jc w:val="center"/>
        <w:rPr>
          <w:b/>
          <w:sz w:val="22"/>
          <w:szCs w:val="22"/>
        </w:rPr>
      </w:pPr>
    </w:p>
    <w:tbl>
      <w:tblPr>
        <w:tblW w:w="10684" w:type="dxa"/>
        <w:tblLook w:val="04A0" w:firstRow="1" w:lastRow="0" w:firstColumn="1" w:lastColumn="0" w:noHBand="0" w:noVBand="1"/>
      </w:tblPr>
      <w:tblGrid>
        <w:gridCol w:w="5760"/>
        <w:gridCol w:w="4924"/>
      </w:tblGrid>
      <w:tr w:rsidR="00E34A25" w:rsidRPr="00F415C0" w14:paraId="2DB1550B" w14:textId="77777777" w:rsidTr="00681323">
        <w:trPr>
          <w:trHeight w:val="2647"/>
        </w:trPr>
        <w:tc>
          <w:tcPr>
            <w:tcW w:w="5760" w:type="dxa"/>
          </w:tcPr>
          <w:p w14:paraId="52BCF39D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  <w:r w:rsidRPr="00D41C7C">
              <w:rPr>
                <w:b/>
                <w:sz w:val="22"/>
                <w:szCs w:val="22"/>
                <w:lang w:val="pt-BR"/>
              </w:rPr>
              <w:t>DIRECȚIA JURIDICĂ</w:t>
            </w:r>
          </w:p>
          <w:p w14:paraId="35DAB703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  <w:r w:rsidRPr="00D41C7C">
              <w:rPr>
                <w:b/>
                <w:sz w:val="22"/>
                <w:szCs w:val="22"/>
                <w:lang w:val="pt-BR"/>
              </w:rPr>
              <w:t>DIRECTOR</w:t>
            </w:r>
          </w:p>
          <w:p w14:paraId="22ABB3ED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  <w:r w:rsidRPr="00D41C7C">
              <w:rPr>
                <w:b/>
                <w:sz w:val="22"/>
                <w:szCs w:val="22"/>
                <w:lang w:val="pt-BR"/>
              </w:rPr>
              <w:t>Andrei FILIPESCU</w:t>
            </w:r>
          </w:p>
          <w:p w14:paraId="302249AA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2E70CBEF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384C6D1C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6702AA7B" w14:textId="2CA026B9" w:rsidR="0035018C" w:rsidRPr="00D41C7C" w:rsidRDefault="00DB0587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>DEPARTAMENT AVIZARE</w:t>
            </w:r>
          </w:p>
          <w:p w14:paraId="16FA5F67" w14:textId="3ABCFA0D" w:rsidR="00DB0587" w:rsidRPr="00D41C7C" w:rsidRDefault="00DB0587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>ȘEF DEPARTAMENT</w:t>
            </w:r>
          </w:p>
          <w:p w14:paraId="7ED1AB25" w14:textId="0187D54F" w:rsidR="00DB0587" w:rsidRPr="00D41C7C" w:rsidRDefault="00DB0587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>Valeriu ZANFIR</w:t>
            </w:r>
          </w:p>
          <w:p w14:paraId="6C530C52" w14:textId="530EE7E1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3E3BEBFE" w14:textId="3187E43D" w:rsidR="00B75B50" w:rsidRPr="00D41C7C" w:rsidRDefault="00B75B50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454BC0EA" w14:textId="77777777" w:rsidR="00050D7E" w:rsidRPr="00D41C7C" w:rsidRDefault="00050D7E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490C853F" w14:textId="77777777" w:rsidR="00E34A25" w:rsidRPr="00D41C7C" w:rsidRDefault="00E34A25" w:rsidP="000829D0">
            <w:pPr>
              <w:rPr>
                <w:b/>
                <w:sz w:val="18"/>
                <w:szCs w:val="18"/>
                <w:lang w:val="pt-BR"/>
              </w:rPr>
            </w:pPr>
            <w:r w:rsidRPr="00D41C7C">
              <w:rPr>
                <w:b/>
                <w:sz w:val="18"/>
                <w:szCs w:val="18"/>
                <w:lang w:val="pt-BR"/>
              </w:rPr>
              <w:t>AVIZAT:</w:t>
            </w:r>
          </w:p>
          <w:p w14:paraId="18BCD4BD" w14:textId="36FF3D78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  <w:r w:rsidRPr="00D41C7C">
              <w:rPr>
                <w:b/>
                <w:sz w:val="18"/>
                <w:szCs w:val="18"/>
                <w:lang w:val="pt-BR"/>
              </w:rPr>
              <w:t>Cons.</w:t>
            </w:r>
            <w:r w:rsidR="002372C8" w:rsidRPr="00D41C7C">
              <w:rPr>
                <w:b/>
                <w:sz w:val="18"/>
                <w:szCs w:val="18"/>
                <w:lang w:val="pt-BR"/>
              </w:rPr>
              <w:t xml:space="preserve"> J</w:t>
            </w:r>
            <w:r w:rsidRPr="00D41C7C">
              <w:rPr>
                <w:b/>
                <w:sz w:val="18"/>
                <w:szCs w:val="18"/>
                <w:lang w:val="pt-BR"/>
              </w:rPr>
              <w:t xml:space="preserve">ur. </w:t>
            </w:r>
            <w:r w:rsidR="00E72EF4" w:rsidRPr="00D41C7C">
              <w:rPr>
                <w:b/>
                <w:sz w:val="18"/>
                <w:szCs w:val="18"/>
                <w:lang w:val="pt-BR"/>
              </w:rPr>
              <w:t>Mariana BELEA-MATEESCU</w:t>
            </w:r>
          </w:p>
        </w:tc>
        <w:tc>
          <w:tcPr>
            <w:tcW w:w="4924" w:type="dxa"/>
          </w:tcPr>
          <w:p w14:paraId="1F3A0F97" w14:textId="77777777" w:rsidR="00E34A25" w:rsidRPr="00F415C0" w:rsidRDefault="00E34A25" w:rsidP="000829D0">
            <w:pPr>
              <w:rPr>
                <w:b/>
                <w:sz w:val="22"/>
                <w:szCs w:val="22"/>
                <w:lang w:val="it-CH"/>
              </w:rPr>
            </w:pPr>
            <w:r w:rsidRPr="00F415C0">
              <w:rPr>
                <w:b/>
                <w:sz w:val="22"/>
                <w:szCs w:val="22"/>
                <w:lang w:val="it-CH"/>
              </w:rPr>
              <w:t>DEPARTAMENT EXPROPRIERI</w:t>
            </w:r>
          </w:p>
          <w:p w14:paraId="1174D0FB" w14:textId="77777777" w:rsidR="00E34A25" w:rsidRPr="00F415C0" w:rsidRDefault="00E34A25" w:rsidP="000829D0">
            <w:pPr>
              <w:rPr>
                <w:b/>
                <w:sz w:val="22"/>
                <w:szCs w:val="22"/>
                <w:lang w:val="it-CH"/>
              </w:rPr>
            </w:pPr>
            <w:r w:rsidRPr="00F415C0">
              <w:rPr>
                <w:b/>
                <w:sz w:val="22"/>
                <w:szCs w:val="22"/>
                <w:lang w:val="it-CH"/>
              </w:rPr>
              <w:t>ȘEF DEPARTAMENT</w:t>
            </w:r>
          </w:p>
          <w:p w14:paraId="4981F0EB" w14:textId="77777777" w:rsidR="00E34A25" w:rsidRPr="00F415C0" w:rsidRDefault="00E34A25" w:rsidP="000829D0">
            <w:pPr>
              <w:rPr>
                <w:b/>
                <w:sz w:val="22"/>
                <w:szCs w:val="22"/>
                <w:lang w:val="it-CH"/>
              </w:rPr>
            </w:pPr>
            <w:r w:rsidRPr="00F415C0">
              <w:rPr>
                <w:b/>
                <w:sz w:val="22"/>
                <w:szCs w:val="22"/>
                <w:lang w:val="it-CH"/>
              </w:rPr>
              <w:t>Cons. Jur. Ion CUPANACHE</w:t>
            </w:r>
          </w:p>
          <w:p w14:paraId="19044901" w14:textId="77777777" w:rsidR="00E34A25" w:rsidRPr="00F415C0" w:rsidRDefault="00E34A25" w:rsidP="000829D0">
            <w:pPr>
              <w:rPr>
                <w:b/>
                <w:sz w:val="22"/>
                <w:szCs w:val="22"/>
                <w:lang w:val="it-CH"/>
              </w:rPr>
            </w:pPr>
          </w:p>
          <w:p w14:paraId="44B746BE" w14:textId="622B2C2F" w:rsidR="0035018C" w:rsidRPr="00F415C0" w:rsidRDefault="0035018C" w:rsidP="000829D0">
            <w:pPr>
              <w:rPr>
                <w:b/>
                <w:sz w:val="22"/>
                <w:szCs w:val="22"/>
                <w:lang w:val="it-CH"/>
              </w:rPr>
            </w:pPr>
          </w:p>
          <w:p w14:paraId="2D4AE603" w14:textId="77777777" w:rsidR="00A71681" w:rsidRPr="00F415C0" w:rsidRDefault="00A71681" w:rsidP="000829D0">
            <w:pPr>
              <w:rPr>
                <w:b/>
                <w:sz w:val="22"/>
                <w:szCs w:val="22"/>
                <w:lang w:val="it-CH"/>
              </w:rPr>
            </w:pPr>
          </w:p>
          <w:p w14:paraId="4EC92D1B" w14:textId="77777777" w:rsidR="00197D39" w:rsidRPr="00F415C0" w:rsidRDefault="00EF22B1" w:rsidP="000829D0">
            <w:pPr>
              <w:rPr>
                <w:b/>
                <w:sz w:val="20"/>
                <w:szCs w:val="20"/>
                <w:lang w:val="it-CH"/>
              </w:rPr>
            </w:pPr>
            <w:r w:rsidRPr="00F415C0">
              <w:rPr>
                <w:b/>
                <w:sz w:val="20"/>
                <w:szCs w:val="20"/>
                <w:lang w:val="it-CH"/>
              </w:rPr>
              <w:t xml:space="preserve">SERVICIUL EXPROPIERI PENTRU </w:t>
            </w:r>
          </w:p>
          <w:p w14:paraId="4621C429" w14:textId="1978EA82" w:rsidR="00E34A25" w:rsidRPr="00D41C7C" w:rsidRDefault="00EF22B1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>AUTOSTR</w:t>
            </w:r>
            <w:r w:rsidR="00197D39" w:rsidRPr="00D41C7C">
              <w:rPr>
                <w:b/>
                <w:sz w:val="20"/>
                <w:szCs w:val="20"/>
                <w:lang w:val="pt-BR"/>
              </w:rPr>
              <w:t>Ă</w:t>
            </w:r>
            <w:r w:rsidRPr="00D41C7C">
              <w:rPr>
                <w:b/>
                <w:sz w:val="20"/>
                <w:szCs w:val="20"/>
                <w:lang w:val="pt-BR"/>
              </w:rPr>
              <w:t>ZI FEN</w:t>
            </w:r>
          </w:p>
          <w:p w14:paraId="67D8D373" w14:textId="77777777" w:rsidR="00197D39" w:rsidRPr="00D41C7C" w:rsidRDefault="00EF22B1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 xml:space="preserve">ȘEF SERVICIU </w:t>
            </w:r>
          </w:p>
          <w:p w14:paraId="186F2A45" w14:textId="5A8C60B7" w:rsidR="00EF22B1" w:rsidRPr="00D41C7C" w:rsidRDefault="00197D39" w:rsidP="000829D0">
            <w:pPr>
              <w:rPr>
                <w:b/>
                <w:sz w:val="20"/>
                <w:szCs w:val="20"/>
                <w:lang w:val="pt-BR"/>
              </w:rPr>
            </w:pPr>
            <w:r w:rsidRPr="00D41C7C">
              <w:rPr>
                <w:b/>
                <w:sz w:val="20"/>
                <w:szCs w:val="20"/>
                <w:lang w:val="pt-BR"/>
              </w:rPr>
              <w:t xml:space="preserve">Cons. Jur. </w:t>
            </w:r>
            <w:r w:rsidR="00DD6567" w:rsidRPr="00D41C7C">
              <w:rPr>
                <w:b/>
                <w:sz w:val="20"/>
                <w:szCs w:val="20"/>
                <w:lang w:val="pt-BR"/>
              </w:rPr>
              <w:t xml:space="preserve">Tiberius </w:t>
            </w:r>
            <w:r w:rsidR="00EF22B1" w:rsidRPr="00D41C7C">
              <w:rPr>
                <w:b/>
                <w:sz w:val="20"/>
                <w:szCs w:val="20"/>
                <w:lang w:val="pt-BR"/>
              </w:rPr>
              <w:t>M</w:t>
            </w:r>
            <w:r w:rsidR="00DD6567" w:rsidRPr="00D41C7C">
              <w:rPr>
                <w:b/>
                <w:sz w:val="20"/>
                <w:szCs w:val="20"/>
                <w:lang w:val="pt-BR"/>
              </w:rPr>
              <w:t xml:space="preserve">IHAI </w:t>
            </w:r>
          </w:p>
          <w:p w14:paraId="7BB55694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58F6072A" w14:textId="77777777" w:rsidR="00A71681" w:rsidRPr="00D41C7C" w:rsidRDefault="00A71681" w:rsidP="000829D0">
            <w:pPr>
              <w:rPr>
                <w:b/>
                <w:sz w:val="22"/>
                <w:szCs w:val="22"/>
                <w:lang w:val="pt-BR"/>
              </w:rPr>
            </w:pPr>
          </w:p>
          <w:p w14:paraId="39074D90" w14:textId="77777777" w:rsidR="00E34A25" w:rsidRPr="00D41C7C" w:rsidRDefault="00E34A25" w:rsidP="000829D0">
            <w:pPr>
              <w:rPr>
                <w:b/>
                <w:sz w:val="18"/>
                <w:szCs w:val="18"/>
                <w:lang w:val="pt-BR"/>
              </w:rPr>
            </w:pPr>
            <w:r w:rsidRPr="00D41C7C">
              <w:rPr>
                <w:b/>
                <w:sz w:val="18"/>
                <w:szCs w:val="18"/>
                <w:lang w:val="pt-BR"/>
              </w:rPr>
              <w:t>ÎNTOCMIT:</w:t>
            </w:r>
          </w:p>
          <w:p w14:paraId="6837547E" w14:textId="77777777" w:rsidR="00E34A25" w:rsidRPr="00D41C7C" w:rsidRDefault="00E34A25" w:rsidP="000829D0">
            <w:pPr>
              <w:rPr>
                <w:b/>
                <w:sz w:val="22"/>
                <w:szCs w:val="22"/>
                <w:lang w:val="pt-BR"/>
              </w:rPr>
            </w:pPr>
            <w:r w:rsidRPr="00D41C7C">
              <w:rPr>
                <w:b/>
                <w:sz w:val="18"/>
                <w:szCs w:val="18"/>
                <w:lang w:val="pt-BR"/>
              </w:rPr>
              <w:t xml:space="preserve">Cons. jur. </w:t>
            </w:r>
            <w:r w:rsidR="0035018C" w:rsidRPr="00D41C7C">
              <w:rPr>
                <w:b/>
                <w:sz w:val="18"/>
                <w:szCs w:val="18"/>
                <w:lang w:val="pt-BR"/>
              </w:rPr>
              <w:t>Mariana Raluca MIHĂILĂ</w:t>
            </w:r>
          </w:p>
        </w:tc>
      </w:tr>
    </w:tbl>
    <w:p w14:paraId="071856B9" w14:textId="77777777" w:rsidR="00395766" w:rsidRPr="00F7279D" w:rsidRDefault="00395766" w:rsidP="000829D0">
      <w:pPr>
        <w:shd w:val="clear" w:color="auto" w:fill="FFFFFF"/>
        <w:jc w:val="both"/>
      </w:pPr>
    </w:p>
    <w:sectPr w:rsidR="00395766" w:rsidRPr="00F7279D" w:rsidSect="00087564">
      <w:footerReference w:type="default" r:id="rId10"/>
      <w:pgSz w:w="11907" w:h="16840" w:code="9"/>
      <w:pgMar w:top="448" w:right="1017" w:bottom="448" w:left="1134" w:header="720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F0DC" w14:textId="77777777" w:rsidR="001A0D95" w:rsidRDefault="001A0D95" w:rsidP="00E27EF7">
      <w:r>
        <w:separator/>
      </w:r>
    </w:p>
  </w:endnote>
  <w:endnote w:type="continuationSeparator" w:id="0">
    <w:p w14:paraId="5F63FCB8" w14:textId="77777777" w:rsidR="001A0D95" w:rsidRDefault="001A0D95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D8FD" w14:textId="77777777" w:rsidR="00060CA8" w:rsidRDefault="00060CA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25BECA" wp14:editId="7215437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8768193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35" w14:textId="77777777" w:rsidR="00060CA8" w:rsidRDefault="00060CA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5B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" stroked="f">
              <v:fill opacity="0"/>
              <v:textbox inset="0,0,0,0">
                <w:txbxContent>
                  <w:p w14:paraId="34CB1935" w14:textId="77777777" w:rsidR="004A0756" w:rsidRDefault="004A075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2405" w14:textId="77777777" w:rsidR="001A0D95" w:rsidRDefault="001A0D95" w:rsidP="00E27EF7">
      <w:r>
        <w:separator/>
      </w:r>
    </w:p>
  </w:footnote>
  <w:footnote w:type="continuationSeparator" w:id="0">
    <w:p w14:paraId="4B360B7D" w14:textId="77777777" w:rsidR="001A0D95" w:rsidRDefault="001A0D95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B49B2"/>
    <w:multiLevelType w:val="hybridMultilevel"/>
    <w:tmpl w:val="757457F6"/>
    <w:lvl w:ilvl="0" w:tplc="C436C434">
      <w:start w:val="1"/>
      <w:numFmt w:val="upperRoman"/>
      <w:lvlText w:val="%1."/>
      <w:lvlJc w:val="left"/>
      <w:pPr>
        <w:ind w:left="1522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82" w:hanging="360"/>
      </w:pPr>
    </w:lvl>
    <w:lvl w:ilvl="2" w:tplc="0418001B" w:tentative="1">
      <w:start w:val="1"/>
      <w:numFmt w:val="lowerRoman"/>
      <w:lvlText w:val="%3."/>
      <w:lvlJc w:val="right"/>
      <w:pPr>
        <w:ind w:left="2602" w:hanging="180"/>
      </w:pPr>
    </w:lvl>
    <w:lvl w:ilvl="3" w:tplc="0418000F" w:tentative="1">
      <w:start w:val="1"/>
      <w:numFmt w:val="decimal"/>
      <w:lvlText w:val="%4."/>
      <w:lvlJc w:val="left"/>
      <w:pPr>
        <w:ind w:left="3322" w:hanging="360"/>
      </w:pPr>
    </w:lvl>
    <w:lvl w:ilvl="4" w:tplc="04180019" w:tentative="1">
      <w:start w:val="1"/>
      <w:numFmt w:val="lowerLetter"/>
      <w:lvlText w:val="%5."/>
      <w:lvlJc w:val="left"/>
      <w:pPr>
        <w:ind w:left="4042" w:hanging="360"/>
      </w:pPr>
    </w:lvl>
    <w:lvl w:ilvl="5" w:tplc="0418001B" w:tentative="1">
      <w:start w:val="1"/>
      <w:numFmt w:val="lowerRoman"/>
      <w:lvlText w:val="%6."/>
      <w:lvlJc w:val="right"/>
      <w:pPr>
        <w:ind w:left="4762" w:hanging="180"/>
      </w:pPr>
    </w:lvl>
    <w:lvl w:ilvl="6" w:tplc="0418000F" w:tentative="1">
      <w:start w:val="1"/>
      <w:numFmt w:val="decimal"/>
      <w:lvlText w:val="%7."/>
      <w:lvlJc w:val="left"/>
      <w:pPr>
        <w:ind w:left="5482" w:hanging="360"/>
      </w:pPr>
    </w:lvl>
    <w:lvl w:ilvl="7" w:tplc="04180019" w:tentative="1">
      <w:start w:val="1"/>
      <w:numFmt w:val="lowerLetter"/>
      <w:lvlText w:val="%8."/>
      <w:lvlJc w:val="left"/>
      <w:pPr>
        <w:ind w:left="6202" w:hanging="360"/>
      </w:pPr>
    </w:lvl>
    <w:lvl w:ilvl="8" w:tplc="0418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" w15:restartNumberingAfterBreak="0">
    <w:nsid w:val="045C5ECA"/>
    <w:multiLevelType w:val="hybridMultilevel"/>
    <w:tmpl w:val="5E986850"/>
    <w:lvl w:ilvl="0" w:tplc="70E69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7E0"/>
    <w:multiLevelType w:val="hybridMultilevel"/>
    <w:tmpl w:val="B734F098"/>
    <w:lvl w:ilvl="0" w:tplc="977AAF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D78E6"/>
    <w:multiLevelType w:val="hybridMultilevel"/>
    <w:tmpl w:val="A0EE5E5E"/>
    <w:lvl w:ilvl="0" w:tplc="7D8AB10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2" w:hanging="360"/>
      </w:pPr>
    </w:lvl>
    <w:lvl w:ilvl="2" w:tplc="0418001B" w:tentative="1">
      <w:start w:val="1"/>
      <w:numFmt w:val="lowerRoman"/>
      <w:lvlText w:val="%3."/>
      <w:lvlJc w:val="right"/>
      <w:pPr>
        <w:ind w:left="2142" w:hanging="180"/>
      </w:pPr>
    </w:lvl>
    <w:lvl w:ilvl="3" w:tplc="0418000F" w:tentative="1">
      <w:start w:val="1"/>
      <w:numFmt w:val="decimal"/>
      <w:lvlText w:val="%4."/>
      <w:lvlJc w:val="left"/>
      <w:pPr>
        <w:ind w:left="2862" w:hanging="360"/>
      </w:pPr>
    </w:lvl>
    <w:lvl w:ilvl="4" w:tplc="04180019" w:tentative="1">
      <w:start w:val="1"/>
      <w:numFmt w:val="lowerLetter"/>
      <w:lvlText w:val="%5."/>
      <w:lvlJc w:val="left"/>
      <w:pPr>
        <w:ind w:left="3582" w:hanging="360"/>
      </w:pPr>
    </w:lvl>
    <w:lvl w:ilvl="5" w:tplc="0418001B" w:tentative="1">
      <w:start w:val="1"/>
      <w:numFmt w:val="lowerRoman"/>
      <w:lvlText w:val="%6."/>
      <w:lvlJc w:val="right"/>
      <w:pPr>
        <w:ind w:left="4302" w:hanging="180"/>
      </w:pPr>
    </w:lvl>
    <w:lvl w:ilvl="6" w:tplc="0418000F" w:tentative="1">
      <w:start w:val="1"/>
      <w:numFmt w:val="decimal"/>
      <w:lvlText w:val="%7."/>
      <w:lvlJc w:val="left"/>
      <w:pPr>
        <w:ind w:left="5022" w:hanging="360"/>
      </w:pPr>
    </w:lvl>
    <w:lvl w:ilvl="7" w:tplc="04180019" w:tentative="1">
      <w:start w:val="1"/>
      <w:numFmt w:val="lowerLetter"/>
      <w:lvlText w:val="%8."/>
      <w:lvlJc w:val="left"/>
      <w:pPr>
        <w:ind w:left="5742" w:hanging="360"/>
      </w:pPr>
    </w:lvl>
    <w:lvl w:ilvl="8" w:tplc="0418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5E61A1"/>
    <w:multiLevelType w:val="hybridMultilevel"/>
    <w:tmpl w:val="8AB0E1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C7BA8"/>
    <w:multiLevelType w:val="hybridMultilevel"/>
    <w:tmpl w:val="CE5E8BBE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24C5"/>
    <w:multiLevelType w:val="hybridMultilevel"/>
    <w:tmpl w:val="06E8677A"/>
    <w:lvl w:ilvl="0" w:tplc="11A062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7161"/>
    <w:multiLevelType w:val="hybridMultilevel"/>
    <w:tmpl w:val="8B42E8C8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A552C"/>
    <w:multiLevelType w:val="hybridMultilevel"/>
    <w:tmpl w:val="DB060964"/>
    <w:lvl w:ilvl="0" w:tplc="0E0C508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23C507FF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F261288"/>
    <w:multiLevelType w:val="hybridMultilevel"/>
    <w:tmpl w:val="277E8234"/>
    <w:lvl w:ilvl="0" w:tplc="42BC9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1E71"/>
    <w:multiLevelType w:val="hybridMultilevel"/>
    <w:tmpl w:val="332EC3C6"/>
    <w:lvl w:ilvl="0" w:tplc="DC8ED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D1576"/>
    <w:multiLevelType w:val="hybridMultilevel"/>
    <w:tmpl w:val="8670F79C"/>
    <w:lvl w:ilvl="0" w:tplc="FFFFFFFF">
      <w:start w:val="1"/>
      <w:numFmt w:val="upperRoman"/>
      <w:lvlText w:val="%1."/>
      <w:lvlJc w:val="left"/>
      <w:pPr>
        <w:ind w:left="151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 w15:restartNumberingAfterBreak="0">
    <w:nsid w:val="41907BBA"/>
    <w:multiLevelType w:val="hybridMultilevel"/>
    <w:tmpl w:val="30CA4372"/>
    <w:lvl w:ilvl="0" w:tplc="3DB82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702CD"/>
    <w:multiLevelType w:val="hybridMultilevel"/>
    <w:tmpl w:val="3CEECF50"/>
    <w:lvl w:ilvl="0" w:tplc="B57AB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F7162"/>
    <w:multiLevelType w:val="hybridMultilevel"/>
    <w:tmpl w:val="DB060964"/>
    <w:lvl w:ilvl="0" w:tplc="0E0C508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444C53B3"/>
    <w:multiLevelType w:val="hybridMultilevel"/>
    <w:tmpl w:val="2368D0CE"/>
    <w:lvl w:ilvl="0" w:tplc="409AE6B4">
      <w:start w:val="3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4919E7"/>
    <w:multiLevelType w:val="hybridMultilevel"/>
    <w:tmpl w:val="8940C93C"/>
    <w:lvl w:ilvl="0" w:tplc="997C9F4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44DA0"/>
    <w:multiLevelType w:val="hybridMultilevel"/>
    <w:tmpl w:val="E28CC824"/>
    <w:lvl w:ilvl="0" w:tplc="FFFFFFFF">
      <w:start w:val="1"/>
      <w:numFmt w:val="decimal"/>
      <w:lvlText w:val="%1)"/>
      <w:lvlJc w:val="left"/>
      <w:pPr>
        <w:ind w:left="15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 w15:restartNumberingAfterBreak="0">
    <w:nsid w:val="5CFC089F"/>
    <w:multiLevelType w:val="hybridMultilevel"/>
    <w:tmpl w:val="FCA8829E"/>
    <w:lvl w:ilvl="0" w:tplc="CDE8D83C">
      <w:start w:val="2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4" w15:restartNumberingAfterBreak="0">
    <w:nsid w:val="5DD7479E"/>
    <w:multiLevelType w:val="hybridMultilevel"/>
    <w:tmpl w:val="56709456"/>
    <w:lvl w:ilvl="0" w:tplc="EB547380">
      <w:start w:val="1"/>
      <w:numFmt w:val="lowerLetter"/>
      <w:lvlText w:val="%1)"/>
      <w:lvlJc w:val="left"/>
      <w:pPr>
        <w:ind w:left="110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22" w:hanging="360"/>
      </w:pPr>
    </w:lvl>
    <w:lvl w:ilvl="2" w:tplc="0418001B" w:tentative="1">
      <w:start w:val="1"/>
      <w:numFmt w:val="lowerRoman"/>
      <w:lvlText w:val="%3."/>
      <w:lvlJc w:val="right"/>
      <w:pPr>
        <w:ind w:left="2542" w:hanging="180"/>
      </w:pPr>
    </w:lvl>
    <w:lvl w:ilvl="3" w:tplc="0418000F" w:tentative="1">
      <w:start w:val="1"/>
      <w:numFmt w:val="decimal"/>
      <w:lvlText w:val="%4."/>
      <w:lvlJc w:val="left"/>
      <w:pPr>
        <w:ind w:left="3262" w:hanging="360"/>
      </w:pPr>
    </w:lvl>
    <w:lvl w:ilvl="4" w:tplc="04180019" w:tentative="1">
      <w:start w:val="1"/>
      <w:numFmt w:val="lowerLetter"/>
      <w:lvlText w:val="%5."/>
      <w:lvlJc w:val="left"/>
      <w:pPr>
        <w:ind w:left="3982" w:hanging="360"/>
      </w:pPr>
    </w:lvl>
    <w:lvl w:ilvl="5" w:tplc="0418001B" w:tentative="1">
      <w:start w:val="1"/>
      <w:numFmt w:val="lowerRoman"/>
      <w:lvlText w:val="%6."/>
      <w:lvlJc w:val="right"/>
      <w:pPr>
        <w:ind w:left="4702" w:hanging="180"/>
      </w:pPr>
    </w:lvl>
    <w:lvl w:ilvl="6" w:tplc="0418000F" w:tentative="1">
      <w:start w:val="1"/>
      <w:numFmt w:val="decimal"/>
      <w:lvlText w:val="%7."/>
      <w:lvlJc w:val="left"/>
      <w:pPr>
        <w:ind w:left="5422" w:hanging="360"/>
      </w:pPr>
    </w:lvl>
    <w:lvl w:ilvl="7" w:tplc="04180019" w:tentative="1">
      <w:start w:val="1"/>
      <w:numFmt w:val="lowerLetter"/>
      <w:lvlText w:val="%8."/>
      <w:lvlJc w:val="left"/>
      <w:pPr>
        <w:ind w:left="6142" w:hanging="360"/>
      </w:pPr>
    </w:lvl>
    <w:lvl w:ilvl="8" w:tplc="041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E6F0905"/>
    <w:multiLevelType w:val="hybridMultilevel"/>
    <w:tmpl w:val="7B1AF98C"/>
    <w:lvl w:ilvl="0" w:tplc="0E507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135E"/>
    <w:multiLevelType w:val="hybridMultilevel"/>
    <w:tmpl w:val="B312419A"/>
    <w:lvl w:ilvl="0" w:tplc="D7E2B290">
      <w:start w:val="1"/>
      <w:numFmt w:val="decimal"/>
      <w:lvlText w:val="%1)"/>
      <w:lvlJc w:val="left"/>
      <w:pPr>
        <w:ind w:left="115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62EC3BC8"/>
    <w:multiLevelType w:val="hybridMultilevel"/>
    <w:tmpl w:val="CE8A41D4"/>
    <w:lvl w:ilvl="0" w:tplc="409AE6B4">
      <w:start w:val="3"/>
      <w:numFmt w:val="bullet"/>
      <w:lvlText w:val="-"/>
      <w:lvlJc w:val="left"/>
      <w:pPr>
        <w:ind w:left="1510" w:hanging="720"/>
      </w:pPr>
      <w:rPr>
        <w:rFonts w:ascii="Times New Roman" w:eastAsia="Times New Roman" w:hAnsi="Times New Roman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69CC7FD8"/>
    <w:multiLevelType w:val="hybridMultilevel"/>
    <w:tmpl w:val="61B24074"/>
    <w:lvl w:ilvl="0" w:tplc="9068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47E6"/>
    <w:multiLevelType w:val="hybridMultilevel"/>
    <w:tmpl w:val="8EBEB592"/>
    <w:lvl w:ilvl="0" w:tplc="2B2226A0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E65C0"/>
    <w:multiLevelType w:val="hybridMultilevel"/>
    <w:tmpl w:val="8232567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739A5"/>
    <w:multiLevelType w:val="hybridMultilevel"/>
    <w:tmpl w:val="BDB8E1B6"/>
    <w:lvl w:ilvl="0" w:tplc="7B26C31E">
      <w:start w:val="1"/>
      <w:numFmt w:val="bullet"/>
      <w:pStyle w:val="ListacuMarcaje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07"/>
    <w:multiLevelType w:val="hybridMultilevel"/>
    <w:tmpl w:val="1C30D304"/>
    <w:lvl w:ilvl="0" w:tplc="C9B84CE8">
      <w:start w:val="1"/>
      <w:numFmt w:val="upperRoman"/>
      <w:lvlText w:val="%1."/>
      <w:lvlJc w:val="left"/>
      <w:pPr>
        <w:ind w:left="151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 w15:restartNumberingAfterBreak="0">
    <w:nsid w:val="71477748"/>
    <w:multiLevelType w:val="hybridMultilevel"/>
    <w:tmpl w:val="8670F79C"/>
    <w:lvl w:ilvl="0" w:tplc="CA465C1A">
      <w:start w:val="1"/>
      <w:numFmt w:val="upperRoman"/>
      <w:lvlText w:val="%1."/>
      <w:lvlJc w:val="left"/>
      <w:pPr>
        <w:ind w:left="151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4" w15:restartNumberingAfterBreak="0">
    <w:nsid w:val="72CC509C"/>
    <w:multiLevelType w:val="hybridMultilevel"/>
    <w:tmpl w:val="45C4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D1F19"/>
    <w:multiLevelType w:val="hybridMultilevel"/>
    <w:tmpl w:val="E05E0CBE"/>
    <w:lvl w:ilvl="0" w:tplc="D346A81C">
      <w:start w:val="1"/>
      <w:numFmt w:val="decimal"/>
      <w:lvlText w:val="%1."/>
      <w:lvlJc w:val="left"/>
      <w:pPr>
        <w:ind w:left="2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6" w15:restartNumberingAfterBreak="0">
    <w:nsid w:val="753E0EAD"/>
    <w:multiLevelType w:val="hybridMultilevel"/>
    <w:tmpl w:val="42901ED2"/>
    <w:lvl w:ilvl="0" w:tplc="FD2C34F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7" w15:restartNumberingAfterBreak="0">
    <w:nsid w:val="75CE241C"/>
    <w:multiLevelType w:val="hybridMultilevel"/>
    <w:tmpl w:val="477EFD4A"/>
    <w:lvl w:ilvl="0" w:tplc="9D1E1A42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18FF"/>
    <w:multiLevelType w:val="hybridMultilevel"/>
    <w:tmpl w:val="E28CC824"/>
    <w:lvl w:ilvl="0" w:tplc="04180011">
      <w:start w:val="1"/>
      <w:numFmt w:val="decimal"/>
      <w:lvlText w:val="%1)"/>
      <w:lvlJc w:val="left"/>
      <w:pPr>
        <w:ind w:left="151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70" w:hanging="360"/>
      </w:pPr>
    </w:lvl>
    <w:lvl w:ilvl="2" w:tplc="0418001B" w:tentative="1">
      <w:start w:val="1"/>
      <w:numFmt w:val="lowerRoman"/>
      <w:lvlText w:val="%3."/>
      <w:lvlJc w:val="right"/>
      <w:pPr>
        <w:ind w:left="2590" w:hanging="180"/>
      </w:pPr>
    </w:lvl>
    <w:lvl w:ilvl="3" w:tplc="0418000F" w:tentative="1">
      <w:start w:val="1"/>
      <w:numFmt w:val="decimal"/>
      <w:lvlText w:val="%4."/>
      <w:lvlJc w:val="left"/>
      <w:pPr>
        <w:ind w:left="3310" w:hanging="360"/>
      </w:pPr>
    </w:lvl>
    <w:lvl w:ilvl="4" w:tplc="04180019" w:tentative="1">
      <w:start w:val="1"/>
      <w:numFmt w:val="lowerLetter"/>
      <w:lvlText w:val="%5."/>
      <w:lvlJc w:val="left"/>
      <w:pPr>
        <w:ind w:left="4030" w:hanging="360"/>
      </w:pPr>
    </w:lvl>
    <w:lvl w:ilvl="5" w:tplc="0418001B" w:tentative="1">
      <w:start w:val="1"/>
      <w:numFmt w:val="lowerRoman"/>
      <w:lvlText w:val="%6."/>
      <w:lvlJc w:val="right"/>
      <w:pPr>
        <w:ind w:left="4750" w:hanging="180"/>
      </w:pPr>
    </w:lvl>
    <w:lvl w:ilvl="6" w:tplc="0418000F" w:tentative="1">
      <w:start w:val="1"/>
      <w:numFmt w:val="decimal"/>
      <w:lvlText w:val="%7."/>
      <w:lvlJc w:val="left"/>
      <w:pPr>
        <w:ind w:left="5470" w:hanging="360"/>
      </w:pPr>
    </w:lvl>
    <w:lvl w:ilvl="7" w:tplc="04180019" w:tentative="1">
      <w:start w:val="1"/>
      <w:numFmt w:val="lowerLetter"/>
      <w:lvlText w:val="%8."/>
      <w:lvlJc w:val="left"/>
      <w:pPr>
        <w:ind w:left="6190" w:hanging="360"/>
      </w:pPr>
    </w:lvl>
    <w:lvl w:ilvl="8" w:tplc="041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9" w15:restartNumberingAfterBreak="0">
    <w:nsid w:val="7A2B06C3"/>
    <w:multiLevelType w:val="hybridMultilevel"/>
    <w:tmpl w:val="E51601CA"/>
    <w:lvl w:ilvl="0" w:tplc="0004DAE2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393817"/>
    <w:multiLevelType w:val="hybridMultilevel"/>
    <w:tmpl w:val="64244FAE"/>
    <w:lvl w:ilvl="0" w:tplc="426CBA22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7C5224B5"/>
    <w:multiLevelType w:val="hybridMultilevel"/>
    <w:tmpl w:val="C9A2FD9E"/>
    <w:lvl w:ilvl="0" w:tplc="42181A5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887035">
    <w:abstractNumId w:val="0"/>
  </w:num>
  <w:num w:numId="2" w16cid:durableId="1588685920">
    <w:abstractNumId w:val="12"/>
  </w:num>
  <w:num w:numId="3" w16cid:durableId="103618532">
    <w:abstractNumId w:val="6"/>
  </w:num>
  <w:num w:numId="4" w16cid:durableId="1433478903">
    <w:abstractNumId w:val="20"/>
  </w:num>
  <w:num w:numId="5" w16cid:durableId="225072506">
    <w:abstractNumId w:val="4"/>
  </w:num>
  <w:num w:numId="6" w16cid:durableId="1853454411">
    <w:abstractNumId w:val="41"/>
  </w:num>
  <w:num w:numId="7" w16cid:durableId="1492939143">
    <w:abstractNumId w:val="25"/>
  </w:num>
  <w:num w:numId="8" w16cid:durableId="2086368514">
    <w:abstractNumId w:val="9"/>
  </w:num>
  <w:num w:numId="9" w16cid:durableId="581380966">
    <w:abstractNumId w:val="28"/>
  </w:num>
  <w:num w:numId="10" w16cid:durableId="1081102659">
    <w:abstractNumId w:val="36"/>
  </w:num>
  <w:num w:numId="11" w16cid:durableId="426075205">
    <w:abstractNumId w:val="1"/>
  </w:num>
  <w:num w:numId="12" w16cid:durableId="1880781567">
    <w:abstractNumId w:val="33"/>
  </w:num>
  <w:num w:numId="13" w16cid:durableId="724180629">
    <w:abstractNumId w:val="23"/>
  </w:num>
  <w:num w:numId="14" w16cid:durableId="2031443369">
    <w:abstractNumId w:val="15"/>
  </w:num>
  <w:num w:numId="15" w16cid:durableId="194199123">
    <w:abstractNumId w:val="21"/>
  </w:num>
  <w:num w:numId="16" w16cid:durableId="230359670">
    <w:abstractNumId w:val="27"/>
  </w:num>
  <w:num w:numId="17" w16cid:durableId="1014529695">
    <w:abstractNumId w:val="38"/>
  </w:num>
  <w:num w:numId="18" w16cid:durableId="1799956312">
    <w:abstractNumId w:val="22"/>
  </w:num>
  <w:num w:numId="19" w16cid:durableId="1254777346">
    <w:abstractNumId w:val="32"/>
  </w:num>
  <w:num w:numId="20" w16cid:durableId="1935702468">
    <w:abstractNumId w:val="37"/>
  </w:num>
  <w:num w:numId="21" w16cid:durableId="1994554714">
    <w:abstractNumId w:val="16"/>
  </w:num>
  <w:num w:numId="22" w16cid:durableId="1999920340">
    <w:abstractNumId w:val="26"/>
  </w:num>
  <w:num w:numId="23" w16cid:durableId="354815700">
    <w:abstractNumId w:val="30"/>
  </w:num>
  <w:num w:numId="24" w16cid:durableId="1232620828">
    <w:abstractNumId w:val="19"/>
  </w:num>
  <w:num w:numId="25" w16cid:durableId="1427769293">
    <w:abstractNumId w:val="10"/>
  </w:num>
  <w:num w:numId="26" w16cid:durableId="1235623089">
    <w:abstractNumId w:val="18"/>
  </w:num>
  <w:num w:numId="27" w16cid:durableId="475148653">
    <w:abstractNumId w:val="11"/>
  </w:num>
  <w:num w:numId="28" w16cid:durableId="1872646430">
    <w:abstractNumId w:val="35"/>
  </w:num>
  <w:num w:numId="29" w16cid:durableId="1849179065">
    <w:abstractNumId w:val="23"/>
  </w:num>
  <w:num w:numId="30" w16cid:durableId="513768203">
    <w:abstractNumId w:val="13"/>
  </w:num>
  <w:num w:numId="31" w16cid:durableId="1385525306">
    <w:abstractNumId w:val="3"/>
  </w:num>
  <w:num w:numId="32" w16cid:durableId="1625162518">
    <w:abstractNumId w:val="24"/>
  </w:num>
  <w:num w:numId="33" w16cid:durableId="896280058">
    <w:abstractNumId w:val="34"/>
  </w:num>
  <w:num w:numId="34" w16cid:durableId="404687598">
    <w:abstractNumId w:val="31"/>
  </w:num>
  <w:num w:numId="35" w16cid:durableId="1127970691">
    <w:abstractNumId w:val="2"/>
  </w:num>
  <w:num w:numId="36" w16cid:durableId="498076980">
    <w:abstractNumId w:val="17"/>
  </w:num>
  <w:num w:numId="37" w16cid:durableId="1975863995">
    <w:abstractNumId w:val="5"/>
  </w:num>
  <w:num w:numId="38" w16cid:durableId="2085254190">
    <w:abstractNumId w:val="40"/>
  </w:num>
  <w:num w:numId="39" w16cid:durableId="1159495666">
    <w:abstractNumId w:val="8"/>
  </w:num>
  <w:num w:numId="40" w16cid:durableId="296761700">
    <w:abstractNumId w:val="29"/>
  </w:num>
  <w:num w:numId="41" w16cid:durableId="1379088878">
    <w:abstractNumId w:val="14"/>
  </w:num>
  <w:num w:numId="42" w16cid:durableId="1094664556">
    <w:abstractNumId w:val="39"/>
  </w:num>
  <w:num w:numId="43" w16cid:durableId="191496949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E8"/>
    <w:rsid w:val="00001207"/>
    <w:rsid w:val="00002D5F"/>
    <w:rsid w:val="00004D23"/>
    <w:rsid w:val="000059B8"/>
    <w:rsid w:val="0000788F"/>
    <w:rsid w:val="00007A19"/>
    <w:rsid w:val="000108AE"/>
    <w:rsid w:val="00012054"/>
    <w:rsid w:val="00013D80"/>
    <w:rsid w:val="00014CFC"/>
    <w:rsid w:val="00015CF3"/>
    <w:rsid w:val="000177FE"/>
    <w:rsid w:val="00017A77"/>
    <w:rsid w:val="00020EA7"/>
    <w:rsid w:val="00020F9C"/>
    <w:rsid w:val="000236E0"/>
    <w:rsid w:val="0003043C"/>
    <w:rsid w:val="00030AC1"/>
    <w:rsid w:val="00030E2C"/>
    <w:rsid w:val="000328F3"/>
    <w:rsid w:val="0003318F"/>
    <w:rsid w:val="000349EB"/>
    <w:rsid w:val="00035AA5"/>
    <w:rsid w:val="00036732"/>
    <w:rsid w:val="00040D2D"/>
    <w:rsid w:val="00043158"/>
    <w:rsid w:val="000449A2"/>
    <w:rsid w:val="00045B7E"/>
    <w:rsid w:val="000471F5"/>
    <w:rsid w:val="00050D7E"/>
    <w:rsid w:val="000530CC"/>
    <w:rsid w:val="00054797"/>
    <w:rsid w:val="00060CA8"/>
    <w:rsid w:val="00063CAC"/>
    <w:rsid w:val="00063E6C"/>
    <w:rsid w:val="00065DCB"/>
    <w:rsid w:val="00066440"/>
    <w:rsid w:val="00066ADC"/>
    <w:rsid w:val="00067B51"/>
    <w:rsid w:val="00072738"/>
    <w:rsid w:val="0007589C"/>
    <w:rsid w:val="00080261"/>
    <w:rsid w:val="00081051"/>
    <w:rsid w:val="00081BF4"/>
    <w:rsid w:val="000829D0"/>
    <w:rsid w:val="00083E44"/>
    <w:rsid w:val="00084724"/>
    <w:rsid w:val="00084CA9"/>
    <w:rsid w:val="00087564"/>
    <w:rsid w:val="00091C1E"/>
    <w:rsid w:val="0009444A"/>
    <w:rsid w:val="000961C2"/>
    <w:rsid w:val="000A164F"/>
    <w:rsid w:val="000A190B"/>
    <w:rsid w:val="000A42F4"/>
    <w:rsid w:val="000A4707"/>
    <w:rsid w:val="000A54BA"/>
    <w:rsid w:val="000A6B95"/>
    <w:rsid w:val="000A786E"/>
    <w:rsid w:val="000B127B"/>
    <w:rsid w:val="000B1419"/>
    <w:rsid w:val="000B14CA"/>
    <w:rsid w:val="000B1D92"/>
    <w:rsid w:val="000B1EF2"/>
    <w:rsid w:val="000B22BD"/>
    <w:rsid w:val="000B2905"/>
    <w:rsid w:val="000B3B2A"/>
    <w:rsid w:val="000B5686"/>
    <w:rsid w:val="000B629D"/>
    <w:rsid w:val="000C2DC6"/>
    <w:rsid w:val="000C4511"/>
    <w:rsid w:val="000C66EC"/>
    <w:rsid w:val="000D73B8"/>
    <w:rsid w:val="000E167D"/>
    <w:rsid w:val="000E7B94"/>
    <w:rsid w:val="000F0977"/>
    <w:rsid w:val="000F0A88"/>
    <w:rsid w:val="000F160E"/>
    <w:rsid w:val="000F1F0A"/>
    <w:rsid w:val="00101D7F"/>
    <w:rsid w:val="001029C1"/>
    <w:rsid w:val="00105273"/>
    <w:rsid w:val="00105C39"/>
    <w:rsid w:val="00106FC8"/>
    <w:rsid w:val="00107CFF"/>
    <w:rsid w:val="00110282"/>
    <w:rsid w:val="00111625"/>
    <w:rsid w:val="001206F0"/>
    <w:rsid w:val="00123AE0"/>
    <w:rsid w:val="00123E2A"/>
    <w:rsid w:val="0012761E"/>
    <w:rsid w:val="00127E70"/>
    <w:rsid w:val="00131351"/>
    <w:rsid w:val="00131ED5"/>
    <w:rsid w:val="001336DC"/>
    <w:rsid w:val="00133CF6"/>
    <w:rsid w:val="00141CF9"/>
    <w:rsid w:val="00142072"/>
    <w:rsid w:val="001424E6"/>
    <w:rsid w:val="00143D74"/>
    <w:rsid w:val="00151ED0"/>
    <w:rsid w:val="001522C2"/>
    <w:rsid w:val="00152D00"/>
    <w:rsid w:val="00154CE7"/>
    <w:rsid w:val="00154FBB"/>
    <w:rsid w:val="0015558E"/>
    <w:rsid w:val="00155A89"/>
    <w:rsid w:val="00164D03"/>
    <w:rsid w:val="00166E5D"/>
    <w:rsid w:val="00170596"/>
    <w:rsid w:val="001773B4"/>
    <w:rsid w:val="00181A17"/>
    <w:rsid w:val="001826B1"/>
    <w:rsid w:val="001826C2"/>
    <w:rsid w:val="00183C87"/>
    <w:rsid w:val="00183D49"/>
    <w:rsid w:val="00184188"/>
    <w:rsid w:val="00190FE4"/>
    <w:rsid w:val="00192F6E"/>
    <w:rsid w:val="00196859"/>
    <w:rsid w:val="00197067"/>
    <w:rsid w:val="001970A1"/>
    <w:rsid w:val="00197D39"/>
    <w:rsid w:val="001A0D95"/>
    <w:rsid w:val="001A4A3D"/>
    <w:rsid w:val="001A5478"/>
    <w:rsid w:val="001A5D6A"/>
    <w:rsid w:val="001A7EF0"/>
    <w:rsid w:val="001B2A0B"/>
    <w:rsid w:val="001B2D02"/>
    <w:rsid w:val="001B3572"/>
    <w:rsid w:val="001B5590"/>
    <w:rsid w:val="001B7312"/>
    <w:rsid w:val="001C0D70"/>
    <w:rsid w:val="001C228D"/>
    <w:rsid w:val="001C3C71"/>
    <w:rsid w:val="001C6662"/>
    <w:rsid w:val="001C6CFE"/>
    <w:rsid w:val="001C75F1"/>
    <w:rsid w:val="001D0072"/>
    <w:rsid w:val="001D0BB3"/>
    <w:rsid w:val="001D3568"/>
    <w:rsid w:val="001D5781"/>
    <w:rsid w:val="001D6697"/>
    <w:rsid w:val="001D69BA"/>
    <w:rsid w:val="001E2810"/>
    <w:rsid w:val="001E2971"/>
    <w:rsid w:val="001E2E40"/>
    <w:rsid w:val="001E4D7F"/>
    <w:rsid w:val="001E754B"/>
    <w:rsid w:val="001E786A"/>
    <w:rsid w:val="001F1D9A"/>
    <w:rsid w:val="001F2E74"/>
    <w:rsid w:val="001F336E"/>
    <w:rsid w:val="001F5777"/>
    <w:rsid w:val="001F5955"/>
    <w:rsid w:val="001F6C95"/>
    <w:rsid w:val="0020012E"/>
    <w:rsid w:val="00200BEC"/>
    <w:rsid w:val="00201534"/>
    <w:rsid w:val="002043CF"/>
    <w:rsid w:val="0020458B"/>
    <w:rsid w:val="0020611E"/>
    <w:rsid w:val="00206FC3"/>
    <w:rsid w:val="00210154"/>
    <w:rsid w:val="00211C53"/>
    <w:rsid w:val="00211F54"/>
    <w:rsid w:val="00212087"/>
    <w:rsid w:val="00214129"/>
    <w:rsid w:val="00221785"/>
    <w:rsid w:val="002241AC"/>
    <w:rsid w:val="00225940"/>
    <w:rsid w:val="002262DA"/>
    <w:rsid w:val="00226E8D"/>
    <w:rsid w:val="002317EF"/>
    <w:rsid w:val="002338F1"/>
    <w:rsid w:val="00233AAD"/>
    <w:rsid w:val="00235B9B"/>
    <w:rsid w:val="00236FC2"/>
    <w:rsid w:val="002372C8"/>
    <w:rsid w:val="00240626"/>
    <w:rsid w:val="00241F17"/>
    <w:rsid w:val="00242E2F"/>
    <w:rsid w:val="00243E66"/>
    <w:rsid w:val="00245934"/>
    <w:rsid w:val="002464D1"/>
    <w:rsid w:val="002466AE"/>
    <w:rsid w:val="0024689B"/>
    <w:rsid w:val="002511AC"/>
    <w:rsid w:val="00251FAC"/>
    <w:rsid w:val="00252167"/>
    <w:rsid w:val="00252B8B"/>
    <w:rsid w:val="00253E53"/>
    <w:rsid w:val="002544F3"/>
    <w:rsid w:val="002557DF"/>
    <w:rsid w:val="00261C88"/>
    <w:rsid w:val="00261FEC"/>
    <w:rsid w:val="00263BA1"/>
    <w:rsid w:val="00263DDB"/>
    <w:rsid w:val="00264C01"/>
    <w:rsid w:val="00264E0E"/>
    <w:rsid w:val="00266F29"/>
    <w:rsid w:val="0027190E"/>
    <w:rsid w:val="00272026"/>
    <w:rsid w:val="002727F7"/>
    <w:rsid w:val="00274C5A"/>
    <w:rsid w:val="00275156"/>
    <w:rsid w:val="00276708"/>
    <w:rsid w:val="00276C65"/>
    <w:rsid w:val="00281DDB"/>
    <w:rsid w:val="00282B91"/>
    <w:rsid w:val="002842EA"/>
    <w:rsid w:val="00284878"/>
    <w:rsid w:val="00285112"/>
    <w:rsid w:val="002911E2"/>
    <w:rsid w:val="00292766"/>
    <w:rsid w:val="00293AFD"/>
    <w:rsid w:val="002A0CC4"/>
    <w:rsid w:val="002A33B1"/>
    <w:rsid w:val="002A3B93"/>
    <w:rsid w:val="002A3F44"/>
    <w:rsid w:val="002A460B"/>
    <w:rsid w:val="002A53F2"/>
    <w:rsid w:val="002A66A0"/>
    <w:rsid w:val="002A6F9B"/>
    <w:rsid w:val="002A7EC2"/>
    <w:rsid w:val="002B0143"/>
    <w:rsid w:val="002B0919"/>
    <w:rsid w:val="002B55AD"/>
    <w:rsid w:val="002B643C"/>
    <w:rsid w:val="002C2235"/>
    <w:rsid w:val="002C2555"/>
    <w:rsid w:val="002C2DE7"/>
    <w:rsid w:val="002C2F87"/>
    <w:rsid w:val="002C764F"/>
    <w:rsid w:val="002C7E79"/>
    <w:rsid w:val="002E2455"/>
    <w:rsid w:val="002E4DDF"/>
    <w:rsid w:val="002E5BE8"/>
    <w:rsid w:val="002E70A4"/>
    <w:rsid w:val="002F3B11"/>
    <w:rsid w:val="002F5C97"/>
    <w:rsid w:val="002F5FB1"/>
    <w:rsid w:val="002F67E1"/>
    <w:rsid w:val="0030097E"/>
    <w:rsid w:val="00303139"/>
    <w:rsid w:val="003053DA"/>
    <w:rsid w:val="003129D2"/>
    <w:rsid w:val="00313198"/>
    <w:rsid w:val="00314BA4"/>
    <w:rsid w:val="00314ECA"/>
    <w:rsid w:val="0032012B"/>
    <w:rsid w:val="0032211B"/>
    <w:rsid w:val="00325A9F"/>
    <w:rsid w:val="00327109"/>
    <w:rsid w:val="00327769"/>
    <w:rsid w:val="0033016C"/>
    <w:rsid w:val="003326D7"/>
    <w:rsid w:val="003370B6"/>
    <w:rsid w:val="00343D55"/>
    <w:rsid w:val="003454E3"/>
    <w:rsid w:val="00350080"/>
    <w:rsid w:val="0035018C"/>
    <w:rsid w:val="003511B4"/>
    <w:rsid w:val="00351A0E"/>
    <w:rsid w:val="00351A6C"/>
    <w:rsid w:val="00353A15"/>
    <w:rsid w:val="0035603A"/>
    <w:rsid w:val="00356D6E"/>
    <w:rsid w:val="00361AAA"/>
    <w:rsid w:val="00362E4D"/>
    <w:rsid w:val="00366AC9"/>
    <w:rsid w:val="00374ED1"/>
    <w:rsid w:val="00376DB5"/>
    <w:rsid w:val="00377096"/>
    <w:rsid w:val="00380410"/>
    <w:rsid w:val="00381EC5"/>
    <w:rsid w:val="00382CD1"/>
    <w:rsid w:val="00384879"/>
    <w:rsid w:val="00384CC3"/>
    <w:rsid w:val="0038512B"/>
    <w:rsid w:val="00385837"/>
    <w:rsid w:val="00387057"/>
    <w:rsid w:val="00390D64"/>
    <w:rsid w:val="00392688"/>
    <w:rsid w:val="00395766"/>
    <w:rsid w:val="003966CB"/>
    <w:rsid w:val="00397F15"/>
    <w:rsid w:val="003A21F4"/>
    <w:rsid w:val="003A3A43"/>
    <w:rsid w:val="003A6DB6"/>
    <w:rsid w:val="003A749A"/>
    <w:rsid w:val="003B37B4"/>
    <w:rsid w:val="003B3A79"/>
    <w:rsid w:val="003B660A"/>
    <w:rsid w:val="003C222C"/>
    <w:rsid w:val="003C7128"/>
    <w:rsid w:val="003D1722"/>
    <w:rsid w:val="003E0D62"/>
    <w:rsid w:val="003E36F6"/>
    <w:rsid w:val="003E4AC1"/>
    <w:rsid w:val="003E61A6"/>
    <w:rsid w:val="003E6FFA"/>
    <w:rsid w:val="003F008C"/>
    <w:rsid w:val="003F0944"/>
    <w:rsid w:val="003F1BC4"/>
    <w:rsid w:val="003F2004"/>
    <w:rsid w:val="003F2836"/>
    <w:rsid w:val="003F487F"/>
    <w:rsid w:val="003F5019"/>
    <w:rsid w:val="003F602C"/>
    <w:rsid w:val="003F6A20"/>
    <w:rsid w:val="00401616"/>
    <w:rsid w:val="0040201C"/>
    <w:rsid w:val="00402686"/>
    <w:rsid w:val="00403A9E"/>
    <w:rsid w:val="004051A1"/>
    <w:rsid w:val="004051FA"/>
    <w:rsid w:val="004059E9"/>
    <w:rsid w:val="00410CA1"/>
    <w:rsid w:val="00413355"/>
    <w:rsid w:val="00413F05"/>
    <w:rsid w:val="0041642B"/>
    <w:rsid w:val="00416C6A"/>
    <w:rsid w:val="00417215"/>
    <w:rsid w:val="00423806"/>
    <w:rsid w:val="00423F69"/>
    <w:rsid w:val="004243E8"/>
    <w:rsid w:val="00424B28"/>
    <w:rsid w:val="0042569E"/>
    <w:rsid w:val="00426506"/>
    <w:rsid w:val="004268A9"/>
    <w:rsid w:val="00426F47"/>
    <w:rsid w:val="004307F6"/>
    <w:rsid w:val="004321D3"/>
    <w:rsid w:val="00433FD0"/>
    <w:rsid w:val="00435D59"/>
    <w:rsid w:val="00436E5F"/>
    <w:rsid w:val="00437BCB"/>
    <w:rsid w:val="00442A3E"/>
    <w:rsid w:val="00443053"/>
    <w:rsid w:val="00443D73"/>
    <w:rsid w:val="00444639"/>
    <w:rsid w:val="00444B19"/>
    <w:rsid w:val="0044588A"/>
    <w:rsid w:val="00445C9C"/>
    <w:rsid w:val="0044630D"/>
    <w:rsid w:val="00446F8C"/>
    <w:rsid w:val="004473E0"/>
    <w:rsid w:val="00452120"/>
    <w:rsid w:val="004527DB"/>
    <w:rsid w:val="00454EA5"/>
    <w:rsid w:val="00455A21"/>
    <w:rsid w:val="00456841"/>
    <w:rsid w:val="0045691E"/>
    <w:rsid w:val="004625F8"/>
    <w:rsid w:val="0046506C"/>
    <w:rsid w:val="00467B59"/>
    <w:rsid w:val="004704F7"/>
    <w:rsid w:val="00470725"/>
    <w:rsid w:val="004709D4"/>
    <w:rsid w:val="00473453"/>
    <w:rsid w:val="00473B4D"/>
    <w:rsid w:val="004752E7"/>
    <w:rsid w:val="00477D97"/>
    <w:rsid w:val="004807CA"/>
    <w:rsid w:val="00480F80"/>
    <w:rsid w:val="00481DFB"/>
    <w:rsid w:val="004833BD"/>
    <w:rsid w:val="004840E9"/>
    <w:rsid w:val="004845F9"/>
    <w:rsid w:val="00484F40"/>
    <w:rsid w:val="004874EC"/>
    <w:rsid w:val="00490E2F"/>
    <w:rsid w:val="0049168E"/>
    <w:rsid w:val="0049248E"/>
    <w:rsid w:val="00493430"/>
    <w:rsid w:val="00493C78"/>
    <w:rsid w:val="004952BA"/>
    <w:rsid w:val="004956D5"/>
    <w:rsid w:val="00496A53"/>
    <w:rsid w:val="00496CE8"/>
    <w:rsid w:val="00497929"/>
    <w:rsid w:val="004A0756"/>
    <w:rsid w:val="004A29DC"/>
    <w:rsid w:val="004A2FCD"/>
    <w:rsid w:val="004A3153"/>
    <w:rsid w:val="004A3311"/>
    <w:rsid w:val="004A347A"/>
    <w:rsid w:val="004A5ABD"/>
    <w:rsid w:val="004A77A8"/>
    <w:rsid w:val="004A7ADA"/>
    <w:rsid w:val="004B0672"/>
    <w:rsid w:val="004B0D97"/>
    <w:rsid w:val="004B3A06"/>
    <w:rsid w:val="004B4735"/>
    <w:rsid w:val="004C50C8"/>
    <w:rsid w:val="004D22FF"/>
    <w:rsid w:val="004D33C4"/>
    <w:rsid w:val="004D600A"/>
    <w:rsid w:val="004D61BA"/>
    <w:rsid w:val="004D6BFA"/>
    <w:rsid w:val="004D7BDC"/>
    <w:rsid w:val="004E1B80"/>
    <w:rsid w:val="004E1F56"/>
    <w:rsid w:val="004E4363"/>
    <w:rsid w:val="004E6012"/>
    <w:rsid w:val="004E6437"/>
    <w:rsid w:val="004E6C7A"/>
    <w:rsid w:val="004F01F1"/>
    <w:rsid w:val="004F2A27"/>
    <w:rsid w:val="004F2B8B"/>
    <w:rsid w:val="004F455E"/>
    <w:rsid w:val="004F4E85"/>
    <w:rsid w:val="00501318"/>
    <w:rsid w:val="00513D75"/>
    <w:rsid w:val="005143BF"/>
    <w:rsid w:val="00520F2E"/>
    <w:rsid w:val="00522E6F"/>
    <w:rsid w:val="00524033"/>
    <w:rsid w:val="00526654"/>
    <w:rsid w:val="0052727A"/>
    <w:rsid w:val="005309B7"/>
    <w:rsid w:val="005327F0"/>
    <w:rsid w:val="00532B53"/>
    <w:rsid w:val="0053418D"/>
    <w:rsid w:val="0053747E"/>
    <w:rsid w:val="00544A7C"/>
    <w:rsid w:val="005468A6"/>
    <w:rsid w:val="00547D0D"/>
    <w:rsid w:val="00550BA3"/>
    <w:rsid w:val="00553ABE"/>
    <w:rsid w:val="00554C3F"/>
    <w:rsid w:val="00554DCD"/>
    <w:rsid w:val="0055630D"/>
    <w:rsid w:val="00556E6A"/>
    <w:rsid w:val="0056068B"/>
    <w:rsid w:val="00562219"/>
    <w:rsid w:val="00562B86"/>
    <w:rsid w:val="00562E51"/>
    <w:rsid w:val="0056322C"/>
    <w:rsid w:val="00563FD4"/>
    <w:rsid w:val="005641D2"/>
    <w:rsid w:val="00564B1B"/>
    <w:rsid w:val="00565D76"/>
    <w:rsid w:val="00567D64"/>
    <w:rsid w:val="00570091"/>
    <w:rsid w:val="00572670"/>
    <w:rsid w:val="0057378E"/>
    <w:rsid w:val="00573B8D"/>
    <w:rsid w:val="00574FF1"/>
    <w:rsid w:val="00575E7B"/>
    <w:rsid w:val="0057622F"/>
    <w:rsid w:val="00576E3D"/>
    <w:rsid w:val="005771B9"/>
    <w:rsid w:val="0058015F"/>
    <w:rsid w:val="005802BC"/>
    <w:rsid w:val="00580FCD"/>
    <w:rsid w:val="005817CB"/>
    <w:rsid w:val="00581BBC"/>
    <w:rsid w:val="00583F31"/>
    <w:rsid w:val="0059230E"/>
    <w:rsid w:val="005A01B1"/>
    <w:rsid w:val="005A16A1"/>
    <w:rsid w:val="005A2A0D"/>
    <w:rsid w:val="005A7DD6"/>
    <w:rsid w:val="005A7E44"/>
    <w:rsid w:val="005B081B"/>
    <w:rsid w:val="005B3C17"/>
    <w:rsid w:val="005B42DB"/>
    <w:rsid w:val="005B7A0E"/>
    <w:rsid w:val="005C1223"/>
    <w:rsid w:val="005C398B"/>
    <w:rsid w:val="005C6975"/>
    <w:rsid w:val="005C75D5"/>
    <w:rsid w:val="005D3149"/>
    <w:rsid w:val="005D3776"/>
    <w:rsid w:val="005D4325"/>
    <w:rsid w:val="005D4D92"/>
    <w:rsid w:val="005D5F3B"/>
    <w:rsid w:val="005D6460"/>
    <w:rsid w:val="005D6F39"/>
    <w:rsid w:val="005D79AB"/>
    <w:rsid w:val="005D7F1D"/>
    <w:rsid w:val="005E13F8"/>
    <w:rsid w:val="005E1679"/>
    <w:rsid w:val="005E1798"/>
    <w:rsid w:val="005E2820"/>
    <w:rsid w:val="005E4683"/>
    <w:rsid w:val="005E6DC3"/>
    <w:rsid w:val="005F07E1"/>
    <w:rsid w:val="005F0C2D"/>
    <w:rsid w:val="005F1F6F"/>
    <w:rsid w:val="005F25F8"/>
    <w:rsid w:val="005F28AC"/>
    <w:rsid w:val="005F50A2"/>
    <w:rsid w:val="006039C2"/>
    <w:rsid w:val="00603B65"/>
    <w:rsid w:val="00606217"/>
    <w:rsid w:val="00606860"/>
    <w:rsid w:val="0060708E"/>
    <w:rsid w:val="00607EBE"/>
    <w:rsid w:val="0061004A"/>
    <w:rsid w:val="00615BE3"/>
    <w:rsid w:val="0061702C"/>
    <w:rsid w:val="00617674"/>
    <w:rsid w:val="0062192B"/>
    <w:rsid w:val="00622573"/>
    <w:rsid w:val="006245BA"/>
    <w:rsid w:val="006258F4"/>
    <w:rsid w:val="00625C52"/>
    <w:rsid w:val="00636744"/>
    <w:rsid w:val="00637E33"/>
    <w:rsid w:val="00641999"/>
    <w:rsid w:val="0064239B"/>
    <w:rsid w:val="006428F2"/>
    <w:rsid w:val="006440F6"/>
    <w:rsid w:val="00644A56"/>
    <w:rsid w:val="00644C5A"/>
    <w:rsid w:val="00645EE9"/>
    <w:rsid w:val="006465A3"/>
    <w:rsid w:val="00646A7C"/>
    <w:rsid w:val="00647080"/>
    <w:rsid w:val="00651794"/>
    <w:rsid w:val="00653443"/>
    <w:rsid w:val="006547FD"/>
    <w:rsid w:val="00654986"/>
    <w:rsid w:val="00656BE9"/>
    <w:rsid w:val="0066034B"/>
    <w:rsid w:val="00660D75"/>
    <w:rsid w:val="00662638"/>
    <w:rsid w:val="00664963"/>
    <w:rsid w:val="0066528D"/>
    <w:rsid w:val="006659DC"/>
    <w:rsid w:val="006730C0"/>
    <w:rsid w:val="006757E4"/>
    <w:rsid w:val="0067666D"/>
    <w:rsid w:val="0068070A"/>
    <w:rsid w:val="00680CD7"/>
    <w:rsid w:val="00681020"/>
    <w:rsid w:val="00681323"/>
    <w:rsid w:val="00683E96"/>
    <w:rsid w:val="00685A85"/>
    <w:rsid w:val="00687F85"/>
    <w:rsid w:val="00690012"/>
    <w:rsid w:val="00691224"/>
    <w:rsid w:val="006946F9"/>
    <w:rsid w:val="00694ECD"/>
    <w:rsid w:val="00696701"/>
    <w:rsid w:val="006A13E1"/>
    <w:rsid w:val="006A15FA"/>
    <w:rsid w:val="006A1B6C"/>
    <w:rsid w:val="006A25EE"/>
    <w:rsid w:val="006A41F6"/>
    <w:rsid w:val="006A5E5B"/>
    <w:rsid w:val="006A6957"/>
    <w:rsid w:val="006B0DB7"/>
    <w:rsid w:val="006B1D18"/>
    <w:rsid w:val="006B2920"/>
    <w:rsid w:val="006B2F5B"/>
    <w:rsid w:val="006B3A7A"/>
    <w:rsid w:val="006B4BB9"/>
    <w:rsid w:val="006B5B8A"/>
    <w:rsid w:val="006B7BF3"/>
    <w:rsid w:val="006C35B7"/>
    <w:rsid w:val="006C639B"/>
    <w:rsid w:val="006C65B3"/>
    <w:rsid w:val="006D06AC"/>
    <w:rsid w:val="006D11C7"/>
    <w:rsid w:val="006D1BF6"/>
    <w:rsid w:val="006D4874"/>
    <w:rsid w:val="006D4EC5"/>
    <w:rsid w:val="006D55F3"/>
    <w:rsid w:val="006D6784"/>
    <w:rsid w:val="006D6B01"/>
    <w:rsid w:val="006D77BC"/>
    <w:rsid w:val="006E2172"/>
    <w:rsid w:val="006E2404"/>
    <w:rsid w:val="006E2537"/>
    <w:rsid w:val="006E664D"/>
    <w:rsid w:val="006F7552"/>
    <w:rsid w:val="00700181"/>
    <w:rsid w:val="00700F60"/>
    <w:rsid w:val="00711F33"/>
    <w:rsid w:val="00714E2E"/>
    <w:rsid w:val="007172A6"/>
    <w:rsid w:val="00721C71"/>
    <w:rsid w:val="00722583"/>
    <w:rsid w:val="00725DDB"/>
    <w:rsid w:val="00726AB9"/>
    <w:rsid w:val="00727BFD"/>
    <w:rsid w:val="00730FB5"/>
    <w:rsid w:val="00733949"/>
    <w:rsid w:val="00735611"/>
    <w:rsid w:val="00735B96"/>
    <w:rsid w:val="00736959"/>
    <w:rsid w:val="0073716B"/>
    <w:rsid w:val="007476D4"/>
    <w:rsid w:val="007505B5"/>
    <w:rsid w:val="0075064B"/>
    <w:rsid w:val="00752FA8"/>
    <w:rsid w:val="00754287"/>
    <w:rsid w:val="00754798"/>
    <w:rsid w:val="00760639"/>
    <w:rsid w:val="00761DF3"/>
    <w:rsid w:val="007644F6"/>
    <w:rsid w:val="00765261"/>
    <w:rsid w:val="00765C0F"/>
    <w:rsid w:val="00772173"/>
    <w:rsid w:val="00772297"/>
    <w:rsid w:val="007726A1"/>
    <w:rsid w:val="00773F8F"/>
    <w:rsid w:val="00775026"/>
    <w:rsid w:val="00784022"/>
    <w:rsid w:val="00785DA2"/>
    <w:rsid w:val="00786A1C"/>
    <w:rsid w:val="00790F93"/>
    <w:rsid w:val="007916AE"/>
    <w:rsid w:val="00792973"/>
    <w:rsid w:val="00796ECD"/>
    <w:rsid w:val="00797737"/>
    <w:rsid w:val="00797A9B"/>
    <w:rsid w:val="00797C78"/>
    <w:rsid w:val="007A2DB5"/>
    <w:rsid w:val="007A5A2B"/>
    <w:rsid w:val="007A719C"/>
    <w:rsid w:val="007B18CC"/>
    <w:rsid w:val="007B4926"/>
    <w:rsid w:val="007B70D9"/>
    <w:rsid w:val="007C0621"/>
    <w:rsid w:val="007C1B1D"/>
    <w:rsid w:val="007C22D9"/>
    <w:rsid w:val="007C235C"/>
    <w:rsid w:val="007C315B"/>
    <w:rsid w:val="007C467B"/>
    <w:rsid w:val="007C572D"/>
    <w:rsid w:val="007C5A09"/>
    <w:rsid w:val="007C7908"/>
    <w:rsid w:val="007D06C2"/>
    <w:rsid w:val="007D31DA"/>
    <w:rsid w:val="007D5448"/>
    <w:rsid w:val="007E1782"/>
    <w:rsid w:val="007E1D27"/>
    <w:rsid w:val="007E4569"/>
    <w:rsid w:val="007E4BF8"/>
    <w:rsid w:val="007E5DB0"/>
    <w:rsid w:val="007F0067"/>
    <w:rsid w:val="007F256F"/>
    <w:rsid w:val="007F259D"/>
    <w:rsid w:val="007F25D8"/>
    <w:rsid w:val="007F3399"/>
    <w:rsid w:val="007F6000"/>
    <w:rsid w:val="007F726E"/>
    <w:rsid w:val="008004CC"/>
    <w:rsid w:val="008004EC"/>
    <w:rsid w:val="00805241"/>
    <w:rsid w:val="008114FB"/>
    <w:rsid w:val="00813D0F"/>
    <w:rsid w:val="00813D39"/>
    <w:rsid w:val="00816773"/>
    <w:rsid w:val="00822B17"/>
    <w:rsid w:val="00822C27"/>
    <w:rsid w:val="008233B4"/>
    <w:rsid w:val="00826467"/>
    <w:rsid w:val="00830A8C"/>
    <w:rsid w:val="008364EB"/>
    <w:rsid w:val="0083685D"/>
    <w:rsid w:val="00836E35"/>
    <w:rsid w:val="00850566"/>
    <w:rsid w:val="00850A3A"/>
    <w:rsid w:val="00852B78"/>
    <w:rsid w:val="00860083"/>
    <w:rsid w:val="008608B0"/>
    <w:rsid w:val="00860B4C"/>
    <w:rsid w:val="00861711"/>
    <w:rsid w:val="00861F4E"/>
    <w:rsid w:val="0086649A"/>
    <w:rsid w:val="00866997"/>
    <w:rsid w:val="00870327"/>
    <w:rsid w:val="008742EA"/>
    <w:rsid w:val="00883C04"/>
    <w:rsid w:val="008846F2"/>
    <w:rsid w:val="008875AC"/>
    <w:rsid w:val="008875B6"/>
    <w:rsid w:val="00890F88"/>
    <w:rsid w:val="00891463"/>
    <w:rsid w:val="00891CEE"/>
    <w:rsid w:val="00893036"/>
    <w:rsid w:val="00895692"/>
    <w:rsid w:val="008A1AD7"/>
    <w:rsid w:val="008A59EC"/>
    <w:rsid w:val="008B0150"/>
    <w:rsid w:val="008B7D68"/>
    <w:rsid w:val="008C0254"/>
    <w:rsid w:val="008C0BAB"/>
    <w:rsid w:val="008C43D1"/>
    <w:rsid w:val="008C755E"/>
    <w:rsid w:val="008D0216"/>
    <w:rsid w:val="008D13EB"/>
    <w:rsid w:val="008D6416"/>
    <w:rsid w:val="008E3087"/>
    <w:rsid w:val="008E3AB2"/>
    <w:rsid w:val="008E3FD7"/>
    <w:rsid w:val="008E41AB"/>
    <w:rsid w:val="008E7FFD"/>
    <w:rsid w:val="008F01E8"/>
    <w:rsid w:val="008F1192"/>
    <w:rsid w:val="008F3D5D"/>
    <w:rsid w:val="00900E93"/>
    <w:rsid w:val="00901007"/>
    <w:rsid w:val="00904C62"/>
    <w:rsid w:val="00905184"/>
    <w:rsid w:val="0090659A"/>
    <w:rsid w:val="00907E45"/>
    <w:rsid w:val="009126FD"/>
    <w:rsid w:val="0091483D"/>
    <w:rsid w:val="00917D2D"/>
    <w:rsid w:val="00921F3B"/>
    <w:rsid w:val="00923836"/>
    <w:rsid w:val="0092489F"/>
    <w:rsid w:val="00924F0B"/>
    <w:rsid w:val="00926E07"/>
    <w:rsid w:val="00930548"/>
    <w:rsid w:val="00930967"/>
    <w:rsid w:val="009319D7"/>
    <w:rsid w:val="0093260E"/>
    <w:rsid w:val="009361BD"/>
    <w:rsid w:val="0093752A"/>
    <w:rsid w:val="0094162E"/>
    <w:rsid w:val="009422D6"/>
    <w:rsid w:val="009443B9"/>
    <w:rsid w:val="00947006"/>
    <w:rsid w:val="009477CB"/>
    <w:rsid w:val="00947B6A"/>
    <w:rsid w:val="00950E60"/>
    <w:rsid w:val="00951B31"/>
    <w:rsid w:val="0095526C"/>
    <w:rsid w:val="0095616E"/>
    <w:rsid w:val="00956535"/>
    <w:rsid w:val="009604E8"/>
    <w:rsid w:val="009629CA"/>
    <w:rsid w:val="00962B6F"/>
    <w:rsid w:val="00963034"/>
    <w:rsid w:val="00963422"/>
    <w:rsid w:val="00965697"/>
    <w:rsid w:val="00966059"/>
    <w:rsid w:val="00967F03"/>
    <w:rsid w:val="0097079A"/>
    <w:rsid w:val="009720D0"/>
    <w:rsid w:val="009731F5"/>
    <w:rsid w:val="00974184"/>
    <w:rsid w:val="00974219"/>
    <w:rsid w:val="00974BDE"/>
    <w:rsid w:val="009761E9"/>
    <w:rsid w:val="00976761"/>
    <w:rsid w:val="009774B1"/>
    <w:rsid w:val="00977685"/>
    <w:rsid w:val="009813F3"/>
    <w:rsid w:val="00983164"/>
    <w:rsid w:val="00993651"/>
    <w:rsid w:val="00997C43"/>
    <w:rsid w:val="009A1B3B"/>
    <w:rsid w:val="009A41B0"/>
    <w:rsid w:val="009A44E5"/>
    <w:rsid w:val="009B056B"/>
    <w:rsid w:val="009B4610"/>
    <w:rsid w:val="009B4A4C"/>
    <w:rsid w:val="009B62E1"/>
    <w:rsid w:val="009C4EAF"/>
    <w:rsid w:val="009D0A23"/>
    <w:rsid w:val="009D44D6"/>
    <w:rsid w:val="009D54BB"/>
    <w:rsid w:val="009D6599"/>
    <w:rsid w:val="009D7B6C"/>
    <w:rsid w:val="009D7E3C"/>
    <w:rsid w:val="009E32D7"/>
    <w:rsid w:val="009E441C"/>
    <w:rsid w:val="009E7FB7"/>
    <w:rsid w:val="009F0438"/>
    <w:rsid w:val="009F0C82"/>
    <w:rsid w:val="009F1CE7"/>
    <w:rsid w:val="009F3905"/>
    <w:rsid w:val="009F42BE"/>
    <w:rsid w:val="009F5087"/>
    <w:rsid w:val="009F670E"/>
    <w:rsid w:val="00A017F1"/>
    <w:rsid w:val="00A06E2B"/>
    <w:rsid w:val="00A077B4"/>
    <w:rsid w:val="00A147C2"/>
    <w:rsid w:val="00A15E59"/>
    <w:rsid w:val="00A1697E"/>
    <w:rsid w:val="00A25A38"/>
    <w:rsid w:val="00A27B90"/>
    <w:rsid w:val="00A33232"/>
    <w:rsid w:val="00A334BA"/>
    <w:rsid w:val="00A33F7C"/>
    <w:rsid w:val="00A34414"/>
    <w:rsid w:val="00A36D2D"/>
    <w:rsid w:val="00A3778D"/>
    <w:rsid w:val="00A41DE2"/>
    <w:rsid w:val="00A43190"/>
    <w:rsid w:val="00A43673"/>
    <w:rsid w:val="00A447FD"/>
    <w:rsid w:val="00A44DD2"/>
    <w:rsid w:val="00A473BE"/>
    <w:rsid w:val="00A52611"/>
    <w:rsid w:val="00A52A9A"/>
    <w:rsid w:val="00A53D87"/>
    <w:rsid w:val="00A53DC8"/>
    <w:rsid w:val="00A54EC7"/>
    <w:rsid w:val="00A56C9E"/>
    <w:rsid w:val="00A57657"/>
    <w:rsid w:val="00A64991"/>
    <w:rsid w:val="00A651C1"/>
    <w:rsid w:val="00A66E14"/>
    <w:rsid w:val="00A672D4"/>
    <w:rsid w:val="00A67AE5"/>
    <w:rsid w:val="00A67E3B"/>
    <w:rsid w:val="00A71681"/>
    <w:rsid w:val="00A720E7"/>
    <w:rsid w:val="00A74334"/>
    <w:rsid w:val="00A7471E"/>
    <w:rsid w:val="00A74942"/>
    <w:rsid w:val="00A80261"/>
    <w:rsid w:val="00A8032E"/>
    <w:rsid w:val="00A83F29"/>
    <w:rsid w:val="00A91292"/>
    <w:rsid w:val="00A91474"/>
    <w:rsid w:val="00A91861"/>
    <w:rsid w:val="00A91F79"/>
    <w:rsid w:val="00A925DB"/>
    <w:rsid w:val="00A926CE"/>
    <w:rsid w:val="00A9540E"/>
    <w:rsid w:val="00A96500"/>
    <w:rsid w:val="00A966AF"/>
    <w:rsid w:val="00A97E00"/>
    <w:rsid w:val="00AA05F5"/>
    <w:rsid w:val="00AA2766"/>
    <w:rsid w:val="00AA6B21"/>
    <w:rsid w:val="00AA6BD5"/>
    <w:rsid w:val="00AA6DEB"/>
    <w:rsid w:val="00AB004F"/>
    <w:rsid w:val="00AB1EC8"/>
    <w:rsid w:val="00AB3220"/>
    <w:rsid w:val="00AB4484"/>
    <w:rsid w:val="00AB4730"/>
    <w:rsid w:val="00AB490A"/>
    <w:rsid w:val="00AB5604"/>
    <w:rsid w:val="00AB5B11"/>
    <w:rsid w:val="00AB6453"/>
    <w:rsid w:val="00AB6C01"/>
    <w:rsid w:val="00AB6D44"/>
    <w:rsid w:val="00AC0CA5"/>
    <w:rsid w:val="00AC2466"/>
    <w:rsid w:val="00AC41D7"/>
    <w:rsid w:val="00AC4822"/>
    <w:rsid w:val="00AD1C70"/>
    <w:rsid w:val="00AD51BF"/>
    <w:rsid w:val="00AE0F46"/>
    <w:rsid w:val="00AE18F4"/>
    <w:rsid w:val="00AE1D13"/>
    <w:rsid w:val="00AE239C"/>
    <w:rsid w:val="00AE249B"/>
    <w:rsid w:val="00AE48DF"/>
    <w:rsid w:val="00B010E2"/>
    <w:rsid w:val="00B07E22"/>
    <w:rsid w:val="00B10261"/>
    <w:rsid w:val="00B12535"/>
    <w:rsid w:val="00B1323A"/>
    <w:rsid w:val="00B13284"/>
    <w:rsid w:val="00B17EFE"/>
    <w:rsid w:val="00B23C71"/>
    <w:rsid w:val="00B248E0"/>
    <w:rsid w:val="00B2563E"/>
    <w:rsid w:val="00B2565D"/>
    <w:rsid w:val="00B35E4E"/>
    <w:rsid w:val="00B361A4"/>
    <w:rsid w:val="00B366AB"/>
    <w:rsid w:val="00B378E1"/>
    <w:rsid w:val="00B454C5"/>
    <w:rsid w:val="00B5086D"/>
    <w:rsid w:val="00B5098D"/>
    <w:rsid w:val="00B523F7"/>
    <w:rsid w:val="00B53FA3"/>
    <w:rsid w:val="00B54EF1"/>
    <w:rsid w:val="00B554F5"/>
    <w:rsid w:val="00B55C63"/>
    <w:rsid w:val="00B56D83"/>
    <w:rsid w:val="00B605B4"/>
    <w:rsid w:val="00B63416"/>
    <w:rsid w:val="00B63DF1"/>
    <w:rsid w:val="00B6414C"/>
    <w:rsid w:val="00B65B45"/>
    <w:rsid w:val="00B67D2E"/>
    <w:rsid w:val="00B7311D"/>
    <w:rsid w:val="00B74290"/>
    <w:rsid w:val="00B75B50"/>
    <w:rsid w:val="00B766C3"/>
    <w:rsid w:val="00B76FE6"/>
    <w:rsid w:val="00B77A82"/>
    <w:rsid w:val="00B8053E"/>
    <w:rsid w:val="00B82FEC"/>
    <w:rsid w:val="00B8509F"/>
    <w:rsid w:val="00B94156"/>
    <w:rsid w:val="00B955CB"/>
    <w:rsid w:val="00B974C4"/>
    <w:rsid w:val="00BA01D6"/>
    <w:rsid w:val="00BA07A3"/>
    <w:rsid w:val="00BA3FB0"/>
    <w:rsid w:val="00BA6A0D"/>
    <w:rsid w:val="00BB024E"/>
    <w:rsid w:val="00BB1135"/>
    <w:rsid w:val="00BB196B"/>
    <w:rsid w:val="00BB2950"/>
    <w:rsid w:val="00BB305C"/>
    <w:rsid w:val="00BB632A"/>
    <w:rsid w:val="00BC10C4"/>
    <w:rsid w:val="00BC2897"/>
    <w:rsid w:val="00BC393E"/>
    <w:rsid w:val="00BC6003"/>
    <w:rsid w:val="00BD10AC"/>
    <w:rsid w:val="00BD4F7B"/>
    <w:rsid w:val="00BD574E"/>
    <w:rsid w:val="00BD7C81"/>
    <w:rsid w:val="00BE1B1B"/>
    <w:rsid w:val="00BE1CB8"/>
    <w:rsid w:val="00BE3EE9"/>
    <w:rsid w:val="00BE5085"/>
    <w:rsid w:val="00BE5B67"/>
    <w:rsid w:val="00BE6326"/>
    <w:rsid w:val="00BE7428"/>
    <w:rsid w:val="00BE7E6E"/>
    <w:rsid w:val="00BF56A8"/>
    <w:rsid w:val="00BF735E"/>
    <w:rsid w:val="00C02304"/>
    <w:rsid w:val="00C027F9"/>
    <w:rsid w:val="00C041DD"/>
    <w:rsid w:val="00C05071"/>
    <w:rsid w:val="00C05DDA"/>
    <w:rsid w:val="00C11177"/>
    <w:rsid w:val="00C12299"/>
    <w:rsid w:val="00C12B25"/>
    <w:rsid w:val="00C16E25"/>
    <w:rsid w:val="00C179DE"/>
    <w:rsid w:val="00C21782"/>
    <w:rsid w:val="00C21970"/>
    <w:rsid w:val="00C252F3"/>
    <w:rsid w:val="00C265D9"/>
    <w:rsid w:val="00C270C1"/>
    <w:rsid w:val="00C2769A"/>
    <w:rsid w:val="00C30F51"/>
    <w:rsid w:val="00C333CA"/>
    <w:rsid w:val="00C353BE"/>
    <w:rsid w:val="00C35A98"/>
    <w:rsid w:val="00C42ACB"/>
    <w:rsid w:val="00C44A30"/>
    <w:rsid w:val="00C459E3"/>
    <w:rsid w:val="00C47236"/>
    <w:rsid w:val="00C50F04"/>
    <w:rsid w:val="00C5207A"/>
    <w:rsid w:val="00C56136"/>
    <w:rsid w:val="00C5616C"/>
    <w:rsid w:val="00C56BB7"/>
    <w:rsid w:val="00C57B0F"/>
    <w:rsid w:val="00C61842"/>
    <w:rsid w:val="00C62D57"/>
    <w:rsid w:val="00C639BD"/>
    <w:rsid w:val="00C6730B"/>
    <w:rsid w:val="00C71A8E"/>
    <w:rsid w:val="00C720AE"/>
    <w:rsid w:val="00C76C2D"/>
    <w:rsid w:val="00C7747F"/>
    <w:rsid w:val="00C800FE"/>
    <w:rsid w:val="00C805E9"/>
    <w:rsid w:val="00C81947"/>
    <w:rsid w:val="00C81F41"/>
    <w:rsid w:val="00C90780"/>
    <w:rsid w:val="00C93386"/>
    <w:rsid w:val="00CA0C7F"/>
    <w:rsid w:val="00CA2EBF"/>
    <w:rsid w:val="00CA4910"/>
    <w:rsid w:val="00CA7825"/>
    <w:rsid w:val="00CA7DEF"/>
    <w:rsid w:val="00CA7E32"/>
    <w:rsid w:val="00CB1E45"/>
    <w:rsid w:val="00CB5189"/>
    <w:rsid w:val="00CB59B2"/>
    <w:rsid w:val="00CB62F2"/>
    <w:rsid w:val="00CB6BA7"/>
    <w:rsid w:val="00CB7D68"/>
    <w:rsid w:val="00CC132A"/>
    <w:rsid w:val="00CC24A5"/>
    <w:rsid w:val="00CC5658"/>
    <w:rsid w:val="00CC6D0B"/>
    <w:rsid w:val="00CC7B12"/>
    <w:rsid w:val="00CD0511"/>
    <w:rsid w:val="00CD1A80"/>
    <w:rsid w:val="00CD1D8E"/>
    <w:rsid w:val="00CD271D"/>
    <w:rsid w:val="00CD4B13"/>
    <w:rsid w:val="00CD4CBD"/>
    <w:rsid w:val="00CD5ED1"/>
    <w:rsid w:val="00CD637E"/>
    <w:rsid w:val="00CD6931"/>
    <w:rsid w:val="00CE1298"/>
    <w:rsid w:val="00CE2950"/>
    <w:rsid w:val="00CE351F"/>
    <w:rsid w:val="00CE3723"/>
    <w:rsid w:val="00CE54C1"/>
    <w:rsid w:val="00CE5970"/>
    <w:rsid w:val="00CF3BF5"/>
    <w:rsid w:val="00CF3ECA"/>
    <w:rsid w:val="00CF65A8"/>
    <w:rsid w:val="00CF6A54"/>
    <w:rsid w:val="00CF7872"/>
    <w:rsid w:val="00D0080E"/>
    <w:rsid w:val="00D01C06"/>
    <w:rsid w:val="00D062BE"/>
    <w:rsid w:val="00D07858"/>
    <w:rsid w:val="00D11F51"/>
    <w:rsid w:val="00D154C8"/>
    <w:rsid w:val="00D2006F"/>
    <w:rsid w:val="00D200DE"/>
    <w:rsid w:val="00D232E8"/>
    <w:rsid w:val="00D237C2"/>
    <w:rsid w:val="00D255BC"/>
    <w:rsid w:val="00D25741"/>
    <w:rsid w:val="00D310FE"/>
    <w:rsid w:val="00D32059"/>
    <w:rsid w:val="00D3380C"/>
    <w:rsid w:val="00D35288"/>
    <w:rsid w:val="00D356D2"/>
    <w:rsid w:val="00D359CA"/>
    <w:rsid w:val="00D35BF9"/>
    <w:rsid w:val="00D4013A"/>
    <w:rsid w:val="00D41466"/>
    <w:rsid w:val="00D41BF2"/>
    <w:rsid w:val="00D41C7C"/>
    <w:rsid w:val="00D42DE6"/>
    <w:rsid w:val="00D46089"/>
    <w:rsid w:val="00D468D4"/>
    <w:rsid w:val="00D46987"/>
    <w:rsid w:val="00D514C8"/>
    <w:rsid w:val="00D56A6D"/>
    <w:rsid w:val="00D56FA4"/>
    <w:rsid w:val="00D57282"/>
    <w:rsid w:val="00D62AE8"/>
    <w:rsid w:val="00D6320D"/>
    <w:rsid w:val="00D64488"/>
    <w:rsid w:val="00D64F5F"/>
    <w:rsid w:val="00D65974"/>
    <w:rsid w:val="00D65F3C"/>
    <w:rsid w:val="00D7028C"/>
    <w:rsid w:val="00D7095E"/>
    <w:rsid w:val="00D71B42"/>
    <w:rsid w:val="00D72205"/>
    <w:rsid w:val="00D7227C"/>
    <w:rsid w:val="00D73B62"/>
    <w:rsid w:val="00D743AC"/>
    <w:rsid w:val="00D7566E"/>
    <w:rsid w:val="00D76234"/>
    <w:rsid w:val="00D76A85"/>
    <w:rsid w:val="00D80AC2"/>
    <w:rsid w:val="00D813E2"/>
    <w:rsid w:val="00D82CA4"/>
    <w:rsid w:val="00D82E97"/>
    <w:rsid w:val="00D8410E"/>
    <w:rsid w:val="00D85C92"/>
    <w:rsid w:val="00D8694E"/>
    <w:rsid w:val="00D902FA"/>
    <w:rsid w:val="00D90A04"/>
    <w:rsid w:val="00D91B55"/>
    <w:rsid w:val="00D93159"/>
    <w:rsid w:val="00D93CE0"/>
    <w:rsid w:val="00D93D33"/>
    <w:rsid w:val="00D9578F"/>
    <w:rsid w:val="00D95B82"/>
    <w:rsid w:val="00D95BDD"/>
    <w:rsid w:val="00DA09C1"/>
    <w:rsid w:val="00DA0CF3"/>
    <w:rsid w:val="00DA263C"/>
    <w:rsid w:val="00DA282C"/>
    <w:rsid w:val="00DA42F7"/>
    <w:rsid w:val="00DA4DCC"/>
    <w:rsid w:val="00DA5E8F"/>
    <w:rsid w:val="00DA766B"/>
    <w:rsid w:val="00DA7DCE"/>
    <w:rsid w:val="00DB0587"/>
    <w:rsid w:val="00DB0FDF"/>
    <w:rsid w:val="00DB5694"/>
    <w:rsid w:val="00DB7008"/>
    <w:rsid w:val="00DB7230"/>
    <w:rsid w:val="00DC08F1"/>
    <w:rsid w:val="00DC1D56"/>
    <w:rsid w:val="00DC2BEE"/>
    <w:rsid w:val="00DC5C6A"/>
    <w:rsid w:val="00DC5C6C"/>
    <w:rsid w:val="00DD58FD"/>
    <w:rsid w:val="00DD5DD2"/>
    <w:rsid w:val="00DD6567"/>
    <w:rsid w:val="00DD766B"/>
    <w:rsid w:val="00DE0E24"/>
    <w:rsid w:val="00DE48B9"/>
    <w:rsid w:val="00DE4EDB"/>
    <w:rsid w:val="00DE4F68"/>
    <w:rsid w:val="00DE5016"/>
    <w:rsid w:val="00DE65C8"/>
    <w:rsid w:val="00DE692A"/>
    <w:rsid w:val="00DE6986"/>
    <w:rsid w:val="00DE6C28"/>
    <w:rsid w:val="00DE746C"/>
    <w:rsid w:val="00DF20BB"/>
    <w:rsid w:val="00DF35EB"/>
    <w:rsid w:val="00DF5B35"/>
    <w:rsid w:val="00E00B3E"/>
    <w:rsid w:val="00E01D75"/>
    <w:rsid w:val="00E05A2E"/>
    <w:rsid w:val="00E069CF"/>
    <w:rsid w:val="00E078A9"/>
    <w:rsid w:val="00E115FE"/>
    <w:rsid w:val="00E13911"/>
    <w:rsid w:val="00E13AEC"/>
    <w:rsid w:val="00E14019"/>
    <w:rsid w:val="00E14259"/>
    <w:rsid w:val="00E14746"/>
    <w:rsid w:val="00E14A8C"/>
    <w:rsid w:val="00E15ECD"/>
    <w:rsid w:val="00E16831"/>
    <w:rsid w:val="00E17132"/>
    <w:rsid w:val="00E17144"/>
    <w:rsid w:val="00E17249"/>
    <w:rsid w:val="00E17DF8"/>
    <w:rsid w:val="00E22B65"/>
    <w:rsid w:val="00E2540D"/>
    <w:rsid w:val="00E26023"/>
    <w:rsid w:val="00E26265"/>
    <w:rsid w:val="00E27EF7"/>
    <w:rsid w:val="00E31840"/>
    <w:rsid w:val="00E327F9"/>
    <w:rsid w:val="00E34A25"/>
    <w:rsid w:val="00E4096D"/>
    <w:rsid w:val="00E426C5"/>
    <w:rsid w:val="00E43C91"/>
    <w:rsid w:val="00E508B3"/>
    <w:rsid w:val="00E521A3"/>
    <w:rsid w:val="00E536C7"/>
    <w:rsid w:val="00E55FC9"/>
    <w:rsid w:val="00E60722"/>
    <w:rsid w:val="00E64FBE"/>
    <w:rsid w:val="00E67ECE"/>
    <w:rsid w:val="00E70250"/>
    <w:rsid w:val="00E72EF4"/>
    <w:rsid w:val="00E73BE3"/>
    <w:rsid w:val="00E7713B"/>
    <w:rsid w:val="00E81245"/>
    <w:rsid w:val="00E82863"/>
    <w:rsid w:val="00E8374E"/>
    <w:rsid w:val="00E847A0"/>
    <w:rsid w:val="00E85579"/>
    <w:rsid w:val="00E864A5"/>
    <w:rsid w:val="00E9095D"/>
    <w:rsid w:val="00E920DE"/>
    <w:rsid w:val="00E9321B"/>
    <w:rsid w:val="00E93DCE"/>
    <w:rsid w:val="00E94611"/>
    <w:rsid w:val="00E953F7"/>
    <w:rsid w:val="00E95E06"/>
    <w:rsid w:val="00E96AB5"/>
    <w:rsid w:val="00EA031F"/>
    <w:rsid w:val="00EA1706"/>
    <w:rsid w:val="00EA18E5"/>
    <w:rsid w:val="00EA1ED2"/>
    <w:rsid w:val="00EA5AC2"/>
    <w:rsid w:val="00EA746F"/>
    <w:rsid w:val="00EB1B6C"/>
    <w:rsid w:val="00EB48B8"/>
    <w:rsid w:val="00EB6CB2"/>
    <w:rsid w:val="00EB75D2"/>
    <w:rsid w:val="00EB7C7B"/>
    <w:rsid w:val="00EC3683"/>
    <w:rsid w:val="00EC4794"/>
    <w:rsid w:val="00EC78E3"/>
    <w:rsid w:val="00ED0282"/>
    <w:rsid w:val="00ED22DE"/>
    <w:rsid w:val="00ED2E9B"/>
    <w:rsid w:val="00ED3031"/>
    <w:rsid w:val="00ED4366"/>
    <w:rsid w:val="00ED473B"/>
    <w:rsid w:val="00ED64F8"/>
    <w:rsid w:val="00EE055A"/>
    <w:rsid w:val="00EE2B3F"/>
    <w:rsid w:val="00EE3831"/>
    <w:rsid w:val="00EE66B0"/>
    <w:rsid w:val="00EE79F5"/>
    <w:rsid w:val="00EF01E8"/>
    <w:rsid w:val="00EF22B1"/>
    <w:rsid w:val="00EF2E1D"/>
    <w:rsid w:val="00EF478A"/>
    <w:rsid w:val="00EF53A6"/>
    <w:rsid w:val="00EF6BF6"/>
    <w:rsid w:val="00F01BE1"/>
    <w:rsid w:val="00F020B8"/>
    <w:rsid w:val="00F03828"/>
    <w:rsid w:val="00F05987"/>
    <w:rsid w:val="00F07759"/>
    <w:rsid w:val="00F10C76"/>
    <w:rsid w:val="00F125E3"/>
    <w:rsid w:val="00F1509E"/>
    <w:rsid w:val="00F16605"/>
    <w:rsid w:val="00F17774"/>
    <w:rsid w:val="00F22889"/>
    <w:rsid w:val="00F228B9"/>
    <w:rsid w:val="00F22ED8"/>
    <w:rsid w:val="00F2308A"/>
    <w:rsid w:val="00F25F12"/>
    <w:rsid w:val="00F27263"/>
    <w:rsid w:val="00F30999"/>
    <w:rsid w:val="00F31BC5"/>
    <w:rsid w:val="00F3275D"/>
    <w:rsid w:val="00F332BB"/>
    <w:rsid w:val="00F35B8A"/>
    <w:rsid w:val="00F3695F"/>
    <w:rsid w:val="00F415C0"/>
    <w:rsid w:val="00F42256"/>
    <w:rsid w:val="00F44C83"/>
    <w:rsid w:val="00F46A29"/>
    <w:rsid w:val="00F46A9B"/>
    <w:rsid w:val="00F47213"/>
    <w:rsid w:val="00F52A65"/>
    <w:rsid w:val="00F53726"/>
    <w:rsid w:val="00F53ED6"/>
    <w:rsid w:val="00F55253"/>
    <w:rsid w:val="00F55F83"/>
    <w:rsid w:val="00F575D1"/>
    <w:rsid w:val="00F60914"/>
    <w:rsid w:val="00F61BC4"/>
    <w:rsid w:val="00F62B56"/>
    <w:rsid w:val="00F62E21"/>
    <w:rsid w:val="00F65491"/>
    <w:rsid w:val="00F678F2"/>
    <w:rsid w:val="00F67FB0"/>
    <w:rsid w:val="00F7279D"/>
    <w:rsid w:val="00F742AF"/>
    <w:rsid w:val="00F767A7"/>
    <w:rsid w:val="00F77117"/>
    <w:rsid w:val="00F771E5"/>
    <w:rsid w:val="00F77983"/>
    <w:rsid w:val="00F82324"/>
    <w:rsid w:val="00F825B7"/>
    <w:rsid w:val="00F83335"/>
    <w:rsid w:val="00F83A9D"/>
    <w:rsid w:val="00F863E1"/>
    <w:rsid w:val="00F86426"/>
    <w:rsid w:val="00F875DD"/>
    <w:rsid w:val="00F877AB"/>
    <w:rsid w:val="00F91170"/>
    <w:rsid w:val="00F9348B"/>
    <w:rsid w:val="00F9715B"/>
    <w:rsid w:val="00FA1344"/>
    <w:rsid w:val="00FA24BF"/>
    <w:rsid w:val="00FA2652"/>
    <w:rsid w:val="00FA45B8"/>
    <w:rsid w:val="00FA510A"/>
    <w:rsid w:val="00FA634F"/>
    <w:rsid w:val="00FA71D3"/>
    <w:rsid w:val="00FA7777"/>
    <w:rsid w:val="00FB2694"/>
    <w:rsid w:val="00FB27C5"/>
    <w:rsid w:val="00FB2916"/>
    <w:rsid w:val="00FB5A7B"/>
    <w:rsid w:val="00FB5B12"/>
    <w:rsid w:val="00FB6822"/>
    <w:rsid w:val="00FC1C76"/>
    <w:rsid w:val="00FC1D89"/>
    <w:rsid w:val="00FC284F"/>
    <w:rsid w:val="00FC4080"/>
    <w:rsid w:val="00FC676C"/>
    <w:rsid w:val="00FC68E4"/>
    <w:rsid w:val="00FD11EE"/>
    <w:rsid w:val="00FD28DA"/>
    <w:rsid w:val="00FD2AFD"/>
    <w:rsid w:val="00FE3153"/>
    <w:rsid w:val="00FE3AE6"/>
    <w:rsid w:val="00FE5F89"/>
    <w:rsid w:val="00FF179F"/>
    <w:rsid w:val="00FF4769"/>
    <w:rsid w:val="00FF5B70"/>
    <w:rsid w:val="00FF5F5D"/>
    <w:rsid w:val="00FF6225"/>
    <w:rsid w:val="00FF6B05"/>
    <w:rsid w:val="00FF772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57C44B"/>
  <w15:docId w15:val="{126A09C9-5722-4A81-B38C-32BAA01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uiPriority w:val="99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link w:val="BodyTextChar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link w:val="TitleChar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link w:val="SubtitleChar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link w:val="BodyText2Char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link w:val="BodyTextIndent3Char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rsid w:val="008E3AB2"/>
  </w:style>
  <w:style w:type="paragraph" w:styleId="BodyTextIndent2">
    <w:name w:val="Body Text Indent 2"/>
    <w:basedOn w:val="Normal"/>
    <w:link w:val="BodyTextIndent2Char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link w:val="BodyText3Char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link w:val="HeaderChar1"/>
    <w:rsid w:val="008E3AB2"/>
  </w:style>
  <w:style w:type="paragraph" w:styleId="BalloonText">
    <w:name w:val="Balloon Text"/>
    <w:basedOn w:val="Normal"/>
    <w:link w:val="BalloonTextChar1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link w:val="Footer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table" w:styleId="TableGrid">
    <w:name w:val="Table Grid"/>
    <w:basedOn w:val="TableNormal"/>
    <w:rsid w:val="00D7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rialFirstline0cm">
    <w:name w:val="Style NORMAL + Arial First line:  0 cm"/>
    <w:basedOn w:val="Normal"/>
    <w:rsid w:val="00F17774"/>
    <w:pPr>
      <w:suppressAutoHyphens w:val="0"/>
      <w:spacing w:before="120" w:after="240"/>
      <w:jc w:val="both"/>
    </w:pPr>
    <w:rPr>
      <w:rFonts w:ascii="Arial" w:hAnsi="Arial"/>
      <w:lang w:val="en-GB" w:eastAsia="ro-RO"/>
    </w:rPr>
  </w:style>
  <w:style w:type="character" w:customStyle="1" w:styleId="tax1">
    <w:name w:val="tax1"/>
    <w:rsid w:val="00F17774"/>
    <w:rPr>
      <w:b/>
      <w:bCs/>
      <w:sz w:val="26"/>
      <w:szCs w:val="26"/>
    </w:rPr>
  </w:style>
  <w:style w:type="paragraph" w:customStyle="1" w:styleId="Normal1">
    <w:name w:val="Normal1"/>
    <w:link w:val="NORMALChar"/>
    <w:rsid w:val="00F17774"/>
    <w:pPr>
      <w:spacing w:line="360" w:lineRule="auto"/>
      <w:ind w:left="965"/>
      <w:jc w:val="both"/>
    </w:pPr>
    <w:rPr>
      <w:rFonts w:ascii="Arial" w:hAnsi="Arial"/>
      <w:sz w:val="24"/>
      <w:lang w:val="en-GB"/>
    </w:rPr>
  </w:style>
  <w:style w:type="character" w:customStyle="1" w:styleId="NORMALChar">
    <w:name w:val="NORMAL Char"/>
    <w:link w:val="Normal1"/>
    <w:rsid w:val="00F17774"/>
    <w:rPr>
      <w:rFonts w:ascii="Arial" w:hAnsi="Arial"/>
      <w:sz w:val="24"/>
      <w:lang w:val="en-GB"/>
    </w:rPr>
  </w:style>
  <w:style w:type="paragraph" w:styleId="DocumentMap">
    <w:name w:val="Document Map"/>
    <w:basedOn w:val="Normal"/>
    <w:link w:val="DocumentMapChar"/>
    <w:semiHidden/>
    <w:rsid w:val="00F1777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o-RO"/>
    </w:rPr>
  </w:style>
  <w:style w:type="character" w:customStyle="1" w:styleId="DocumentMapChar">
    <w:name w:val="Document Map Char"/>
    <w:basedOn w:val="DefaultParagraphFont"/>
    <w:link w:val="DocumentMap"/>
    <w:semiHidden/>
    <w:rsid w:val="00F17774"/>
    <w:rPr>
      <w:rFonts w:ascii="Tahoma" w:hAnsi="Tahoma" w:cs="Tahoma"/>
      <w:shd w:val="clear" w:color="auto" w:fill="000080"/>
      <w:lang w:val="ro-RO" w:eastAsia="ro-RO"/>
    </w:rPr>
  </w:style>
  <w:style w:type="paragraph" w:customStyle="1" w:styleId="CharCharCharChar1CharChar">
    <w:name w:val="Char Char 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">
    <w:name w:val="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CharChar">
    <w:name w:val="Char Char 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preambul1">
    <w:name w:val="preambul1"/>
    <w:rsid w:val="00F17774"/>
    <w:rPr>
      <w:i/>
      <w:iCs/>
      <w:color w:val="000000"/>
    </w:rPr>
  </w:style>
  <w:style w:type="paragraph" w:customStyle="1" w:styleId="CharChar1CharChar">
    <w:name w:val="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styleId="Strong">
    <w:name w:val="Strong"/>
    <w:qFormat/>
    <w:rsid w:val="00F17774"/>
    <w:rPr>
      <w:b/>
      <w:bCs/>
    </w:rPr>
  </w:style>
  <w:style w:type="paragraph" w:customStyle="1" w:styleId="CharCharCharChar1">
    <w:name w:val="Char Char 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1">
    <w:name w:val="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">
    <w:name w:val="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2">
    <w:name w:val="Char Char Caracter Char Char Caracter Char Char Caracter2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F17774"/>
    <w:rPr>
      <w:b/>
      <w:bCs/>
      <w:sz w:val="28"/>
      <w:szCs w:val="28"/>
      <w:lang w:val="ro-RO" w:eastAsia="ar-SA"/>
    </w:rPr>
  </w:style>
  <w:style w:type="paragraph" w:customStyle="1" w:styleId="CharCharCaracterCharCharCaracterCharCharCaracter1">
    <w:name w:val="Char Char Caracter Char Char Caracter Char Char Caracte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F17774"/>
    <w:rPr>
      <w:b/>
      <w:bCs/>
      <w:i/>
      <w:iCs/>
      <w:sz w:val="26"/>
      <w:szCs w:val="26"/>
      <w:lang w:val="ro-RO" w:eastAsia="ar-SA"/>
    </w:rPr>
  </w:style>
  <w:style w:type="paragraph" w:styleId="PlainText">
    <w:name w:val="Plain Text"/>
    <w:basedOn w:val="Normal"/>
    <w:link w:val="PlainTextChar"/>
    <w:uiPriority w:val="99"/>
    <w:unhideWhenUsed/>
    <w:rsid w:val="00F17774"/>
    <w:pPr>
      <w:suppressAutoHyphens w:val="0"/>
    </w:pPr>
    <w:rPr>
      <w:rFonts w:ascii="Consolas" w:eastAsia="Calibri" w:hAnsi="Consolas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F17774"/>
    <w:rPr>
      <w:rFonts w:ascii="Consolas" w:eastAsia="Calibri" w:hAnsi="Consolas"/>
      <w:sz w:val="21"/>
      <w:szCs w:val="21"/>
      <w:lang w:val="ro-RO" w:eastAsia="ro-RO"/>
    </w:rPr>
  </w:style>
  <w:style w:type="character" w:customStyle="1" w:styleId="apple-converted-space">
    <w:name w:val="apple-converted-space"/>
    <w:basedOn w:val="DefaultParagraphFont"/>
    <w:rsid w:val="00F17774"/>
  </w:style>
  <w:style w:type="character" w:styleId="CommentReference">
    <w:name w:val="annotation reference"/>
    <w:rsid w:val="00F17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rsid w:val="00F17774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F1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774"/>
    <w:rPr>
      <w:b/>
      <w:bCs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17774"/>
    <w:rPr>
      <w:sz w:val="24"/>
      <w:szCs w:val="24"/>
      <w:lang w:val="ro-RO" w:eastAsia="ar-SA"/>
    </w:rPr>
  </w:style>
  <w:style w:type="character" w:customStyle="1" w:styleId="NORMALCharChar">
    <w:name w:val="NORMAL Char Char"/>
    <w:basedOn w:val="DefaultParagraphFont"/>
    <w:locked/>
    <w:rsid w:val="00F17774"/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unhideWhenUsed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EndnoteTextChar">
    <w:name w:val="Endnote Text Char"/>
    <w:basedOn w:val="DefaultParagraphFont"/>
    <w:link w:val="EndnoteText"/>
    <w:semiHidden/>
    <w:rsid w:val="00F17774"/>
    <w:rPr>
      <w:lang w:val="ro-RO" w:eastAsia="ro-RO"/>
    </w:rPr>
  </w:style>
  <w:style w:type="character" w:styleId="EndnoteReference">
    <w:name w:val="endnote reference"/>
    <w:basedOn w:val="DefaultParagraphFont"/>
    <w:semiHidden/>
    <w:unhideWhenUsed/>
    <w:rsid w:val="00F17774"/>
    <w:rPr>
      <w:vertAlign w:val="superscript"/>
    </w:rPr>
  </w:style>
  <w:style w:type="character" w:customStyle="1" w:styleId="l5tlu">
    <w:name w:val="l5tlu"/>
    <w:rsid w:val="00F17774"/>
  </w:style>
  <w:style w:type="character" w:styleId="FollowedHyperlink">
    <w:name w:val="FollowedHyperlink"/>
    <w:basedOn w:val="DefaultParagraphFont"/>
    <w:uiPriority w:val="99"/>
    <w:semiHidden/>
    <w:unhideWhenUsed/>
    <w:rsid w:val="00F17774"/>
    <w:rPr>
      <w:color w:val="800080"/>
      <w:u w:val="single"/>
    </w:rPr>
  </w:style>
  <w:style w:type="paragraph" w:customStyle="1" w:styleId="msonormal0">
    <w:name w:val="msonormal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67">
    <w:name w:val="xl6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8">
    <w:name w:val="xl6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9">
    <w:name w:val="xl69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0">
    <w:name w:val="xl7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1">
    <w:name w:val="xl71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2">
    <w:name w:val="xl72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3">
    <w:name w:val="xl73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4">
    <w:name w:val="xl7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5">
    <w:name w:val="xl75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6">
    <w:name w:val="xl76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7">
    <w:name w:val="xl7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8">
    <w:name w:val="xl7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o-RO"/>
    </w:rPr>
  </w:style>
  <w:style w:type="paragraph" w:customStyle="1" w:styleId="xl79">
    <w:name w:val="xl79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0">
    <w:name w:val="xl8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1">
    <w:name w:val="xl81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2">
    <w:name w:val="xl82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3">
    <w:name w:val="xl83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84">
    <w:name w:val="xl8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o-RO"/>
    </w:rPr>
  </w:style>
  <w:style w:type="paragraph" w:customStyle="1" w:styleId="xl85">
    <w:name w:val="xl85"/>
    <w:basedOn w:val="Normal"/>
    <w:rsid w:val="00F17774"/>
    <w:pPr>
      <w:suppressAutoHyphens w:val="0"/>
      <w:spacing w:before="100" w:beforeAutospacing="1" w:after="100" w:afterAutospacing="1"/>
      <w:textAlignment w:val="center"/>
    </w:pPr>
    <w:rPr>
      <w:lang w:eastAsia="ro-RO"/>
    </w:rPr>
  </w:style>
  <w:style w:type="paragraph" w:customStyle="1" w:styleId="xl86">
    <w:name w:val="xl86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87">
    <w:name w:val="xl87"/>
    <w:basedOn w:val="Normal"/>
    <w:rsid w:val="00A41DE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88">
    <w:name w:val="xl88"/>
    <w:basedOn w:val="Normal"/>
    <w:rsid w:val="00A41DE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89">
    <w:name w:val="xl89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0">
    <w:name w:val="xl90"/>
    <w:basedOn w:val="Normal"/>
    <w:rsid w:val="00A41DE2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91">
    <w:name w:val="xl91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2">
    <w:name w:val="xl92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o-RO"/>
    </w:rPr>
  </w:style>
  <w:style w:type="paragraph" w:customStyle="1" w:styleId="xl93">
    <w:name w:val="xl93"/>
    <w:basedOn w:val="Normal"/>
    <w:rsid w:val="00A41DE2"/>
    <w:pP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4">
    <w:name w:val="xl94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5">
    <w:name w:val="xl95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6">
    <w:name w:val="xl96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7">
    <w:name w:val="xl97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8">
    <w:name w:val="xl98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99">
    <w:name w:val="xl99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0">
    <w:name w:val="xl100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o-RO"/>
    </w:rPr>
  </w:style>
  <w:style w:type="paragraph" w:customStyle="1" w:styleId="xl101">
    <w:name w:val="xl101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2">
    <w:name w:val="xl102"/>
    <w:basedOn w:val="Normal"/>
    <w:rsid w:val="00A41DE2"/>
    <w:pPr>
      <w:suppressAutoHyphens w:val="0"/>
      <w:spacing w:before="100" w:beforeAutospacing="1" w:after="100" w:afterAutospacing="1"/>
      <w:jc w:val="center"/>
    </w:pPr>
    <w:rPr>
      <w:lang w:eastAsia="ro-RO"/>
    </w:rPr>
  </w:style>
  <w:style w:type="paragraph" w:customStyle="1" w:styleId="xl103">
    <w:name w:val="xl103"/>
    <w:basedOn w:val="Normal"/>
    <w:rsid w:val="00A41DE2"/>
    <w:pPr>
      <w:suppressAutoHyphens w:val="0"/>
      <w:spacing w:before="100" w:beforeAutospacing="1" w:after="100" w:afterAutospacing="1"/>
      <w:jc w:val="center"/>
    </w:pPr>
    <w:rPr>
      <w:lang w:eastAsia="ro-RO"/>
    </w:rPr>
  </w:style>
  <w:style w:type="paragraph" w:customStyle="1" w:styleId="xl104">
    <w:name w:val="xl104"/>
    <w:basedOn w:val="Normal"/>
    <w:rsid w:val="00A41DE2"/>
    <w:pP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5">
    <w:name w:val="xl105"/>
    <w:basedOn w:val="Normal"/>
    <w:rsid w:val="00A41DE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6">
    <w:name w:val="xl106"/>
    <w:basedOn w:val="Normal"/>
    <w:rsid w:val="00A41DE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7">
    <w:name w:val="xl107"/>
    <w:basedOn w:val="Normal"/>
    <w:rsid w:val="00A41DE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8">
    <w:name w:val="xl108"/>
    <w:basedOn w:val="Normal"/>
    <w:rsid w:val="00A41DE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9">
    <w:name w:val="xl109"/>
    <w:basedOn w:val="Normal"/>
    <w:rsid w:val="00A41DE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0">
    <w:name w:val="xl110"/>
    <w:basedOn w:val="Normal"/>
    <w:rsid w:val="00A41DE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1">
    <w:name w:val="xl111"/>
    <w:basedOn w:val="Normal"/>
    <w:rsid w:val="00A41DE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2">
    <w:name w:val="xl112"/>
    <w:basedOn w:val="Normal"/>
    <w:rsid w:val="00A41DE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3">
    <w:name w:val="xl113"/>
    <w:basedOn w:val="Normal"/>
    <w:rsid w:val="00A41DE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4">
    <w:name w:val="xl114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o-RO"/>
    </w:rPr>
  </w:style>
  <w:style w:type="paragraph" w:customStyle="1" w:styleId="xl115">
    <w:name w:val="xl115"/>
    <w:basedOn w:val="Normal"/>
    <w:rsid w:val="00A41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o-RO"/>
    </w:rPr>
  </w:style>
  <w:style w:type="paragraph" w:customStyle="1" w:styleId="xl116">
    <w:name w:val="xl116"/>
    <w:basedOn w:val="Normal"/>
    <w:rsid w:val="0097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o-RO"/>
    </w:rPr>
  </w:style>
  <w:style w:type="paragraph" w:customStyle="1" w:styleId="xl117">
    <w:name w:val="xl117"/>
    <w:basedOn w:val="Normal"/>
    <w:rsid w:val="0097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8">
    <w:name w:val="xl118"/>
    <w:basedOn w:val="Normal"/>
    <w:rsid w:val="0097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9">
    <w:name w:val="xl119"/>
    <w:basedOn w:val="Normal"/>
    <w:rsid w:val="00976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0">
    <w:name w:val="xl120"/>
    <w:basedOn w:val="Normal"/>
    <w:rsid w:val="00976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1">
    <w:name w:val="xl121"/>
    <w:basedOn w:val="Normal"/>
    <w:rsid w:val="0097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2">
    <w:name w:val="xl122"/>
    <w:basedOn w:val="Normal"/>
    <w:rsid w:val="0097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3">
    <w:name w:val="xl123"/>
    <w:basedOn w:val="Normal"/>
    <w:rsid w:val="00976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4">
    <w:name w:val="xl124"/>
    <w:basedOn w:val="Normal"/>
    <w:rsid w:val="00976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5">
    <w:name w:val="xl125"/>
    <w:basedOn w:val="Normal"/>
    <w:rsid w:val="006039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character" w:customStyle="1" w:styleId="Heading1Char">
    <w:name w:val="Heading 1 Char"/>
    <w:basedOn w:val="DefaultParagraphFont"/>
    <w:link w:val="Heading1"/>
    <w:rsid w:val="0062192B"/>
    <w:rPr>
      <w:b/>
      <w:bCs/>
      <w:szCs w:val="24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62192B"/>
    <w:rPr>
      <w:rFonts w:ascii="Arial" w:hAnsi="Arial" w:cs="Arial"/>
      <w:b/>
      <w:bCs/>
      <w:i/>
      <w:iCs/>
      <w:sz w:val="28"/>
      <w:szCs w:val="28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62192B"/>
    <w:rPr>
      <w:rFonts w:ascii="Arial" w:hAnsi="Arial" w:cs="Arial"/>
      <w:b/>
      <w:bCs/>
      <w:sz w:val="26"/>
      <w:szCs w:val="26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62192B"/>
    <w:rPr>
      <w:b/>
      <w:bCs/>
      <w:sz w:val="22"/>
      <w:szCs w:val="22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62192B"/>
    <w:rPr>
      <w:sz w:val="24"/>
      <w:szCs w:val="24"/>
      <w:lang w:val="ro-RO" w:eastAsia="ar-SA"/>
    </w:rPr>
  </w:style>
  <w:style w:type="character" w:customStyle="1" w:styleId="TitleChar">
    <w:name w:val="Title Char"/>
    <w:basedOn w:val="DefaultParagraphFont"/>
    <w:link w:val="Title"/>
    <w:rsid w:val="0062192B"/>
    <w:rPr>
      <w:b/>
      <w:bCs/>
      <w:sz w:val="24"/>
      <w:szCs w:val="24"/>
      <w:lang w:val="ro-RO" w:eastAsia="ar-SA"/>
    </w:rPr>
  </w:style>
  <w:style w:type="character" w:customStyle="1" w:styleId="SubtitleChar">
    <w:name w:val="Subtitle Char"/>
    <w:basedOn w:val="DefaultParagraphFont"/>
    <w:link w:val="Subtitle"/>
    <w:rsid w:val="0062192B"/>
    <w:rPr>
      <w:rFonts w:ascii="Arial" w:eastAsia="Arial Unicode MS" w:hAnsi="Arial" w:cs="Lucida Sans"/>
      <w:i/>
      <w:iCs/>
      <w:sz w:val="28"/>
      <w:szCs w:val="28"/>
      <w:lang w:val="ro-RO" w:eastAsia="ar-SA"/>
    </w:rPr>
  </w:style>
  <w:style w:type="character" w:customStyle="1" w:styleId="BodyText2Char">
    <w:name w:val="Body Text 2 Char"/>
    <w:basedOn w:val="DefaultParagraphFont"/>
    <w:link w:val="BodyText2"/>
    <w:rsid w:val="0062192B"/>
    <w:rPr>
      <w:sz w:val="24"/>
      <w:szCs w:val="24"/>
      <w:lang w:val="ro-RO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2192B"/>
    <w:rPr>
      <w:sz w:val="16"/>
      <w:szCs w:val="16"/>
      <w:lang w:val="ro-RO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2192B"/>
    <w:rPr>
      <w:bCs/>
      <w:sz w:val="24"/>
      <w:szCs w:val="24"/>
      <w:lang w:val="ro-RO" w:eastAsia="ar-SA"/>
    </w:rPr>
  </w:style>
  <w:style w:type="character" w:customStyle="1" w:styleId="BodyText3Char">
    <w:name w:val="Body Text 3 Char"/>
    <w:basedOn w:val="DefaultParagraphFont"/>
    <w:link w:val="BodyText3"/>
    <w:rsid w:val="0062192B"/>
    <w:rPr>
      <w:sz w:val="16"/>
      <w:szCs w:val="16"/>
      <w:lang w:val="ro-RO" w:eastAsia="ar-SA"/>
    </w:rPr>
  </w:style>
  <w:style w:type="character" w:customStyle="1" w:styleId="HeaderChar1">
    <w:name w:val="Header Char1"/>
    <w:basedOn w:val="DefaultParagraphFont"/>
    <w:link w:val="Header"/>
    <w:rsid w:val="0062192B"/>
    <w:rPr>
      <w:sz w:val="24"/>
      <w:szCs w:val="24"/>
      <w:lang w:val="ro-RO" w:eastAsia="ar-SA"/>
    </w:rPr>
  </w:style>
  <w:style w:type="character" w:customStyle="1" w:styleId="BalloonTextChar1">
    <w:name w:val="Balloon Text Char1"/>
    <w:basedOn w:val="DefaultParagraphFont"/>
    <w:link w:val="BalloonText"/>
    <w:rsid w:val="0062192B"/>
    <w:rPr>
      <w:rFonts w:ascii="Tahoma" w:hAnsi="Tahoma" w:cs="Tahoma"/>
      <w:sz w:val="16"/>
      <w:szCs w:val="16"/>
      <w:lang w:val="ro-RO" w:eastAsia="ar-SA"/>
    </w:rPr>
  </w:style>
  <w:style w:type="paragraph" w:customStyle="1" w:styleId="ListacuMarcaje">
    <w:name w:val="Lista cu Marcaje"/>
    <w:basedOn w:val="Normal"/>
    <w:qFormat/>
    <w:rsid w:val="0062192B"/>
    <w:pPr>
      <w:numPr>
        <w:numId w:val="34"/>
      </w:numPr>
      <w:tabs>
        <w:tab w:val="left" w:pos="1300"/>
      </w:tabs>
      <w:suppressAutoHyphens w:val="0"/>
      <w:spacing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xl64">
    <w:name w:val="xl64"/>
    <w:basedOn w:val="Normal"/>
    <w:rsid w:val="006219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5">
    <w:name w:val="xl65"/>
    <w:basedOn w:val="Normal"/>
    <w:rsid w:val="0062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6">
    <w:name w:val="xl66"/>
    <w:basedOn w:val="Normal"/>
    <w:rsid w:val="0062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03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836136\0013674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sintact%204.0\cache\Legislatie\temp197918\0005705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E3E0-FE2A-4B41-BE5D-8BB5016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5998</Words>
  <Characters>34193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40111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User</dc:creator>
  <cp:keywords/>
  <dc:description/>
  <cp:lastModifiedBy>Ministerul Transporturilor</cp:lastModifiedBy>
  <cp:revision>4</cp:revision>
  <cp:lastPrinted>2024-06-18T07:51:00Z</cp:lastPrinted>
  <dcterms:created xsi:type="dcterms:W3CDTF">2024-06-18T07:52:00Z</dcterms:created>
  <dcterms:modified xsi:type="dcterms:W3CDTF">2024-06-18T10:10:00Z</dcterms:modified>
</cp:coreProperties>
</file>