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5332D" w14:textId="77777777" w:rsidR="00A873DE" w:rsidRPr="00BA3BAF" w:rsidRDefault="00A873DE" w:rsidP="00A873DE">
      <w:pPr>
        <w:rPr>
          <w:rFonts w:ascii="Trebuchet MS" w:hAnsi="Trebuchet MS"/>
          <w:sz w:val="22"/>
          <w:szCs w:val="22"/>
        </w:rPr>
      </w:pPr>
      <w:r w:rsidRPr="00BA3BAF">
        <w:rPr>
          <w:rFonts w:ascii="Trebuchet MS" w:hAnsi="Trebuchet MS"/>
          <w:noProof/>
          <w:sz w:val="22"/>
          <w:szCs w:val="22"/>
          <w:lang w:val="en-US"/>
        </w:rPr>
        <w:drawing>
          <wp:anchor distT="0" distB="0" distL="114300" distR="114300" simplePos="0" relativeHeight="251659264" behindDoc="0" locked="0" layoutInCell="1" allowOverlap="1" wp14:anchorId="227FD579" wp14:editId="1D2D5AB3">
            <wp:simplePos x="0" y="0"/>
            <wp:positionH relativeFrom="margin">
              <wp:posOffset>124460</wp:posOffset>
            </wp:positionH>
            <wp:positionV relativeFrom="margin">
              <wp:posOffset>-203835</wp:posOffset>
            </wp:positionV>
            <wp:extent cx="1115695" cy="11620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69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8FC1E" w14:textId="77777777" w:rsidR="00A873DE" w:rsidRPr="00BA3BAF" w:rsidRDefault="00A873DE" w:rsidP="00A873DE">
      <w:pPr>
        <w:rPr>
          <w:rFonts w:ascii="Trebuchet MS" w:hAnsi="Trebuchet MS"/>
          <w:sz w:val="22"/>
          <w:szCs w:val="22"/>
        </w:rPr>
      </w:pPr>
      <w:r w:rsidRPr="00BA3BAF">
        <w:rPr>
          <w:rFonts w:ascii="Trebuchet MS" w:hAnsi="Trebuchet MS"/>
          <w:sz w:val="22"/>
          <w:szCs w:val="22"/>
        </w:rPr>
        <w:t>MINISTERUL TRANSPORTURILOR ŞI INFRASTRUCTURII</w:t>
      </w:r>
    </w:p>
    <w:p w14:paraId="26AD02A3" w14:textId="77777777" w:rsidR="00A873DE" w:rsidRPr="00BA3BAF" w:rsidRDefault="00A873DE" w:rsidP="00A873DE">
      <w:pPr>
        <w:ind w:firstLine="720"/>
        <w:jc w:val="both"/>
        <w:rPr>
          <w:rFonts w:ascii="Trebuchet MS" w:eastAsia="Calibri" w:hAnsi="Trebuchet MS"/>
          <w:sz w:val="22"/>
          <w:szCs w:val="22"/>
        </w:rPr>
      </w:pPr>
    </w:p>
    <w:p w14:paraId="564AE4E1" w14:textId="77777777" w:rsidR="00A873DE" w:rsidRPr="00BA3BAF" w:rsidRDefault="00A873DE" w:rsidP="00A873DE">
      <w:pPr>
        <w:ind w:firstLine="720"/>
        <w:jc w:val="both"/>
        <w:rPr>
          <w:rFonts w:ascii="Trebuchet MS" w:eastAsia="MS Mincho" w:hAnsi="Trebuchet MS"/>
          <w:b/>
          <w:sz w:val="22"/>
          <w:szCs w:val="22"/>
        </w:rPr>
      </w:pPr>
      <w:r w:rsidRPr="00BA3BAF">
        <w:rPr>
          <w:rFonts w:ascii="Trebuchet MS" w:eastAsia="MS Mincho" w:hAnsi="Trebuchet MS"/>
          <w:b/>
          <w:sz w:val="22"/>
          <w:szCs w:val="22"/>
        </w:rPr>
        <w:t xml:space="preserve">                                                                </w:t>
      </w:r>
    </w:p>
    <w:p w14:paraId="123B7863" w14:textId="77777777" w:rsidR="00A873DE" w:rsidRPr="00BA3BAF" w:rsidRDefault="00A873DE" w:rsidP="00A873DE">
      <w:pPr>
        <w:ind w:firstLine="720"/>
        <w:jc w:val="both"/>
        <w:rPr>
          <w:rFonts w:ascii="Trebuchet MS" w:eastAsia="MS Mincho" w:hAnsi="Trebuchet MS"/>
          <w:b/>
          <w:sz w:val="22"/>
          <w:szCs w:val="22"/>
        </w:rPr>
      </w:pPr>
    </w:p>
    <w:p w14:paraId="0E862FFB" w14:textId="77777777" w:rsidR="00A873DE" w:rsidRPr="00BA3BAF" w:rsidRDefault="00A873DE" w:rsidP="00A873DE">
      <w:pPr>
        <w:ind w:firstLine="720"/>
        <w:jc w:val="both"/>
        <w:rPr>
          <w:rFonts w:ascii="Trebuchet MS" w:eastAsia="MS Mincho" w:hAnsi="Trebuchet MS"/>
          <w:b/>
          <w:sz w:val="22"/>
          <w:szCs w:val="22"/>
        </w:rPr>
      </w:pPr>
    </w:p>
    <w:p w14:paraId="4CEB64A2" w14:textId="77777777" w:rsidR="00A873DE" w:rsidRPr="00BA3BAF" w:rsidRDefault="00A873DE" w:rsidP="00A873DE">
      <w:pPr>
        <w:ind w:firstLine="720"/>
        <w:jc w:val="both"/>
        <w:rPr>
          <w:rFonts w:ascii="Trebuchet MS" w:eastAsia="MS Mincho" w:hAnsi="Trebuchet MS"/>
          <w:b/>
          <w:sz w:val="22"/>
          <w:szCs w:val="22"/>
        </w:rPr>
      </w:pPr>
    </w:p>
    <w:p w14:paraId="7D807A62" w14:textId="77777777" w:rsidR="00A873DE" w:rsidRPr="00BA3BAF" w:rsidRDefault="00A873DE" w:rsidP="00A873DE">
      <w:pPr>
        <w:ind w:firstLine="720"/>
        <w:jc w:val="both"/>
        <w:rPr>
          <w:rFonts w:ascii="Trebuchet MS" w:eastAsia="MS Mincho" w:hAnsi="Trebuchet MS"/>
          <w:b/>
          <w:sz w:val="22"/>
          <w:szCs w:val="22"/>
        </w:rPr>
      </w:pPr>
    </w:p>
    <w:p w14:paraId="2E8473B0" w14:textId="7013DBA5" w:rsidR="00E004D8" w:rsidRPr="00BA3BAF" w:rsidRDefault="00E004D8" w:rsidP="00E004D8">
      <w:pPr>
        <w:spacing w:after="120" w:line="276" w:lineRule="auto"/>
        <w:ind w:left="-270" w:firstLine="270"/>
        <w:jc w:val="both"/>
        <w:rPr>
          <w:rFonts w:ascii="Trebuchet MS" w:eastAsia="MS Mincho" w:hAnsi="Trebuchet MS"/>
          <w:b/>
          <w:sz w:val="22"/>
          <w:szCs w:val="22"/>
        </w:rPr>
      </w:pPr>
      <w:r w:rsidRPr="00BA3BAF">
        <w:rPr>
          <w:rFonts w:ascii="Trebuchet MS" w:eastAsia="MS Mincho" w:hAnsi="Trebuchet MS"/>
          <w:b/>
          <w:sz w:val="22"/>
          <w:szCs w:val="22"/>
        </w:rPr>
        <w:t xml:space="preserve">DIRECŢIA TRANSPORT NAVAL                                                           </w:t>
      </w:r>
      <w:r w:rsidR="00BA3BAF">
        <w:rPr>
          <w:rFonts w:ascii="Trebuchet MS" w:eastAsia="MS Mincho" w:hAnsi="Trebuchet MS"/>
          <w:b/>
          <w:sz w:val="22"/>
          <w:szCs w:val="22"/>
        </w:rPr>
        <w:t xml:space="preserve">                </w:t>
      </w:r>
      <w:r w:rsidRPr="00BA3BAF">
        <w:rPr>
          <w:rFonts w:ascii="Trebuchet MS" w:eastAsia="MS Mincho" w:hAnsi="Trebuchet MS"/>
          <w:b/>
          <w:sz w:val="22"/>
          <w:szCs w:val="22"/>
        </w:rPr>
        <w:t>Nr.</w:t>
      </w:r>
      <w:r w:rsidRPr="00BA3BAF">
        <w:rPr>
          <w:rFonts w:ascii="Trebuchet MS" w:hAnsi="Trebuchet MS"/>
          <w:b/>
          <w:sz w:val="22"/>
          <w:szCs w:val="22"/>
        </w:rPr>
        <w:t xml:space="preserve"> </w:t>
      </w:r>
      <w:r w:rsidR="00BA3BAF">
        <w:rPr>
          <w:rFonts w:ascii="Trebuchet MS" w:hAnsi="Trebuchet MS"/>
          <w:b/>
          <w:sz w:val="22"/>
          <w:szCs w:val="22"/>
        </w:rPr>
        <w:t>27456/1345</w:t>
      </w:r>
    </w:p>
    <w:p w14:paraId="2A56F577" w14:textId="60C3B532" w:rsidR="00E004D8" w:rsidRPr="00BA3BAF" w:rsidRDefault="00E004D8" w:rsidP="00E004D8">
      <w:pPr>
        <w:spacing w:after="120" w:line="276" w:lineRule="auto"/>
        <w:ind w:left="-270" w:firstLine="270"/>
        <w:jc w:val="both"/>
        <w:rPr>
          <w:rFonts w:ascii="Trebuchet MS" w:eastAsia="MS Mincho" w:hAnsi="Trebuchet MS"/>
          <w:b/>
          <w:sz w:val="22"/>
          <w:szCs w:val="22"/>
        </w:rPr>
      </w:pPr>
      <w:r w:rsidRPr="00BA3BAF">
        <w:rPr>
          <w:rFonts w:ascii="Trebuchet MS" w:eastAsia="MS Mincho" w:hAnsi="Trebuchet MS"/>
          <w:b/>
          <w:sz w:val="22"/>
          <w:szCs w:val="22"/>
        </w:rPr>
        <w:t xml:space="preserve">                                                                                                                       </w:t>
      </w:r>
      <w:r w:rsidR="0050565E" w:rsidRPr="00BA3BAF">
        <w:rPr>
          <w:rFonts w:ascii="Trebuchet MS" w:eastAsia="MS Mincho" w:hAnsi="Trebuchet MS"/>
          <w:b/>
          <w:sz w:val="22"/>
          <w:szCs w:val="22"/>
        </w:rPr>
        <w:t xml:space="preserve"> </w:t>
      </w:r>
      <w:r w:rsidRPr="00BA3BAF">
        <w:rPr>
          <w:rFonts w:ascii="Trebuchet MS" w:eastAsia="MS Mincho" w:hAnsi="Trebuchet MS"/>
          <w:b/>
          <w:sz w:val="22"/>
          <w:szCs w:val="22"/>
        </w:rPr>
        <w:t xml:space="preserve">Data </w:t>
      </w:r>
      <w:r w:rsidR="00C23E39">
        <w:rPr>
          <w:rFonts w:ascii="Trebuchet MS" w:eastAsia="MS Mincho" w:hAnsi="Trebuchet MS"/>
          <w:b/>
          <w:sz w:val="22"/>
          <w:szCs w:val="22"/>
        </w:rPr>
        <w:t>21.11</w:t>
      </w:r>
      <w:r w:rsidR="00BA3BAF">
        <w:rPr>
          <w:rFonts w:ascii="Trebuchet MS" w:eastAsia="MS Mincho" w:hAnsi="Trebuchet MS"/>
          <w:b/>
          <w:sz w:val="22"/>
          <w:szCs w:val="22"/>
        </w:rPr>
        <w:t>.2023</w:t>
      </w:r>
    </w:p>
    <w:p w14:paraId="3BA79EA1" w14:textId="77C2E86C" w:rsidR="00E004D8" w:rsidRPr="00BA3BAF" w:rsidRDefault="00E004D8" w:rsidP="0050565E">
      <w:pPr>
        <w:spacing w:after="120" w:line="276" w:lineRule="auto"/>
        <w:rPr>
          <w:rFonts w:ascii="Trebuchet MS" w:eastAsia="MS Mincho" w:hAnsi="Trebuchet MS"/>
          <w:b/>
          <w:i/>
          <w:sz w:val="22"/>
          <w:szCs w:val="22"/>
        </w:rPr>
      </w:pPr>
      <w:r w:rsidRPr="00BA3BAF">
        <w:rPr>
          <w:rFonts w:ascii="Trebuchet MS" w:eastAsia="MS Mincho" w:hAnsi="Trebuchet MS"/>
          <w:b/>
          <w:i/>
          <w:sz w:val="22"/>
          <w:szCs w:val="22"/>
        </w:rPr>
        <w:t xml:space="preserve">                                                                              </w:t>
      </w:r>
    </w:p>
    <w:p w14:paraId="287D68DF" w14:textId="77777777" w:rsidR="00E004D8" w:rsidRPr="00BA3BAF" w:rsidRDefault="00E004D8" w:rsidP="00E004D8">
      <w:pPr>
        <w:keepNext/>
        <w:jc w:val="center"/>
        <w:outlineLvl w:val="3"/>
        <w:rPr>
          <w:rFonts w:ascii="Trebuchet MS" w:hAnsi="Trebuchet MS"/>
          <w:b/>
          <w:sz w:val="22"/>
          <w:szCs w:val="22"/>
          <w:lang w:eastAsia="ro-RO"/>
        </w:rPr>
      </w:pPr>
      <w:r w:rsidRPr="00BA3BAF">
        <w:rPr>
          <w:rFonts w:ascii="Trebuchet MS" w:hAnsi="Trebuchet MS"/>
          <w:b/>
          <w:sz w:val="22"/>
          <w:szCs w:val="22"/>
          <w:lang w:eastAsia="ro-RO"/>
        </w:rPr>
        <w:t>REFERAT DE APROBARE</w:t>
      </w:r>
      <w:bookmarkStart w:id="0" w:name="_GoBack"/>
      <w:bookmarkEnd w:id="0"/>
    </w:p>
    <w:p w14:paraId="6E2CF971" w14:textId="77777777" w:rsidR="00E004D8" w:rsidRPr="00BA3BAF" w:rsidRDefault="00E004D8" w:rsidP="00E004D8">
      <w:pPr>
        <w:rPr>
          <w:rFonts w:ascii="Trebuchet MS" w:hAnsi="Trebuchet MS"/>
          <w:b/>
          <w:sz w:val="22"/>
          <w:szCs w:val="22"/>
        </w:rPr>
      </w:pPr>
    </w:p>
    <w:p w14:paraId="4E6A5A5D" w14:textId="0B5B73D8" w:rsidR="00E004D8" w:rsidRPr="00BA3BAF" w:rsidRDefault="00E004D8" w:rsidP="0050565E">
      <w:pPr>
        <w:jc w:val="center"/>
        <w:rPr>
          <w:rFonts w:ascii="Trebuchet MS" w:hAnsi="Trebuchet MS"/>
          <w:b/>
          <w:sz w:val="22"/>
          <w:szCs w:val="22"/>
        </w:rPr>
      </w:pPr>
      <w:r w:rsidRPr="00BA3BAF">
        <w:rPr>
          <w:rFonts w:ascii="Trebuchet MS" w:hAnsi="Trebuchet MS"/>
          <w:b/>
          <w:sz w:val="22"/>
          <w:szCs w:val="22"/>
        </w:rPr>
        <w:t xml:space="preserve">a Ordinului ministrului transporturilor si infrastructurii </w:t>
      </w:r>
      <w:r w:rsidR="00D31301" w:rsidRPr="00BA3BAF">
        <w:rPr>
          <w:rFonts w:ascii="Trebuchet MS" w:hAnsi="Trebuchet MS"/>
          <w:b/>
          <w:sz w:val="22"/>
          <w:szCs w:val="22"/>
        </w:rPr>
        <w:t xml:space="preserve">pentru publicarea acceptării amendamentelor la Protocolul din 1988 </w:t>
      </w:r>
      <w:r w:rsidR="00D16F20" w:rsidRPr="00BA3BAF">
        <w:rPr>
          <w:rFonts w:ascii="Trebuchet MS" w:hAnsi="Trebuchet MS"/>
          <w:b/>
          <w:sz w:val="22"/>
          <w:szCs w:val="22"/>
        </w:rPr>
        <w:t>referitor la</w:t>
      </w:r>
      <w:r w:rsidR="00D31301" w:rsidRPr="00BA3BAF">
        <w:rPr>
          <w:rFonts w:ascii="Trebuchet MS" w:hAnsi="Trebuchet MS"/>
          <w:b/>
          <w:sz w:val="22"/>
          <w:szCs w:val="22"/>
        </w:rPr>
        <w:t xml:space="preserve"> Convenția internațională asupra liniilor de încărcare</w:t>
      </w:r>
      <w:r w:rsidR="00D16F20" w:rsidRPr="00BA3BAF">
        <w:rPr>
          <w:rFonts w:ascii="Trebuchet MS" w:hAnsi="Trebuchet MS"/>
          <w:b/>
          <w:sz w:val="22"/>
          <w:szCs w:val="22"/>
        </w:rPr>
        <w:t xml:space="preserve"> 1966</w:t>
      </w:r>
      <w:r w:rsidR="00D31301" w:rsidRPr="00BA3BAF">
        <w:rPr>
          <w:rFonts w:ascii="Trebuchet MS" w:hAnsi="Trebuchet MS"/>
          <w:b/>
          <w:sz w:val="22"/>
          <w:szCs w:val="22"/>
        </w:rPr>
        <w:t>, așa cum a fost amendată, adoptate de Organizația Maritimă Internațională prin Rezoluția  MSC.491(104) a Comitetului de siguranță maritimă din 8 octombrie 2021</w:t>
      </w:r>
    </w:p>
    <w:p w14:paraId="6119746E" w14:textId="77777777" w:rsidR="00E004D8" w:rsidRPr="00BA3BAF" w:rsidRDefault="00E004D8" w:rsidP="00E004D8">
      <w:pPr>
        <w:jc w:val="both"/>
        <w:rPr>
          <w:rFonts w:ascii="Trebuchet MS" w:hAnsi="Trebuchet MS"/>
          <w:b/>
          <w:sz w:val="22"/>
          <w:szCs w:val="22"/>
        </w:rPr>
      </w:pPr>
    </w:p>
    <w:p w14:paraId="651407FE" w14:textId="77777777" w:rsidR="00E004D8" w:rsidRPr="00BA3BAF" w:rsidRDefault="00E004D8" w:rsidP="00E004D8">
      <w:pPr>
        <w:rPr>
          <w:rFonts w:ascii="Trebuchet MS" w:hAnsi="Trebuchet MS"/>
          <w:b/>
          <w:sz w:val="22"/>
          <w:szCs w:val="22"/>
        </w:rPr>
      </w:pPr>
    </w:p>
    <w:p w14:paraId="4C839242" w14:textId="4A844B49" w:rsidR="00E004D8" w:rsidRPr="00BA3BAF" w:rsidRDefault="00E004D8" w:rsidP="00E004D8">
      <w:pPr>
        <w:ind w:firstLine="630"/>
        <w:jc w:val="both"/>
        <w:rPr>
          <w:rFonts w:ascii="Trebuchet MS" w:hAnsi="Trebuchet MS"/>
          <w:bCs/>
          <w:sz w:val="22"/>
          <w:szCs w:val="22"/>
        </w:rPr>
      </w:pPr>
      <w:r w:rsidRPr="00BA3BAF">
        <w:rPr>
          <w:rFonts w:ascii="Trebuchet MS" w:hAnsi="Trebuchet MS"/>
          <w:bCs/>
          <w:sz w:val="22"/>
          <w:szCs w:val="22"/>
        </w:rPr>
        <w:t xml:space="preserve">Organizația Maritimă Internațională (OMI), înființată prin Convenția de la Geneva din 1948, cu sediul la Londra, este instituția specializată din sistemul Națiunilor Unite în domeniul navigației maritime comerciale internaționale </w:t>
      </w:r>
      <w:r w:rsidR="00BA3BAF" w:rsidRPr="00BA3BAF">
        <w:rPr>
          <w:rFonts w:ascii="Trebuchet MS" w:hAnsi="Trebuchet MS"/>
          <w:bCs/>
          <w:sz w:val="22"/>
          <w:szCs w:val="22"/>
        </w:rPr>
        <w:t>și</w:t>
      </w:r>
      <w:r w:rsidRPr="00BA3BAF">
        <w:rPr>
          <w:rFonts w:ascii="Trebuchet MS" w:hAnsi="Trebuchet MS"/>
          <w:bCs/>
          <w:sz w:val="22"/>
          <w:szCs w:val="22"/>
        </w:rPr>
        <w:t xml:space="preserve"> are ca scop principal elaborarea cadrului juridic, tehnic </w:t>
      </w:r>
      <w:r w:rsidR="003C30B4" w:rsidRPr="00BA3BAF">
        <w:rPr>
          <w:rFonts w:ascii="Trebuchet MS" w:hAnsi="Trebuchet MS"/>
          <w:bCs/>
          <w:sz w:val="22"/>
          <w:szCs w:val="22"/>
        </w:rPr>
        <w:t>și</w:t>
      </w:r>
      <w:r w:rsidRPr="00BA3BAF">
        <w:rPr>
          <w:rFonts w:ascii="Trebuchet MS" w:hAnsi="Trebuchet MS"/>
          <w:bCs/>
          <w:sz w:val="22"/>
          <w:szCs w:val="22"/>
        </w:rPr>
        <w:t xml:space="preserve"> organizatoric pentru asigurarea siguranței navigației, securității navelor </w:t>
      </w:r>
      <w:r w:rsidR="003C30B4" w:rsidRPr="00BA3BAF">
        <w:rPr>
          <w:rFonts w:ascii="Trebuchet MS" w:hAnsi="Trebuchet MS"/>
          <w:bCs/>
          <w:sz w:val="22"/>
          <w:szCs w:val="22"/>
        </w:rPr>
        <w:t>și</w:t>
      </w:r>
      <w:r w:rsidRPr="00BA3BAF">
        <w:rPr>
          <w:rFonts w:ascii="Trebuchet MS" w:hAnsi="Trebuchet MS"/>
          <w:bCs/>
          <w:sz w:val="22"/>
          <w:szCs w:val="22"/>
        </w:rPr>
        <w:t xml:space="preserve"> a instalațiilor portuare </w:t>
      </w:r>
      <w:r w:rsidR="003C30B4" w:rsidRPr="00BA3BAF">
        <w:rPr>
          <w:rFonts w:ascii="Trebuchet MS" w:hAnsi="Trebuchet MS"/>
          <w:bCs/>
          <w:sz w:val="22"/>
          <w:szCs w:val="22"/>
        </w:rPr>
        <w:t>și</w:t>
      </w:r>
      <w:r w:rsidRPr="00BA3BAF">
        <w:rPr>
          <w:rFonts w:ascii="Trebuchet MS" w:hAnsi="Trebuchet MS"/>
          <w:bCs/>
          <w:sz w:val="22"/>
          <w:szCs w:val="22"/>
        </w:rPr>
        <w:t xml:space="preserve"> prevenirii poluării mediului marin de către nave.</w:t>
      </w:r>
    </w:p>
    <w:p w14:paraId="6E8ED8E6" w14:textId="77777777" w:rsidR="00E004D8" w:rsidRPr="00BA3BAF" w:rsidRDefault="00E004D8" w:rsidP="00E004D8">
      <w:pPr>
        <w:ind w:firstLine="630"/>
        <w:jc w:val="both"/>
        <w:rPr>
          <w:rFonts w:ascii="Trebuchet MS" w:hAnsi="Trebuchet MS"/>
          <w:bCs/>
          <w:sz w:val="22"/>
          <w:szCs w:val="22"/>
        </w:rPr>
      </w:pPr>
    </w:p>
    <w:p w14:paraId="7F1D0B7F" w14:textId="77777777" w:rsidR="00BA3BAF" w:rsidRPr="00BA3BAF" w:rsidRDefault="00BA3BAF" w:rsidP="00BA3BAF">
      <w:pPr>
        <w:ind w:firstLine="630"/>
        <w:jc w:val="both"/>
        <w:rPr>
          <w:rFonts w:ascii="Trebuchet MS" w:eastAsia="SimSun" w:hAnsi="Trebuchet MS"/>
          <w:bCs/>
          <w:sz w:val="22"/>
          <w:szCs w:val="22"/>
          <w:lang w:eastAsia="zh-CN"/>
        </w:rPr>
      </w:pPr>
      <w:r w:rsidRPr="00BA3BAF">
        <w:rPr>
          <w:rFonts w:ascii="Trebuchet MS" w:eastAsia="SimSun" w:hAnsi="Trebuchet MS"/>
          <w:bCs/>
          <w:sz w:val="22"/>
          <w:szCs w:val="22"/>
          <w:lang w:eastAsia="zh-CN"/>
        </w:rPr>
        <w:t>România este stat membru al acestei organizații ca urmare a aderării, prin Decretul nr.114/1965, la Convenția de la Geneva din 1948 privind crearea OMI și în prezent este parte la toate convențiile internaționale principale privind siguranța maritimă, securitatea maritimă și prevenirea poluării mediului marin de către nave, adoptate sub egida organizației.</w:t>
      </w:r>
    </w:p>
    <w:p w14:paraId="7923D11C" w14:textId="7FCC5C8E" w:rsidR="00E004D8" w:rsidRPr="00BA3BAF" w:rsidRDefault="00E004D8" w:rsidP="00E004D8">
      <w:pPr>
        <w:ind w:firstLine="630"/>
        <w:jc w:val="both"/>
        <w:rPr>
          <w:rFonts w:ascii="Trebuchet MS" w:hAnsi="Trebuchet MS"/>
          <w:bCs/>
          <w:sz w:val="22"/>
          <w:szCs w:val="22"/>
        </w:rPr>
      </w:pPr>
    </w:p>
    <w:p w14:paraId="6E1A0C31" w14:textId="77777777" w:rsidR="00E004D8" w:rsidRPr="00BA3BAF" w:rsidRDefault="00E004D8" w:rsidP="00E004D8">
      <w:pPr>
        <w:ind w:firstLine="630"/>
        <w:jc w:val="both"/>
        <w:rPr>
          <w:rFonts w:ascii="Trebuchet MS" w:hAnsi="Trebuchet MS"/>
          <w:bCs/>
          <w:sz w:val="22"/>
          <w:szCs w:val="22"/>
        </w:rPr>
      </w:pPr>
      <w:r w:rsidRPr="00BA3BAF">
        <w:rPr>
          <w:rFonts w:ascii="Trebuchet MS" w:hAnsi="Trebuchet MS"/>
          <w:bCs/>
          <w:sz w:val="22"/>
          <w:szCs w:val="22"/>
        </w:rPr>
        <w:t>În vederea realizării scopurilor sale, OMI organizează conferințe internaționale și sesiuni ale Adunării statelor membre și ale comitetelor sale, pentru adoptarea convențiilor maritime, codurilor și rezoluțiilor în domeniu.</w:t>
      </w:r>
    </w:p>
    <w:p w14:paraId="785298BA" w14:textId="77777777" w:rsidR="00E004D8" w:rsidRPr="00BA3BAF" w:rsidRDefault="00E004D8" w:rsidP="00E004D8">
      <w:pPr>
        <w:ind w:firstLine="630"/>
        <w:jc w:val="both"/>
        <w:rPr>
          <w:rFonts w:ascii="Trebuchet MS" w:hAnsi="Trebuchet MS"/>
          <w:bCs/>
          <w:sz w:val="22"/>
          <w:szCs w:val="22"/>
        </w:rPr>
      </w:pPr>
    </w:p>
    <w:p w14:paraId="3574341A" w14:textId="46FE3FFC" w:rsidR="00D31301" w:rsidRPr="00BA3BAF" w:rsidRDefault="00BA3BAF" w:rsidP="00D31301">
      <w:pPr>
        <w:ind w:firstLine="708"/>
        <w:jc w:val="both"/>
        <w:rPr>
          <w:rFonts w:ascii="Trebuchet MS" w:hAnsi="Trebuchet MS"/>
          <w:bCs/>
          <w:sz w:val="22"/>
          <w:szCs w:val="22"/>
        </w:rPr>
      </w:pPr>
      <w:r>
        <w:rPr>
          <w:rFonts w:ascii="Trebuchet MS" w:hAnsi="Trebuchet MS"/>
          <w:bCs/>
          <w:sz w:val="22"/>
          <w:szCs w:val="22"/>
        </w:rPr>
        <w:t xml:space="preserve">România a aderat </w:t>
      </w:r>
      <w:r w:rsidR="00D31301" w:rsidRPr="00BA3BAF">
        <w:rPr>
          <w:rFonts w:ascii="Trebuchet MS" w:hAnsi="Trebuchet MS"/>
          <w:bCs/>
          <w:sz w:val="22"/>
          <w:szCs w:val="22"/>
        </w:rPr>
        <w:t>prin Decretul nr. 80/1971</w:t>
      </w:r>
      <w:r w:rsidRPr="00BA3BAF">
        <w:rPr>
          <w:rFonts w:ascii="Verdana" w:hAnsi="Verdana"/>
          <w:color w:val="000000"/>
          <w:sz w:val="23"/>
          <w:szCs w:val="23"/>
          <w:shd w:val="clear" w:color="auto" w:fill="FFFFFF"/>
        </w:rPr>
        <w:t xml:space="preserve"> </w:t>
      </w:r>
      <w:r w:rsidRPr="00BA3BAF">
        <w:rPr>
          <w:rFonts w:ascii="Trebuchet MS" w:hAnsi="Trebuchet MS"/>
          <w:bCs/>
          <w:sz w:val="22"/>
          <w:szCs w:val="22"/>
        </w:rPr>
        <w:t>la Convenția Internaționala asupra liniilor de încărcare, încheiată la Londra la 5 aprilie 1966</w:t>
      </w:r>
      <w:r w:rsidR="00D31301" w:rsidRPr="00BA3BAF">
        <w:rPr>
          <w:rFonts w:ascii="Trebuchet MS" w:hAnsi="Trebuchet MS"/>
          <w:bCs/>
          <w:sz w:val="22"/>
          <w:szCs w:val="22"/>
        </w:rPr>
        <w:t xml:space="preserve">. </w:t>
      </w:r>
    </w:p>
    <w:p w14:paraId="634BEE67" w14:textId="77777777" w:rsidR="00E004D8" w:rsidRPr="00BA3BAF" w:rsidRDefault="00E004D8" w:rsidP="00E004D8">
      <w:pPr>
        <w:ind w:firstLine="630"/>
        <w:jc w:val="both"/>
        <w:rPr>
          <w:rFonts w:ascii="Trebuchet MS" w:hAnsi="Trebuchet MS"/>
          <w:bCs/>
          <w:sz w:val="22"/>
          <w:szCs w:val="22"/>
        </w:rPr>
      </w:pPr>
    </w:p>
    <w:p w14:paraId="3FC62A4B" w14:textId="00A46402" w:rsidR="00E004D8" w:rsidRPr="001502F8" w:rsidRDefault="00E004D8" w:rsidP="00D31301">
      <w:pPr>
        <w:ind w:firstLine="630"/>
        <w:jc w:val="both"/>
        <w:rPr>
          <w:rFonts w:ascii="Trebuchet MS" w:hAnsi="Trebuchet MS"/>
          <w:bCs/>
          <w:sz w:val="22"/>
          <w:szCs w:val="22"/>
        </w:rPr>
      </w:pPr>
      <w:r w:rsidRPr="00BA3BAF">
        <w:rPr>
          <w:rFonts w:ascii="Trebuchet MS" w:hAnsi="Trebuchet MS"/>
          <w:bCs/>
          <w:sz w:val="22"/>
          <w:szCs w:val="22"/>
        </w:rPr>
        <w:t xml:space="preserve"> </w:t>
      </w:r>
      <w:r w:rsidR="00D31301" w:rsidRPr="001502F8">
        <w:rPr>
          <w:rFonts w:ascii="Trebuchet MS" w:hAnsi="Trebuchet MS"/>
          <w:bCs/>
          <w:sz w:val="22"/>
          <w:szCs w:val="22"/>
        </w:rPr>
        <w:t xml:space="preserve">Ulterior, prin </w:t>
      </w:r>
      <w:r w:rsidR="00D31301" w:rsidRPr="001502F8">
        <w:rPr>
          <w:rFonts w:ascii="Trebuchet MS" w:hAnsi="Trebuchet MS"/>
          <w:bCs/>
          <w:i/>
          <w:sz w:val="22"/>
          <w:szCs w:val="22"/>
        </w:rPr>
        <w:t xml:space="preserve">Protocolul din 1988 </w:t>
      </w:r>
      <w:r w:rsidR="00D16F20" w:rsidRPr="001502F8">
        <w:rPr>
          <w:rFonts w:ascii="Trebuchet MS" w:hAnsi="Trebuchet MS"/>
          <w:bCs/>
          <w:i/>
          <w:sz w:val="22"/>
          <w:szCs w:val="22"/>
        </w:rPr>
        <w:t>referitor la</w:t>
      </w:r>
      <w:r w:rsidR="00D31301" w:rsidRPr="001502F8">
        <w:rPr>
          <w:rFonts w:ascii="Trebuchet MS" w:hAnsi="Trebuchet MS"/>
          <w:bCs/>
          <w:sz w:val="22"/>
          <w:szCs w:val="22"/>
        </w:rPr>
        <w:t xml:space="preserve"> </w:t>
      </w:r>
      <w:r w:rsidR="00BA3BAF" w:rsidRPr="001502F8">
        <w:rPr>
          <w:rFonts w:ascii="Trebuchet MS" w:hAnsi="Trebuchet MS"/>
          <w:bCs/>
          <w:i/>
          <w:sz w:val="22"/>
          <w:szCs w:val="22"/>
        </w:rPr>
        <w:t>Convenția</w:t>
      </w:r>
      <w:r w:rsidR="00D31301" w:rsidRPr="001502F8">
        <w:rPr>
          <w:rFonts w:ascii="Trebuchet MS" w:hAnsi="Trebuchet MS"/>
          <w:bCs/>
          <w:i/>
          <w:sz w:val="22"/>
          <w:szCs w:val="22"/>
        </w:rPr>
        <w:t xml:space="preserve"> </w:t>
      </w:r>
      <w:r w:rsidR="00BA3BAF" w:rsidRPr="001502F8">
        <w:rPr>
          <w:rFonts w:ascii="Trebuchet MS" w:hAnsi="Trebuchet MS"/>
          <w:bCs/>
          <w:i/>
          <w:sz w:val="22"/>
          <w:szCs w:val="22"/>
        </w:rPr>
        <w:t>internațională</w:t>
      </w:r>
      <w:r w:rsidR="00D31301" w:rsidRPr="001502F8">
        <w:rPr>
          <w:rFonts w:ascii="Trebuchet MS" w:hAnsi="Trebuchet MS"/>
          <w:bCs/>
          <w:i/>
          <w:sz w:val="22"/>
          <w:szCs w:val="22"/>
        </w:rPr>
        <w:t xml:space="preserve"> asupra liniilor de încărcare</w:t>
      </w:r>
      <w:r w:rsidR="00D16F20" w:rsidRPr="001502F8">
        <w:rPr>
          <w:rFonts w:ascii="Trebuchet MS" w:hAnsi="Trebuchet MS"/>
          <w:bCs/>
          <w:i/>
          <w:sz w:val="22"/>
          <w:szCs w:val="22"/>
        </w:rPr>
        <w:t xml:space="preserve"> din 1966</w:t>
      </w:r>
      <w:r w:rsidR="00D31301" w:rsidRPr="001502F8">
        <w:rPr>
          <w:rFonts w:ascii="Trebuchet MS" w:hAnsi="Trebuchet MS"/>
          <w:bCs/>
          <w:sz w:val="22"/>
          <w:szCs w:val="22"/>
        </w:rPr>
        <w:t xml:space="preserve">, adoptat la Londra la data de 11 noiembrie 1988, s-au adus modificări </w:t>
      </w:r>
      <w:r w:rsidR="001502F8" w:rsidRPr="001502F8">
        <w:rPr>
          <w:rFonts w:ascii="Trebuchet MS" w:hAnsi="Trebuchet MS"/>
          <w:bCs/>
          <w:sz w:val="22"/>
          <w:szCs w:val="22"/>
        </w:rPr>
        <w:t>și</w:t>
      </w:r>
      <w:r w:rsidR="00D31301" w:rsidRPr="001502F8">
        <w:rPr>
          <w:rFonts w:ascii="Trebuchet MS" w:hAnsi="Trebuchet MS"/>
          <w:bCs/>
          <w:sz w:val="22"/>
          <w:szCs w:val="22"/>
        </w:rPr>
        <w:t xml:space="preserve"> completări atât la articolele </w:t>
      </w:r>
      <w:r w:rsidR="00BA3BAF" w:rsidRPr="001502F8">
        <w:rPr>
          <w:rFonts w:ascii="Trebuchet MS" w:hAnsi="Trebuchet MS"/>
          <w:bCs/>
          <w:sz w:val="22"/>
          <w:szCs w:val="22"/>
        </w:rPr>
        <w:t>convenției</w:t>
      </w:r>
      <w:r w:rsidR="00D31301" w:rsidRPr="001502F8">
        <w:rPr>
          <w:rFonts w:ascii="Trebuchet MS" w:hAnsi="Trebuchet MS"/>
          <w:bCs/>
          <w:sz w:val="22"/>
          <w:szCs w:val="22"/>
        </w:rPr>
        <w:t xml:space="preserve">, cât </w:t>
      </w:r>
      <w:r w:rsidR="00BA3BAF" w:rsidRPr="001502F8">
        <w:rPr>
          <w:rFonts w:ascii="Trebuchet MS" w:hAnsi="Trebuchet MS"/>
          <w:bCs/>
          <w:sz w:val="22"/>
          <w:szCs w:val="22"/>
        </w:rPr>
        <w:t>și</w:t>
      </w:r>
      <w:r w:rsidR="00D31301" w:rsidRPr="001502F8">
        <w:rPr>
          <w:rFonts w:ascii="Trebuchet MS" w:hAnsi="Trebuchet MS"/>
          <w:bCs/>
          <w:sz w:val="22"/>
          <w:szCs w:val="22"/>
        </w:rPr>
        <w:t xml:space="preserve"> la anexele tehnice ale acesteia. România a aderat la acest protocol prin </w:t>
      </w:r>
      <w:r w:rsidR="00BA3BAF" w:rsidRPr="001502F8">
        <w:rPr>
          <w:rFonts w:ascii="Trebuchet MS" w:hAnsi="Trebuchet MS"/>
          <w:bCs/>
          <w:sz w:val="22"/>
          <w:szCs w:val="22"/>
        </w:rPr>
        <w:t>Ordonanța</w:t>
      </w:r>
      <w:r w:rsidR="00D31301" w:rsidRPr="001502F8">
        <w:rPr>
          <w:rFonts w:ascii="Trebuchet MS" w:hAnsi="Trebuchet MS"/>
          <w:bCs/>
          <w:sz w:val="22"/>
          <w:szCs w:val="22"/>
        </w:rPr>
        <w:t xml:space="preserve"> Guvernului nr. 53/1999, art.4, aprobată de Parlament prin Legea nr. 23/2001</w:t>
      </w:r>
      <w:r w:rsidR="001502F8" w:rsidRPr="001502F8">
        <w:rPr>
          <w:rFonts w:ascii="Arial" w:hAnsi="Arial" w:cs="Arial"/>
          <w:bCs/>
          <w:sz w:val="32"/>
          <w:szCs w:val="32"/>
        </w:rPr>
        <w:t xml:space="preserve"> </w:t>
      </w:r>
      <w:r w:rsidR="001502F8" w:rsidRPr="001502F8">
        <w:rPr>
          <w:rFonts w:ascii="Trebuchet MS" w:hAnsi="Trebuchet MS"/>
          <w:bCs/>
          <w:sz w:val="22"/>
          <w:szCs w:val="22"/>
        </w:rPr>
        <w:t xml:space="preserve">pentru aprobarea Ordonanței Guvernului nr. 53/1999 privind aderarea la unele protocoale </w:t>
      </w:r>
      <w:proofErr w:type="spellStart"/>
      <w:r w:rsidR="001502F8" w:rsidRPr="001502F8">
        <w:rPr>
          <w:rFonts w:ascii="Trebuchet MS" w:hAnsi="Trebuchet MS"/>
          <w:bCs/>
          <w:sz w:val="22"/>
          <w:szCs w:val="22"/>
        </w:rPr>
        <w:t>şi</w:t>
      </w:r>
      <w:proofErr w:type="spellEnd"/>
      <w:r w:rsidR="001502F8" w:rsidRPr="001502F8">
        <w:rPr>
          <w:rFonts w:ascii="Trebuchet MS" w:hAnsi="Trebuchet MS"/>
          <w:bCs/>
          <w:sz w:val="22"/>
          <w:szCs w:val="22"/>
        </w:rPr>
        <w:t xml:space="preserve"> acceptarea unor amendamente la Convenția internațională din 1974 pentru ocrotirea vieții omenești pe mare, încheiată la Londra la 1 noiembrie 1974, la Convenția internațională din 1966 asupra liniilor de încărcare, încheiată la Londra la 5 aprilie 1966, și la Convenția internațională din 1973 pentru prevenirea poluării de către nave, modificată prin Protocolul încheiat la Londra la 17 februarie 1978</w:t>
      </w:r>
      <w:r w:rsidR="00D31301" w:rsidRPr="001502F8">
        <w:rPr>
          <w:rFonts w:ascii="Trebuchet MS" w:hAnsi="Trebuchet MS"/>
          <w:bCs/>
          <w:sz w:val="22"/>
          <w:szCs w:val="22"/>
        </w:rPr>
        <w:t xml:space="preserve">. În anii 2003 </w:t>
      </w:r>
      <w:r w:rsidR="00BA3BAF" w:rsidRPr="001502F8">
        <w:rPr>
          <w:rFonts w:ascii="Trebuchet MS" w:hAnsi="Trebuchet MS"/>
          <w:bCs/>
          <w:sz w:val="22"/>
          <w:szCs w:val="22"/>
        </w:rPr>
        <w:t>și</w:t>
      </w:r>
      <w:r w:rsidR="00D31301" w:rsidRPr="001502F8">
        <w:rPr>
          <w:rFonts w:ascii="Trebuchet MS" w:hAnsi="Trebuchet MS"/>
          <w:bCs/>
          <w:sz w:val="22"/>
          <w:szCs w:val="22"/>
        </w:rPr>
        <w:t xml:space="preserve"> 2004 au fost adoptate două amendamente la acest protocol, care, la rândul lor, au fost implementate în </w:t>
      </w:r>
      <w:r w:rsidR="00BA3BAF" w:rsidRPr="001502F8">
        <w:rPr>
          <w:rFonts w:ascii="Trebuchet MS" w:hAnsi="Trebuchet MS"/>
          <w:bCs/>
          <w:sz w:val="22"/>
          <w:szCs w:val="22"/>
        </w:rPr>
        <w:t>legislația</w:t>
      </w:r>
      <w:r w:rsidR="00D31301" w:rsidRPr="001502F8">
        <w:rPr>
          <w:rFonts w:ascii="Trebuchet MS" w:hAnsi="Trebuchet MS"/>
          <w:bCs/>
          <w:sz w:val="22"/>
          <w:szCs w:val="22"/>
        </w:rPr>
        <w:t xml:space="preserve"> română prin acte normative specifice.</w:t>
      </w:r>
    </w:p>
    <w:p w14:paraId="5F7BF582" w14:textId="77777777" w:rsidR="00D31301" w:rsidRPr="00BA3BAF" w:rsidRDefault="00D31301" w:rsidP="00D31301">
      <w:pPr>
        <w:ind w:firstLine="630"/>
        <w:jc w:val="both"/>
        <w:rPr>
          <w:rFonts w:ascii="Trebuchet MS" w:hAnsi="Trebuchet MS"/>
          <w:bCs/>
          <w:sz w:val="22"/>
          <w:szCs w:val="22"/>
        </w:rPr>
      </w:pPr>
    </w:p>
    <w:p w14:paraId="7D505E16" w14:textId="6D843D8A" w:rsidR="00D31301" w:rsidRPr="00BA3BAF" w:rsidRDefault="00D31301" w:rsidP="00D31301">
      <w:pPr>
        <w:ind w:firstLine="708"/>
        <w:jc w:val="both"/>
        <w:rPr>
          <w:rFonts w:ascii="Trebuchet MS" w:hAnsi="Trebuchet MS"/>
          <w:bCs/>
          <w:sz w:val="22"/>
          <w:szCs w:val="22"/>
        </w:rPr>
      </w:pPr>
      <w:r w:rsidRPr="00BA3BAF">
        <w:rPr>
          <w:rFonts w:ascii="Trebuchet MS" w:hAnsi="Trebuchet MS"/>
          <w:bCs/>
          <w:sz w:val="22"/>
          <w:szCs w:val="22"/>
        </w:rPr>
        <w:t xml:space="preserve">În anul 2006, Comitetul </w:t>
      </w:r>
      <w:r w:rsidR="00BA3BAF" w:rsidRPr="00BA3BAF">
        <w:rPr>
          <w:rFonts w:ascii="Trebuchet MS" w:hAnsi="Trebuchet MS"/>
          <w:bCs/>
          <w:sz w:val="22"/>
          <w:szCs w:val="22"/>
        </w:rPr>
        <w:t>Securității</w:t>
      </w:r>
      <w:r w:rsidRPr="00BA3BAF">
        <w:rPr>
          <w:rFonts w:ascii="Trebuchet MS" w:hAnsi="Trebuchet MS"/>
          <w:bCs/>
          <w:sz w:val="22"/>
          <w:szCs w:val="22"/>
        </w:rPr>
        <w:t xml:space="preserve"> Maritime din cadrul OMI a adoptat, prin </w:t>
      </w:r>
      <w:r w:rsidR="00BA3BAF" w:rsidRPr="00BA3BAF">
        <w:rPr>
          <w:rFonts w:ascii="Trebuchet MS" w:hAnsi="Trebuchet MS"/>
          <w:bCs/>
          <w:sz w:val="22"/>
          <w:szCs w:val="22"/>
        </w:rPr>
        <w:t>Rezoluția</w:t>
      </w:r>
      <w:r w:rsidRPr="00BA3BAF">
        <w:rPr>
          <w:rFonts w:ascii="Trebuchet MS" w:hAnsi="Trebuchet MS"/>
          <w:bCs/>
          <w:sz w:val="22"/>
          <w:szCs w:val="22"/>
        </w:rPr>
        <w:t xml:space="preserve"> MSC.223(82), noi amendamente la Protocolul din 1988 privind </w:t>
      </w:r>
      <w:r w:rsidR="00BA3BAF" w:rsidRPr="00BA3BAF">
        <w:rPr>
          <w:rFonts w:ascii="Trebuchet MS" w:hAnsi="Trebuchet MS"/>
          <w:bCs/>
          <w:sz w:val="22"/>
          <w:szCs w:val="22"/>
        </w:rPr>
        <w:t>Convenția</w:t>
      </w:r>
      <w:r w:rsidRPr="00BA3BAF">
        <w:rPr>
          <w:rFonts w:ascii="Trebuchet MS" w:hAnsi="Trebuchet MS"/>
          <w:bCs/>
          <w:sz w:val="22"/>
          <w:szCs w:val="22"/>
        </w:rPr>
        <w:t xml:space="preserve"> </w:t>
      </w:r>
      <w:r w:rsidR="00BA3BAF" w:rsidRPr="00BA3BAF">
        <w:rPr>
          <w:rFonts w:ascii="Trebuchet MS" w:hAnsi="Trebuchet MS"/>
          <w:bCs/>
          <w:sz w:val="22"/>
          <w:szCs w:val="22"/>
        </w:rPr>
        <w:t>internațională</w:t>
      </w:r>
      <w:r w:rsidRPr="00BA3BAF">
        <w:rPr>
          <w:rFonts w:ascii="Trebuchet MS" w:hAnsi="Trebuchet MS"/>
          <w:bCs/>
          <w:sz w:val="22"/>
          <w:szCs w:val="22"/>
        </w:rPr>
        <w:t xml:space="preserve"> din 1966 asupra liniilor de încărcare. Aceste amendamente se referă la unificarea </w:t>
      </w:r>
      <w:r w:rsidR="00BA3BAF" w:rsidRPr="00BA3BAF">
        <w:rPr>
          <w:rFonts w:ascii="Trebuchet MS" w:hAnsi="Trebuchet MS"/>
          <w:bCs/>
          <w:sz w:val="22"/>
          <w:szCs w:val="22"/>
        </w:rPr>
        <w:t>definițiilor</w:t>
      </w:r>
      <w:r w:rsidRPr="00BA3BAF">
        <w:rPr>
          <w:rFonts w:ascii="Trebuchet MS" w:hAnsi="Trebuchet MS"/>
          <w:bCs/>
          <w:sz w:val="22"/>
          <w:szCs w:val="22"/>
        </w:rPr>
        <w:t xml:space="preserve"> </w:t>
      </w:r>
      <w:r w:rsidR="00BA3BAF" w:rsidRPr="00BA3BAF">
        <w:rPr>
          <w:rFonts w:ascii="Trebuchet MS" w:hAnsi="Trebuchet MS"/>
          <w:bCs/>
          <w:sz w:val="22"/>
          <w:szCs w:val="22"/>
        </w:rPr>
        <w:t>aceluiași</w:t>
      </w:r>
      <w:r w:rsidRPr="00BA3BAF">
        <w:rPr>
          <w:rFonts w:ascii="Trebuchet MS" w:hAnsi="Trebuchet MS"/>
          <w:bCs/>
          <w:sz w:val="22"/>
          <w:szCs w:val="22"/>
        </w:rPr>
        <w:t xml:space="preserve"> termen de specialitate, utilizate în diverse reguli din anexele tehnice, precum </w:t>
      </w:r>
      <w:r w:rsidR="00BA3BAF" w:rsidRPr="00BA3BAF">
        <w:rPr>
          <w:rFonts w:ascii="Trebuchet MS" w:hAnsi="Trebuchet MS"/>
          <w:bCs/>
          <w:sz w:val="22"/>
          <w:szCs w:val="22"/>
        </w:rPr>
        <w:t>și</w:t>
      </w:r>
      <w:r w:rsidRPr="00BA3BAF">
        <w:rPr>
          <w:rFonts w:ascii="Trebuchet MS" w:hAnsi="Trebuchet MS"/>
          <w:bCs/>
          <w:sz w:val="22"/>
          <w:szCs w:val="22"/>
        </w:rPr>
        <w:t xml:space="preserve"> la corectarea unei </w:t>
      </w:r>
      <w:r w:rsidR="00BA3BAF" w:rsidRPr="00BA3BAF">
        <w:rPr>
          <w:rFonts w:ascii="Trebuchet MS" w:hAnsi="Trebuchet MS"/>
          <w:bCs/>
          <w:sz w:val="22"/>
          <w:szCs w:val="22"/>
        </w:rPr>
        <w:t>greșeli</w:t>
      </w:r>
      <w:r w:rsidRPr="00BA3BAF">
        <w:rPr>
          <w:rFonts w:ascii="Trebuchet MS" w:hAnsi="Trebuchet MS"/>
          <w:bCs/>
          <w:sz w:val="22"/>
          <w:szCs w:val="22"/>
        </w:rPr>
        <w:t xml:space="preserve"> de redactare strecurate în cursul adoptării precedentelor amendamente la acest protocol.</w:t>
      </w:r>
    </w:p>
    <w:p w14:paraId="6847AC35" w14:textId="77777777" w:rsidR="00E004D8" w:rsidRPr="00BA3BAF" w:rsidRDefault="00E004D8" w:rsidP="00E004D8">
      <w:pPr>
        <w:jc w:val="both"/>
        <w:rPr>
          <w:rFonts w:ascii="Trebuchet MS" w:hAnsi="Trebuchet MS"/>
          <w:bCs/>
          <w:color w:val="2E74B5" w:themeColor="accent1" w:themeShade="BF"/>
          <w:sz w:val="22"/>
          <w:szCs w:val="22"/>
        </w:rPr>
      </w:pPr>
    </w:p>
    <w:p w14:paraId="1DA75C7F" w14:textId="36C68B3A" w:rsidR="00D31301" w:rsidRPr="00BA3BAF" w:rsidRDefault="00D31301" w:rsidP="00D31301">
      <w:pPr>
        <w:tabs>
          <w:tab w:val="left" w:pos="720"/>
        </w:tabs>
        <w:ind w:firstLine="720"/>
        <w:jc w:val="both"/>
        <w:rPr>
          <w:rFonts w:ascii="Trebuchet MS" w:hAnsi="Trebuchet MS"/>
          <w:bCs/>
          <w:sz w:val="22"/>
          <w:szCs w:val="22"/>
        </w:rPr>
      </w:pPr>
      <w:r w:rsidRPr="00BA3BAF">
        <w:rPr>
          <w:rFonts w:ascii="Trebuchet MS" w:hAnsi="Trebuchet MS"/>
          <w:bCs/>
          <w:sz w:val="22"/>
          <w:szCs w:val="22"/>
        </w:rPr>
        <w:lastRenderedPageBreak/>
        <w:t xml:space="preserve">Întrucât </w:t>
      </w:r>
      <w:r w:rsidR="00BA3BAF" w:rsidRPr="00BA3BAF">
        <w:rPr>
          <w:rFonts w:ascii="Trebuchet MS" w:hAnsi="Trebuchet MS"/>
          <w:bCs/>
          <w:sz w:val="22"/>
          <w:szCs w:val="22"/>
        </w:rPr>
        <w:t>fată</w:t>
      </w:r>
      <w:r w:rsidRPr="00BA3BAF">
        <w:rPr>
          <w:rFonts w:ascii="Trebuchet MS" w:hAnsi="Trebuchet MS"/>
          <w:bCs/>
          <w:sz w:val="22"/>
          <w:szCs w:val="22"/>
        </w:rPr>
        <w:t xml:space="preserve"> de noile amendamentele adoptate prin </w:t>
      </w:r>
      <w:r w:rsidR="00BA3BAF" w:rsidRPr="00BA3BAF">
        <w:rPr>
          <w:rFonts w:ascii="Trebuchet MS" w:hAnsi="Trebuchet MS"/>
          <w:bCs/>
          <w:sz w:val="22"/>
          <w:szCs w:val="22"/>
        </w:rPr>
        <w:t>rezoluția</w:t>
      </w:r>
      <w:r w:rsidRPr="00BA3BAF">
        <w:rPr>
          <w:rFonts w:ascii="Trebuchet MS" w:hAnsi="Trebuchet MS"/>
          <w:bCs/>
          <w:sz w:val="22"/>
          <w:szCs w:val="22"/>
        </w:rPr>
        <w:t xml:space="preserve"> </w:t>
      </w:r>
      <w:r w:rsidR="00BA3BAF" w:rsidRPr="00BA3BAF">
        <w:rPr>
          <w:rFonts w:ascii="Trebuchet MS" w:hAnsi="Trebuchet MS"/>
          <w:bCs/>
          <w:sz w:val="22"/>
          <w:szCs w:val="22"/>
        </w:rPr>
        <w:t>susmenționată</w:t>
      </w:r>
      <w:r w:rsidRPr="00BA3BAF">
        <w:rPr>
          <w:rFonts w:ascii="Trebuchet MS" w:hAnsi="Trebuchet MS"/>
          <w:bCs/>
          <w:sz w:val="22"/>
          <w:szCs w:val="22"/>
        </w:rPr>
        <w:t xml:space="preserve"> nu s-au exprimat </w:t>
      </w:r>
      <w:r w:rsidR="00BA3BAF" w:rsidRPr="00BA3BAF">
        <w:rPr>
          <w:rFonts w:ascii="Trebuchet MS" w:hAnsi="Trebuchet MS"/>
          <w:bCs/>
          <w:sz w:val="22"/>
          <w:szCs w:val="22"/>
        </w:rPr>
        <w:t>obiecții</w:t>
      </w:r>
      <w:r w:rsidRPr="00BA3BAF">
        <w:rPr>
          <w:rFonts w:ascii="Trebuchet MS" w:hAnsi="Trebuchet MS"/>
          <w:bCs/>
          <w:sz w:val="22"/>
          <w:szCs w:val="22"/>
        </w:rPr>
        <w:t xml:space="preserve"> notificate la OMI de către guvernele interesate, în conformitate cu prevederile specifice ale Protocolului din 1988 </w:t>
      </w:r>
      <w:r w:rsidR="00D16F20" w:rsidRPr="00BA3BAF">
        <w:rPr>
          <w:rFonts w:ascii="Trebuchet MS" w:hAnsi="Trebuchet MS"/>
          <w:bCs/>
          <w:sz w:val="22"/>
          <w:szCs w:val="22"/>
        </w:rPr>
        <w:t>referitor la</w:t>
      </w:r>
      <w:r w:rsidRPr="00BA3BAF">
        <w:rPr>
          <w:rFonts w:ascii="Trebuchet MS" w:hAnsi="Trebuchet MS"/>
          <w:bCs/>
          <w:sz w:val="22"/>
          <w:szCs w:val="22"/>
        </w:rPr>
        <w:t xml:space="preserve"> </w:t>
      </w:r>
      <w:r w:rsidR="00BA3BAF" w:rsidRPr="00BA3BAF">
        <w:rPr>
          <w:rFonts w:ascii="Trebuchet MS" w:hAnsi="Trebuchet MS"/>
          <w:bCs/>
          <w:sz w:val="22"/>
          <w:szCs w:val="22"/>
        </w:rPr>
        <w:t>Convenția</w:t>
      </w:r>
      <w:r w:rsidRPr="00BA3BAF">
        <w:rPr>
          <w:rFonts w:ascii="Trebuchet MS" w:hAnsi="Trebuchet MS"/>
          <w:bCs/>
          <w:sz w:val="22"/>
          <w:szCs w:val="22"/>
        </w:rPr>
        <w:t xml:space="preserve"> </w:t>
      </w:r>
      <w:r w:rsidR="00BA3BAF" w:rsidRPr="00BA3BAF">
        <w:rPr>
          <w:rFonts w:ascii="Trebuchet MS" w:hAnsi="Trebuchet MS"/>
          <w:bCs/>
          <w:sz w:val="22"/>
          <w:szCs w:val="22"/>
        </w:rPr>
        <w:t>internațională</w:t>
      </w:r>
      <w:r w:rsidRPr="00BA3BAF">
        <w:rPr>
          <w:rFonts w:ascii="Trebuchet MS" w:hAnsi="Trebuchet MS"/>
          <w:bCs/>
          <w:sz w:val="22"/>
          <w:szCs w:val="22"/>
        </w:rPr>
        <w:t xml:space="preserve"> asupra liniilor de încărcare</w:t>
      </w:r>
      <w:r w:rsidR="00D16F20" w:rsidRPr="00BA3BAF">
        <w:rPr>
          <w:rFonts w:ascii="Trebuchet MS" w:hAnsi="Trebuchet MS"/>
          <w:bCs/>
          <w:sz w:val="22"/>
          <w:szCs w:val="22"/>
        </w:rPr>
        <w:t xml:space="preserve"> din 1966</w:t>
      </w:r>
      <w:r w:rsidRPr="00BA3BAF">
        <w:rPr>
          <w:rFonts w:ascii="Trebuchet MS" w:hAnsi="Trebuchet MS"/>
          <w:bCs/>
          <w:sz w:val="22"/>
          <w:szCs w:val="22"/>
        </w:rPr>
        <w:t xml:space="preserve">, amendamentele respective s-au considerat acceptate la 1 ianuarie 2008 (procedură cunoscută sub denumirea de acceptare tacită) </w:t>
      </w:r>
      <w:r w:rsidR="001502F8" w:rsidRPr="00BA3BAF">
        <w:rPr>
          <w:rFonts w:ascii="Trebuchet MS" w:hAnsi="Trebuchet MS"/>
          <w:bCs/>
          <w:sz w:val="22"/>
          <w:szCs w:val="22"/>
        </w:rPr>
        <w:t>și</w:t>
      </w:r>
      <w:r w:rsidRPr="00BA3BAF">
        <w:rPr>
          <w:rFonts w:ascii="Trebuchet MS" w:hAnsi="Trebuchet MS"/>
          <w:bCs/>
          <w:sz w:val="22"/>
          <w:szCs w:val="22"/>
        </w:rPr>
        <w:t xml:space="preserve"> au intrat în vigoare pe plan </w:t>
      </w:r>
      <w:r w:rsidR="00BA3BAF" w:rsidRPr="00BA3BAF">
        <w:rPr>
          <w:rFonts w:ascii="Trebuchet MS" w:hAnsi="Trebuchet MS"/>
          <w:bCs/>
          <w:sz w:val="22"/>
          <w:szCs w:val="22"/>
        </w:rPr>
        <w:t>internațional</w:t>
      </w:r>
      <w:r w:rsidRPr="00BA3BAF">
        <w:rPr>
          <w:rFonts w:ascii="Trebuchet MS" w:hAnsi="Trebuchet MS"/>
          <w:bCs/>
          <w:sz w:val="22"/>
          <w:szCs w:val="22"/>
        </w:rPr>
        <w:t xml:space="preserve"> la 1 iulie 2008.</w:t>
      </w:r>
    </w:p>
    <w:p w14:paraId="0A0696A2" w14:textId="77777777" w:rsidR="00D31301" w:rsidRPr="00BA3BAF" w:rsidRDefault="00D31301" w:rsidP="00E004D8">
      <w:pPr>
        <w:jc w:val="both"/>
        <w:rPr>
          <w:rFonts w:ascii="Trebuchet MS" w:hAnsi="Trebuchet MS"/>
          <w:bCs/>
          <w:color w:val="2E74B5" w:themeColor="accent1" w:themeShade="BF"/>
          <w:sz w:val="22"/>
          <w:szCs w:val="22"/>
        </w:rPr>
      </w:pPr>
    </w:p>
    <w:p w14:paraId="63163495" w14:textId="29DB91E9" w:rsidR="00EA41D5" w:rsidRPr="00BA3BAF" w:rsidRDefault="00EA41D5" w:rsidP="00E004D8">
      <w:pPr>
        <w:jc w:val="both"/>
        <w:rPr>
          <w:rFonts w:ascii="Trebuchet MS" w:hAnsi="Trebuchet MS"/>
          <w:bCs/>
          <w:sz w:val="22"/>
          <w:szCs w:val="22"/>
        </w:rPr>
      </w:pPr>
      <w:r w:rsidRPr="00BA3BAF">
        <w:rPr>
          <w:rFonts w:ascii="Trebuchet MS" w:hAnsi="Trebuchet MS"/>
          <w:bCs/>
          <w:color w:val="2E74B5" w:themeColor="accent1" w:themeShade="BF"/>
          <w:sz w:val="22"/>
          <w:szCs w:val="22"/>
        </w:rPr>
        <w:tab/>
      </w:r>
      <w:r w:rsidRPr="00BA3BAF">
        <w:rPr>
          <w:rFonts w:ascii="Trebuchet MS" w:hAnsi="Trebuchet MS"/>
          <w:bCs/>
          <w:sz w:val="22"/>
          <w:szCs w:val="22"/>
        </w:rPr>
        <w:t xml:space="preserve">Comitetul de siguranță maritimă </w:t>
      </w:r>
      <w:r w:rsidR="004609B4" w:rsidRPr="00BA3BAF">
        <w:rPr>
          <w:rFonts w:ascii="Trebuchet MS" w:hAnsi="Trebuchet MS"/>
          <w:bCs/>
          <w:sz w:val="22"/>
          <w:szCs w:val="22"/>
        </w:rPr>
        <w:t xml:space="preserve">a adoptat </w:t>
      </w:r>
      <w:r w:rsidRPr="00BA3BAF">
        <w:rPr>
          <w:rFonts w:ascii="Trebuchet MS" w:hAnsi="Trebuchet MS"/>
          <w:bCs/>
          <w:sz w:val="22"/>
          <w:szCs w:val="22"/>
        </w:rPr>
        <w:t>la cea de-a 104-a sesiune</w:t>
      </w:r>
      <w:r w:rsidR="004609B4" w:rsidRPr="00BA3BAF">
        <w:rPr>
          <w:rFonts w:ascii="Trebuchet MS" w:hAnsi="Trebuchet MS"/>
          <w:bCs/>
          <w:sz w:val="22"/>
          <w:szCs w:val="22"/>
        </w:rPr>
        <w:t xml:space="preserve">, </w:t>
      </w:r>
      <w:r w:rsidRPr="00BA3BAF">
        <w:rPr>
          <w:rFonts w:ascii="Trebuchet MS" w:hAnsi="Trebuchet MS"/>
          <w:bCs/>
          <w:sz w:val="22"/>
          <w:szCs w:val="22"/>
        </w:rPr>
        <w:t>prin rezoluția MSC.491(104)</w:t>
      </w:r>
      <w:r w:rsidR="004609B4" w:rsidRPr="00BA3BAF">
        <w:rPr>
          <w:rFonts w:ascii="Trebuchet MS" w:hAnsi="Trebuchet MS"/>
          <w:bCs/>
          <w:sz w:val="22"/>
          <w:szCs w:val="22"/>
        </w:rPr>
        <w:t xml:space="preserve">, </w:t>
      </w:r>
      <w:r w:rsidRPr="00BA3BAF">
        <w:rPr>
          <w:rFonts w:ascii="Trebuchet MS" w:hAnsi="Trebuchet MS"/>
          <w:bCs/>
          <w:sz w:val="22"/>
          <w:szCs w:val="22"/>
        </w:rPr>
        <w:t xml:space="preserve"> noi amendamente la </w:t>
      </w:r>
      <w:r w:rsidR="00D16F20" w:rsidRPr="00BA3BAF">
        <w:rPr>
          <w:rFonts w:ascii="Trebuchet MS" w:hAnsi="Trebuchet MS"/>
          <w:bCs/>
          <w:sz w:val="22"/>
          <w:szCs w:val="22"/>
        </w:rPr>
        <w:t>P</w:t>
      </w:r>
      <w:r w:rsidRPr="00BA3BAF">
        <w:rPr>
          <w:rFonts w:ascii="Trebuchet MS" w:hAnsi="Trebuchet MS"/>
          <w:bCs/>
          <w:sz w:val="22"/>
          <w:szCs w:val="22"/>
        </w:rPr>
        <w:t xml:space="preserve">rotocolul </w:t>
      </w:r>
      <w:r w:rsidR="00C26FAB" w:rsidRPr="00BA3BAF">
        <w:rPr>
          <w:rFonts w:ascii="Trebuchet MS" w:hAnsi="Trebuchet MS"/>
          <w:bCs/>
          <w:sz w:val="22"/>
          <w:szCs w:val="22"/>
        </w:rPr>
        <w:t xml:space="preserve">din 1988 </w:t>
      </w:r>
      <w:r w:rsidR="00D16F20" w:rsidRPr="00BA3BAF">
        <w:rPr>
          <w:rFonts w:ascii="Trebuchet MS" w:hAnsi="Trebuchet MS"/>
          <w:bCs/>
          <w:sz w:val="22"/>
          <w:szCs w:val="22"/>
        </w:rPr>
        <w:t>referitor la Convenția</w:t>
      </w:r>
      <w:r w:rsidRPr="00BA3BAF">
        <w:rPr>
          <w:rFonts w:ascii="Trebuchet MS" w:hAnsi="Trebuchet MS"/>
          <w:bCs/>
          <w:sz w:val="22"/>
          <w:szCs w:val="22"/>
        </w:rPr>
        <w:t xml:space="preserve"> </w:t>
      </w:r>
      <w:r w:rsidR="00D16F20" w:rsidRPr="00BA3BAF">
        <w:rPr>
          <w:rFonts w:ascii="Trebuchet MS" w:hAnsi="Trebuchet MS"/>
          <w:bCs/>
          <w:sz w:val="22"/>
          <w:szCs w:val="22"/>
        </w:rPr>
        <w:t xml:space="preserve">internațională asupra </w:t>
      </w:r>
      <w:r w:rsidRPr="00BA3BAF">
        <w:rPr>
          <w:rFonts w:ascii="Trebuchet MS" w:hAnsi="Trebuchet MS"/>
          <w:bCs/>
          <w:sz w:val="22"/>
          <w:szCs w:val="22"/>
        </w:rPr>
        <w:t>liniil</w:t>
      </w:r>
      <w:r w:rsidR="00D16F20" w:rsidRPr="00BA3BAF">
        <w:rPr>
          <w:rFonts w:ascii="Trebuchet MS" w:hAnsi="Trebuchet MS"/>
          <w:bCs/>
          <w:sz w:val="22"/>
          <w:szCs w:val="22"/>
        </w:rPr>
        <w:t>or</w:t>
      </w:r>
      <w:r w:rsidRPr="00BA3BAF">
        <w:rPr>
          <w:rFonts w:ascii="Trebuchet MS" w:hAnsi="Trebuchet MS"/>
          <w:bCs/>
          <w:sz w:val="22"/>
          <w:szCs w:val="22"/>
        </w:rPr>
        <w:t xml:space="preserve"> de încărcare, care aduc modificări</w:t>
      </w:r>
      <w:r w:rsidR="004609B4" w:rsidRPr="00BA3BAF">
        <w:rPr>
          <w:rFonts w:ascii="Trebuchet MS" w:hAnsi="Trebuchet MS"/>
          <w:bCs/>
          <w:sz w:val="22"/>
          <w:szCs w:val="22"/>
        </w:rPr>
        <w:t xml:space="preserve"> punctuale referitoare la Borduri libere si Condițiile de atribuire a bordului liber.</w:t>
      </w:r>
    </w:p>
    <w:p w14:paraId="49C55A24" w14:textId="77777777" w:rsidR="004609B4" w:rsidRPr="00BA3BAF" w:rsidRDefault="004609B4" w:rsidP="00E004D8">
      <w:pPr>
        <w:jc w:val="both"/>
        <w:rPr>
          <w:rFonts w:ascii="Trebuchet MS" w:hAnsi="Trebuchet MS"/>
          <w:bCs/>
          <w:sz w:val="22"/>
          <w:szCs w:val="22"/>
        </w:rPr>
      </w:pPr>
    </w:p>
    <w:p w14:paraId="0DA8B558" w14:textId="77777777" w:rsidR="0050565E" w:rsidRPr="00BA3BAF" w:rsidRDefault="0050565E" w:rsidP="007831B5">
      <w:pPr>
        <w:ind w:firstLine="708"/>
        <w:jc w:val="both"/>
        <w:rPr>
          <w:rFonts w:ascii="Trebuchet MS" w:hAnsi="Trebuchet MS"/>
          <w:bCs/>
          <w:sz w:val="22"/>
          <w:szCs w:val="22"/>
        </w:rPr>
      </w:pPr>
      <w:r w:rsidRPr="00BA3BAF">
        <w:rPr>
          <w:rFonts w:ascii="Trebuchet MS" w:hAnsi="Trebuchet MS"/>
          <w:bCs/>
          <w:sz w:val="22"/>
          <w:szCs w:val="22"/>
        </w:rPr>
        <w:t>În temeiul prevederilor art. 4 alin. (1) din Ordonanța Guvernului nr. 42/1997 privind transportul maritim și pe căile navigabile interioare, republicată, cu modificările și completările ulterioare, precum și ale art. 9 alin. 4 din Hotărârea Guvernului nr. 370/2021, cu modificările și completările ulterioare, Ministerul Transporturilor, în calitatea sa de autoritate de stat asigură ducerea la îndeplinire a obligațiilor ce revin statului din acordurile și convențiile internaționale la care România este parte și respectiv în calitatea sa de organ de specialitate al administrației publice centrale, ia măsuri de aplicare a convențiilor internaționale din domeniul său de activitate, la care România este parte și, implicit, a codurilor cu caracter obligatoriu în baza prevederilor respectivelor convenții.</w:t>
      </w:r>
    </w:p>
    <w:p w14:paraId="77524D90" w14:textId="77777777" w:rsidR="00E004D8" w:rsidRPr="00BA3BAF" w:rsidRDefault="00E004D8" w:rsidP="00E004D8">
      <w:pPr>
        <w:jc w:val="both"/>
        <w:rPr>
          <w:rFonts w:ascii="Trebuchet MS" w:hAnsi="Trebuchet MS"/>
          <w:bCs/>
          <w:sz w:val="22"/>
          <w:szCs w:val="22"/>
        </w:rPr>
      </w:pPr>
    </w:p>
    <w:p w14:paraId="2B768892" w14:textId="07B4C1FF" w:rsidR="00E004D8" w:rsidRPr="00BA3BAF" w:rsidRDefault="00E004D8" w:rsidP="00E004D8">
      <w:pPr>
        <w:jc w:val="both"/>
        <w:rPr>
          <w:rFonts w:ascii="Trebuchet MS" w:hAnsi="Trebuchet MS"/>
          <w:bCs/>
          <w:sz w:val="22"/>
          <w:szCs w:val="22"/>
        </w:rPr>
      </w:pPr>
      <w:r w:rsidRPr="00BA3BAF">
        <w:rPr>
          <w:rFonts w:ascii="Trebuchet MS" w:hAnsi="Trebuchet MS"/>
          <w:bCs/>
          <w:sz w:val="22"/>
          <w:szCs w:val="22"/>
        </w:rPr>
        <w:tab/>
        <w:t xml:space="preserve">Având în vedere cele de mai sus, am elaborat alăturatul proiect de </w:t>
      </w:r>
      <w:r w:rsidR="004609B4" w:rsidRPr="00BA3BAF">
        <w:rPr>
          <w:rFonts w:ascii="Trebuchet MS" w:hAnsi="Trebuchet MS"/>
          <w:bCs/>
          <w:i/>
          <w:iCs/>
          <w:sz w:val="22"/>
          <w:szCs w:val="22"/>
        </w:rPr>
        <w:t xml:space="preserve">Ordin al ministrului transporturilor si infrastructurii pentru publicarea acceptării amendamentelor la Protocolul din 1988 </w:t>
      </w:r>
      <w:r w:rsidR="00D16F20" w:rsidRPr="00BA3BAF">
        <w:rPr>
          <w:rFonts w:ascii="Trebuchet MS" w:hAnsi="Trebuchet MS"/>
          <w:bCs/>
          <w:i/>
          <w:iCs/>
          <w:sz w:val="22"/>
          <w:szCs w:val="22"/>
        </w:rPr>
        <w:t>referitor la</w:t>
      </w:r>
      <w:r w:rsidR="004609B4" w:rsidRPr="00BA3BAF">
        <w:rPr>
          <w:rFonts w:ascii="Trebuchet MS" w:hAnsi="Trebuchet MS"/>
          <w:bCs/>
          <w:i/>
          <w:iCs/>
          <w:sz w:val="22"/>
          <w:szCs w:val="22"/>
        </w:rPr>
        <w:t xml:space="preserve"> Convenția internațională asupra liniilor de încărcare</w:t>
      </w:r>
      <w:r w:rsidR="00D16F20" w:rsidRPr="00BA3BAF">
        <w:rPr>
          <w:rFonts w:ascii="Trebuchet MS" w:hAnsi="Trebuchet MS"/>
          <w:bCs/>
          <w:i/>
          <w:iCs/>
          <w:sz w:val="22"/>
          <w:szCs w:val="22"/>
        </w:rPr>
        <w:t xml:space="preserve"> 1966</w:t>
      </w:r>
      <w:r w:rsidR="004609B4" w:rsidRPr="00BA3BAF">
        <w:rPr>
          <w:rFonts w:ascii="Trebuchet MS" w:hAnsi="Trebuchet MS"/>
          <w:bCs/>
          <w:i/>
          <w:iCs/>
          <w:sz w:val="22"/>
          <w:szCs w:val="22"/>
        </w:rPr>
        <w:t>, așa cum a fost amendată, adoptate de Organizația Maritimă Internațională prin Rezoluția  MSC.491(104) a Comitetului de siguranță maritimă din 8 octombrie 2021</w:t>
      </w:r>
      <w:r w:rsidRPr="00BA3BAF">
        <w:rPr>
          <w:rFonts w:ascii="Trebuchet MS" w:hAnsi="Trebuchet MS"/>
          <w:bCs/>
          <w:sz w:val="22"/>
          <w:szCs w:val="22"/>
        </w:rPr>
        <w:t>, pe care, dacă sunteți de acord, vă rugăm să îl aprobați.</w:t>
      </w:r>
    </w:p>
    <w:p w14:paraId="7D621B3B" w14:textId="77777777" w:rsidR="00E004D8" w:rsidRPr="00BA3BAF" w:rsidRDefault="00E004D8" w:rsidP="00E004D8">
      <w:pPr>
        <w:jc w:val="both"/>
        <w:rPr>
          <w:rFonts w:ascii="Trebuchet MS" w:hAnsi="Trebuchet MS"/>
          <w:b/>
          <w:sz w:val="22"/>
          <w:szCs w:val="22"/>
        </w:rPr>
      </w:pPr>
    </w:p>
    <w:p w14:paraId="37BBB09A" w14:textId="77777777" w:rsidR="00E004D8" w:rsidRPr="00BA3BAF" w:rsidRDefault="00E004D8" w:rsidP="00E004D8">
      <w:pPr>
        <w:jc w:val="center"/>
        <w:rPr>
          <w:rFonts w:ascii="Trebuchet MS" w:hAnsi="Trebuchet MS"/>
          <w:b/>
          <w:sz w:val="22"/>
          <w:szCs w:val="22"/>
        </w:rPr>
      </w:pPr>
    </w:p>
    <w:p w14:paraId="3672DBB0" w14:textId="77777777" w:rsidR="00E004D8" w:rsidRPr="00BA3BAF" w:rsidRDefault="00E004D8" w:rsidP="00E004D8">
      <w:pPr>
        <w:jc w:val="center"/>
        <w:rPr>
          <w:rFonts w:ascii="Trebuchet MS" w:hAnsi="Trebuchet MS"/>
          <w:b/>
          <w:sz w:val="22"/>
          <w:szCs w:val="22"/>
        </w:rPr>
      </w:pPr>
    </w:p>
    <w:p w14:paraId="6F62BD4F" w14:textId="77777777" w:rsidR="00E004D8" w:rsidRPr="00BA3BAF" w:rsidRDefault="00E004D8" w:rsidP="00E004D8">
      <w:pPr>
        <w:jc w:val="center"/>
        <w:rPr>
          <w:rFonts w:ascii="Trebuchet MS" w:hAnsi="Trebuchet MS"/>
          <w:b/>
          <w:sz w:val="22"/>
          <w:szCs w:val="22"/>
        </w:rPr>
      </w:pPr>
    </w:p>
    <w:p w14:paraId="3A057FC1" w14:textId="77777777" w:rsidR="00E004D8" w:rsidRPr="00BA3BAF" w:rsidRDefault="00E004D8" w:rsidP="00E004D8">
      <w:pPr>
        <w:jc w:val="center"/>
        <w:rPr>
          <w:rFonts w:ascii="Trebuchet MS" w:hAnsi="Trebuchet MS"/>
          <w:b/>
          <w:sz w:val="22"/>
          <w:szCs w:val="22"/>
        </w:rPr>
      </w:pPr>
    </w:p>
    <w:p w14:paraId="0002D2ED" w14:textId="77777777" w:rsidR="00E004D8" w:rsidRPr="00BA3BAF" w:rsidRDefault="00E004D8" w:rsidP="00E004D8">
      <w:pPr>
        <w:jc w:val="center"/>
        <w:rPr>
          <w:rFonts w:ascii="Trebuchet MS" w:hAnsi="Trebuchet MS"/>
          <w:b/>
          <w:sz w:val="22"/>
          <w:szCs w:val="22"/>
        </w:rPr>
      </w:pPr>
      <w:r w:rsidRPr="00BA3BAF">
        <w:rPr>
          <w:rFonts w:ascii="Trebuchet MS" w:hAnsi="Trebuchet MS"/>
          <w:b/>
          <w:sz w:val="22"/>
          <w:szCs w:val="22"/>
        </w:rPr>
        <w:t>DIRECTOR</w:t>
      </w:r>
    </w:p>
    <w:p w14:paraId="07629057" w14:textId="77777777" w:rsidR="00E004D8" w:rsidRPr="00BA3BAF" w:rsidRDefault="00E004D8" w:rsidP="00E004D8">
      <w:pPr>
        <w:jc w:val="center"/>
        <w:rPr>
          <w:rFonts w:ascii="Trebuchet MS" w:hAnsi="Trebuchet MS"/>
          <w:b/>
          <w:sz w:val="22"/>
          <w:szCs w:val="22"/>
        </w:rPr>
      </w:pPr>
    </w:p>
    <w:p w14:paraId="6B47FC99" w14:textId="77777777" w:rsidR="00E004D8" w:rsidRPr="00BA3BAF" w:rsidRDefault="00E004D8" w:rsidP="00E004D8">
      <w:pPr>
        <w:jc w:val="center"/>
        <w:rPr>
          <w:rFonts w:ascii="Trebuchet MS" w:hAnsi="Trebuchet MS"/>
          <w:sz w:val="22"/>
          <w:szCs w:val="22"/>
        </w:rPr>
      </w:pPr>
      <w:r w:rsidRPr="00BA3BAF">
        <w:rPr>
          <w:rFonts w:ascii="Trebuchet MS" w:hAnsi="Trebuchet MS"/>
          <w:b/>
          <w:sz w:val="22"/>
          <w:szCs w:val="22"/>
        </w:rPr>
        <w:t>Gabriela MURGEANU</w:t>
      </w:r>
    </w:p>
    <w:p w14:paraId="33ECE7A8" w14:textId="77777777" w:rsidR="00B944E5" w:rsidRPr="00BA3BAF" w:rsidRDefault="00B944E5" w:rsidP="00E004D8">
      <w:pPr>
        <w:ind w:firstLine="720"/>
        <w:jc w:val="both"/>
        <w:rPr>
          <w:rFonts w:ascii="Trebuchet MS" w:hAnsi="Trebuchet MS"/>
          <w:sz w:val="22"/>
          <w:szCs w:val="22"/>
        </w:rPr>
      </w:pPr>
    </w:p>
    <w:sectPr w:rsidR="00B944E5" w:rsidRPr="00BA3BAF" w:rsidSect="008168C1">
      <w:footerReference w:type="even" r:id="rId8"/>
      <w:footerReference w:type="default" r:id="rId9"/>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E21EA" w14:textId="77777777" w:rsidR="00D0119C" w:rsidRDefault="00D0119C">
      <w:r>
        <w:separator/>
      </w:r>
    </w:p>
  </w:endnote>
  <w:endnote w:type="continuationSeparator" w:id="0">
    <w:p w14:paraId="72CD3C37" w14:textId="77777777" w:rsidR="00D0119C" w:rsidRDefault="00D0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C2720" w14:textId="77777777" w:rsidR="002F4E01" w:rsidRDefault="009758A0" w:rsidP="00443566">
    <w:pPr>
      <w:pStyle w:val="Footer"/>
      <w:framePr w:wrap="around" w:vAnchor="text" w:hAnchor="margin" w:xAlign="right" w:y="1"/>
      <w:rPr>
        <w:rStyle w:val="PageNumber"/>
      </w:rPr>
    </w:pPr>
    <w:r>
      <w:rPr>
        <w:rStyle w:val="PageNumber"/>
      </w:rPr>
      <w:fldChar w:fldCharType="begin"/>
    </w:r>
    <w:r w:rsidR="00080BA4">
      <w:rPr>
        <w:rStyle w:val="PageNumber"/>
      </w:rPr>
      <w:instrText xml:space="preserve">PAGE  </w:instrText>
    </w:r>
    <w:r>
      <w:rPr>
        <w:rStyle w:val="PageNumber"/>
      </w:rPr>
      <w:fldChar w:fldCharType="end"/>
    </w:r>
  </w:p>
  <w:p w14:paraId="51E5EF42" w14:textId="77777777" w:rsidR="002F4E01" w:rsidRDefault="00D0119C" w:rsidP="003717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D61D" w14:textId="77777777" w:rsidR="002F4E01" w:rsidRDefault="009758A0" w:rsidP="00443566">
    <w:pPr>
      <w:pStyle w:val="Footer"/>
      <w:framePr w:wrap="around" w:vAnchor="text" w:hAnchor="margin" w:xAlign="right" w:y="1"/>
      <w:rPr>
        <w:rStyle w:val="PageNumber"/>
      </w:rPr>
    </w:pPr>
    <w:r>
      <w:rPr>
        <w:rStyle w:val="PageNumber"/>
      </w:rPr>
      <w:fldChar w:fldCharType="begin"/>
    </w:r>
    <w:r w:rsidR="00080BA4">
      <w:rPr>
        <w:rStyle w:val="PageNumber"/>
      </w:rPr>
      <w:instrText xml:space="preserve">PAGE  </w:instrText>
    </w:r>
    <w:r>
      <w:rPr>
        <w:rStyle w:val="PageNumber"/>
      </w:rPr>
      <w:fldChar w:fldCharType="separate"/>
    </w:r>
    <w:r w:rsidR="00C23E39">
      <w:rPr>
        <w:rStyle w:val="PageNumber"/>
        <w:noProof/>
      </w:rPr>
      <w:t>2</w:t>
    </w:r>
    <w:r>
      <w:rPr>
        <w:rStyle w:val="PageNumber"/>
      </w:rPr>
      <w:fldChar w:fldCharType="end"/>
    </w:r>
  </w:p>
  <w:p w14:paraId="08ADDD32" w14:textId="77777777" w:rsidR="002F4E01" w:rsidRDefault="00D0119C" w:rsidP="003717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2965F" w14:textId="77777777" w:rsidR="00D0119C" w:rsidRDefault="00D0119C">
      <w:r>
        <w:separator/>
      </w:r>
    </w:p>
  </w:footnote>
  <w:footnote w:type="continuationSeparator" w:id="0">
    <w:p w14:paraId="347A70A1" w14:textId="77777777" w:rsidR="00D0119C" w:rsidRDefault="00D01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03391"/>
    <w:multiLevelType w:val="hybridMultilevel"/>
    <w:tmpl w:val="07BE4C8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31B5856"/>
    <w:multiLevelType w:val="hybridMultilevel"/>
    <w:tmpl w:val="132CD78C"/>
    <w:lvl w:ilvl="0" w:tplc="81006B5C">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E6"/>
    <w:rsid w:val="00000B75"/>
    <w:rsid w:val="000045B4"/>
    <w:rsid w:val="0000484C"/>
    <w:rsid w:val="00004FA0"/>
    <w:rsid w:val="000156B7"/>
    <w:rsid w:val="00022932"/>
    <w:rsid w:val="000241B5"/>
    <w:rsid w:val="000263E1"/>
    <w:rsid w:val="000271EA"/>
    <w:rsid w:val="0003216B"/>
    <w:rsid w:val="00041E42"/>
    <w:rsid w:val="000453C1"/>
    <w:rsid w:val="000469D9"/>
    <w:rsid w:val="00070C3E"/>
    <w:rsid w:val="00076B9F"/>
    <w:rsid w:val="00080BA4"/>
    <w:rsid w:val="000A3FD1"/>
    <w:rsid w:val="000B475C"/>
    <w:rsid w:val="000C6F44"/>
    <w:rsid w:val="000E1FCB"/>
    <w:rsid w:val="000E60FD"/>
    <w:rsid w:val="000F1B62"/>
    <w:rsid w:val="000F2472"/>
    <w:rsid w:val="000F6919"/>
    <w:rsid w:val="0010215B"/>
    <w:rsid w:val="00117D31"/>
    <w:rsid w:val="00124B4F"/>
    <w:rsid w:val="001404EB"/>
    <w:rsid w:val="0014394E"/>
    <w:rsid w:val="00143DD2"/>
    <w:rsid w:val="00144F36"/>
    <w:rsid w:val="00146BD1"/>
    <w:rsid w:val="001502F8"/>
    <w:rsid w:val="00162807"/>
    <w:rsid w:val="0017544F"/>
    <w:rsid w:val="00184C50"/>
    <w:rsid w:val="00184FDA"/>
    <w:rsid w:val="0019017C"/>
    <w:rsid w:val="001B45FA"/>
    <w:rsid w:val="001C289F"/>
    <w:rsid w:val="001C6913"/>
    <w:rsid w:val="001D71AC"/>
    <w:rsid w:val="001E0A4A"/>
    <w:rsid w:val="001E0A90"/>
    <w:rsid w:val="001E163F"/>
    <w:rsid w:val="001E5162"/>
    <w:rsid w:val="001F26E5"/>
    <w:rsid w:val="00233015"/>
    <w:rsid w:val="00242BAE"/>
    <w:rsid w:val="00246AFE"/>
    <w:rsid w:val="00271C19"/>
    <w:rsid w:val="00292D4E"/>
    <w:rsid w:val="002A058B"/>
    <w:rsid w:val="002A7D8E"/>
    <w:rsid w:val="002B3FC5"/>
    <w:rsid w:val="002D3A8E"/>
    <w:rsid w:val="0030036A"/>
    <w:rsid w:val="00303BAA"/>
    <w:rsid w:val="00313427"/>
    <w:rsid w:val="00335931"/>
    <w:rsid w:val="00365C63"/>
    <w:rsid w:val="003667B8"/>
    <w:rsid w:val="00380375"/>
    <w:rsid w:val="0038296E"/>
    <w:rsid w:val="00391EF5"/>
    <w:rsid w:val="003934B0"/>
    <w:rsid w:val="003A1D02"/>
    <w:rsid w:val="003B5AF3"/>
    <w:rsid w:val="003C2C02"/>
    <w:rsid w:val="003C30B4"/>
    <w:rsid w:val="003D0C5E"/>
    <w:rsid w:val="003E5F59"/>
    <w:rsid w:val="004007D4"/>
    <w:rsid w:val="00402F3D"/>
    <w:rsid w:val="0042388D"/>
    <w:rsid w:val="004270BF"/>
    <w:rsid w:val="00436838"/>
    <w:rsid w:val="004478C1"/>
    <w:rsid w:val="004609B4"/>
    <w:rsid w:val="00485E6D"/>
    <w:rsid w:val="004A099F"/>
    <w:rsid w:val="004D0D13"/>
    <w:rsid w:val="004D282B"/>
    <w:rsid w:val="004D2C01"/>
    <w:rsid w:val="004F32E9"/>
    <w:rsid w:val="0050565E"/>
    <w:rsid w:val="005103A5"/>
    <w:rsid w:val="0052687C"/>
    <w:rsid w:val="0054080C"/>
    <w:rsid w:val="005463EA"/>
    <w:rsid w:val="0057247D"/>
    <w:rsid w:val="00572796"/>
    <w:rsid w:val="005737AB"/>
    <w:rsid w:val="00583620"/>
    <w:rsid w:val="005849E9"/>
    <w:rsid w:val="005C13FE"/>
    <w:rsid w:val="005D1367"/>
    <w:rsid w:val="005E5F6D"/>
    <w:rsid w:val="006056D1"/>
    <w:rsid w:val="006313BF"/>
    <w:rsid w:val="00637011"/>
    <w:rsid w:val="00643BA8"/>
    <w:rsid w:val="00643EDE"/>
    <w:rsid w:val="00653852"/>
    <w:rsid w:val="00661DED"/>
    <w:rsid w:val="006718DE"/>
    <w:rsid w:val="006833B3"/>
    <w:rsid w:val="00691BCB"/>
    <w:rsid w:val="00691CD3"/>
    <w:rsid w:val="006A56D8"/>
    <w:rsid w:val="006B1756"/>
    <w:rsid w:val="006C243F"/>
    <w:rsid w:val="006C459E"/>
    <w:rsid w:val="006F2571"/>
    <w:rsid w:val="007005BF"/>
    <w:rsid w:val="00706247"/>
    <w:rsid w:val="00716F0C"/>
    <w:rsid w:val="0072141F"/>
    <w:rsid w:val="0072355A"/>
    <w:rsid w:val="00735722"/>
    <w:rsid w:val="0073579F"/>
    <w:rsid w:val="00743A37"/>
    <w:rsid w:val="007619E8"/>
    <w:rsid w:val="007831B5"/>
    <w:rsid w:val="00796E01"/>
    <w:rsid w:val="007B0382"/>
    <w:rsid w:val="007B22C9"/>
    <w:rsid w:val="007C0A5A"/>
    <w:rsid w:val="007D77E8"/>
    <w:rsid w:val="007E00CA"/>
    <w:rsid w:val="007E5B8C"/>
    <w:rsid w:val="007E5C3B"/>
    <w:rsid w:val="007F2059"/>
    <w:rsid w:val="007F56BA"/>
    <w:rsid w:val="00811AE2"/>
    <w:rsid w:val="00812BBC"/>
    <w:rsid w:val="008168C1"/>
    <w:rsid w:val="00836239"/>
    <w:rsid w:val="00836FF4"/>
    <w:rsid w:val="008372F8"/>
    <w:rsid w:val="0085768D"/>
    <w:rsid w:val="0087471D"/>
    <w:rsid w:val="00893A5D"/>
    <w:rsid w:val="00893ABD"/>
    <w:rsid w:val="008C5A19"/>
    <w:rsid w:val="008E2E1E"/>
    <w:rsid w:val="008F7CDB"/>
    <w:rsid w:val="009073D3"/>
    <w:rsid w:val="00912067"/>
    <w:rsid w:val="009212D3"/>
    <w:rsid w:val="009321CD"/>
    <w:rsid w:val="00950DBA"/>
    <w:rsid w:val="009556D2"/>
    <w:rsid w:val="00962D5B"/>
    <w:rsid w:val="0096334B"/>
    <w:rsid w:val="009758A0"/>
    <w:rsid w:val="00991445"/>
    <w:rsid w:val="009A3EC5"/>
    <w:rsid w:val="009B6AE0"/>
    <w:rsid w:val="009C5161"/>
    <w:rsid w:val="009D7BBF"/>
    <w:rsid w:val="009E20BA"/>
    <w:rsid w:val="009E6F66"/>
    <w:rsid w:val="00A009A3"/>
    <w:rsid w:val="00A03662"/>
    <w:rsid w:val="00A04A48"/>
    <w:rsid w:val="00A0662F"/>
    <w:rsid w:val="00A27B2A"/>
    <w:rsid w:val="00A27C5A"/>
    <w:rsid w:val="00A500A7"/>
    <w:rsid w:val="00A52CD2"/>
    <w:rsid w:val="00A80479"/>
    <w:rsid w:val="00A82237"/>
    <w:rsid w:val="00A86382"/>
    <w:rsid w:val="00A873DE"/>
    <w:rsid w:val="00A957BE"/>
    <w:rsid w:val="00A97C4B"/>
    <w:rsid w:val="00AA41E6"/>
    <w:rsid w:val="00AD10D5"/>
    <w:rsid w:val="00AD4E8D"/>
    <w:rsid w:val="00B2441E"/>
    <w:rsid w:val="00B246D7"/>
    <w:rsid w:val="00B25446"/>
    <w:rsid w:val="00B25862"/>
    <w:rsid w:val="00B6149D"/>
    <w:rsid w:val="00B83680"/>
    <w:rsid w:val="00B8439A"/>
    <w:rsid w:val="00B934A8"/>
    <w:rsid w:val="00B944E5"/>
    <w:rsid w:val="00BA13B6"/>
    <w:rsid w:val="00BA3BAF"/>
    <w:rsid w:val="00BB5711"/>
    <w:rsid w:val="00BC218A"/>
    <w:rsid w:val="00C149DA"/>
    <w:rsid w:val="00C20329"/>
    <w:rsid w:val="00C23E39"/>
    <w:rsid w:val="00C26FAB"/>
    <w:rsid w:val="00C3052A"/>
    <w:rsid w:val="00C43B56"/>
    <w:rsid w:val="00C549CE"/>
    <w:rsid w:val="00C65B3A"/>
    <w:rsid w:val="00C712A2"/>
    <w:rsid w:val="00C86731"/>
    <w:rsid w:val="00C93C50"/>
    <w:rsid w:val="00CC488D"/>
    <w:rsid w:val="00CE205B"/>
    <w:rsid w:val="00D0119C"/>
    <w:rsid w:val="00D038C9"/>
    <w:rsid w:val="00D078A6"/>
    <w:rsid w:val="00D14843"/>
    <w:rsid w:val="00D16F20"/>
    <w:rsid w:val="00D259F3"/>
    <w:rsid w:val="00D31301"/>
    <w:rsid w:val="00D35E15"/>
    <w:rsid w:val="00D410F0"/>
    <w:rsid w:val="00D427E6"/>
    <w:rsid w:val="00D454D8"/>
    <w:rsid w:val="00D576CC"/>
    <w:rsid w:val="00D64A5D"/>
    <w:rsid w:val="00D81A01"/>
    <w:rsid w:val="00D82B62"/>
    <w:rsid w:val="00D90781"/>
    <w:rsid w:val="00DA4A65"/>
    <w:rsid w:val="00DB7FCA"/>
    <w:rsid w:val="00DC195E"/>
    <w:rsid w:val="00DD2350"/>
    <w:rsid w:val="00E004D8"/>
    <w:rsid w:val="00E04E97"/>
    <w:rsid w:val="00E06502"/>
    <w:rsid w:val="00E127AD"/>
    <w:rsid w:val="00E2501E"/>
    <w:rsid w:val="00E30A38"/>
    <w:rsid w:val="00E336AB"/>
    <w:rsid w:val="00E45419"/>
    <w:rsid w:val="00E52588"/>
    <w:rsid w:val="00E52F18"/>
    <w:rsid w:val="00E54219"/>
    <w:rsid w:val="00E66D4A"/>
    <w:rsid w:val="00E729F7"/>
    <w:rsid w:val="00E9423A"/>
    <w:rsid w:val="00EA1BAD"/>
    <w:rsid w:val="00EA41D5"/>
    <w:rsid w:val="00EB42FF"/>
    <w:rsid w:val="00EC2B17"/>
    <w:rsid w:val="00ED5F5E"/>
    <w:rsid w:val="00ED5FD0"/>
    <w:rsid w:val="00EF1565"/>
    <w:rsid w:val="00F10820"/>
    <w:rsid w:val="00F42E51"/>
    <w:rsid w:val="00F43F7C"/>
    <w:rsid w:val="00F5442C"/>
    <w:rsid w:val="00F74003"/>
    <w:rsid w:val="00F91864"/>
    <w:rsid w:val="00F91F93"/>
    <w:rsid w:val="00F979A5"/>
    <w:rsid w:val="00FA290F"/>
    <w:rsid w:val="00FA5457"/>
    <w:rsid w:val="00FB79E6"/>
    <w:rsid w:val="00FD0437"/>
    <w:rsid w:val="00FE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CE9D"/>
  <w15:docId w15:val="{A84C9201-E329-414A-BDD8-378252DD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852"/>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E20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53852"/>
    <w:pPr>
      <w:keepNext/>
      <w:jc w:val="center"/>
      <w:outlineLvl w:val="1"/>
    </w:pPr>
    <w:rPr>
      <w:b/>
      <w:bCs/>
      <w:sz w:val="28"/>
      <w:lang w:eastAsia="ro-RO"/>
    </w:rPr>
  </w:style>
  <w:style w:type="paragraph" w:styleId="Heading4">
    <w:name w:val="heading 4"/>
    <w:basedOn w:val="Normal"/>
    <w:next w:val="Normal"/>
    <w:link w:val="Heading4Char"/>
    <w:qFormat/>
    <w:rsid w:val="00653852"/>
    <w:pPr>
      <w:keepNext/>
      <w:jc w:val="center"/>
      <w:outlineLvl w:val="3"/>
    </w:pPr>
    <w:rPr>
      <w:rFonts w:ascii="Arial" w:hAnsi="Arial"/>
      <w:b/>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3852"/>
    <w:rPr>
      <w:rFonts w:ascii="Times New Roman" w:eastAsia="Times New Roman" w:hAnsi="Times New Roman" w:cs="Times New Roman"/>
      <w:b/>
      <w:bCs/>
      <w:sz w:val="28"/>
      <w:szCs w:val="24"/>
      <w:lang w:val="ro-RO" w:eastAsia="ro-RO"/>
    </w:rPr>
  </w:style>
  <w:style w:type="character" w:customStyle="1" w:styleId="Heading4Char">
    <w:name w:val="Heading 4 Char"/>
    <w:basedOn w:val="DefaultParagraphFont"/>
    <w:link w:val="Heading4"/>
    <w:rsid w:val="00653852"/>
    <w:rPr>
      <w:rFonts w:ascii="Arial" w:eastAsia="Times New Roman" w:hAnsi="Arial" w:cs="Times New Roman"/>
      <w:b/>
      <w:sz w:val="24"/>
      <w:szCs w:val="20"/>
      <w:lang w:val="ro-RO" w:eastAsia="ro-RO"/>
    </w:rPr>
  </w:style>
  <w:style w:type="paragraph" w:styleId="BodyText3">
    <w:name w:val="Body Text 3"/>
    <w:basedOn w:val="Normal"/>
    <w:link w:val="BodyText3Char"/>
    <w:rsid w:val="00653852"/>
    <w:pPr>
      <w:jc w:val="both"/>
    </w:pPr>
    <w:rPr>
      <w:b/>
      <w:sz w:val="28"/>
      <w:szCs w:val="20"/>
      <w:lang w:eastAsia="ro-RO"/>
    </w:rPr>
  </w:style>
  <w:style w:type="character" w:customStyle="1" w:styleId="BodyText3Char">
    <w:name w:val="Body Text 3 Char"/>
    <w:basedOn w:val="DefaultParagraphFont"/>
    <w:link w:val="BodyText3"/>
    <w:rsid w:val="00653852"/>
    <w:rPr>
      <w:rFonts w:ascii="Times New Roman" w:eastAsia="Times New Roman" w:hAnsi="Times New Roman" w:cs="Times New Roman"/>
      <w:b/>
      <w:sz w:val="28"/>
      <w:szCs w:val="20"/>
      <w:lang w:val="ro-RO" w:eastAsia="ro-RO"/>
    </w:rPr>
  </w:style>
  <w:style w:type="paragraph" w:styleId="Footer">
    <w:name w:val="footer"/>
    <w:basedOn w:val="Normal"/>
    <w:link w:val="FooterChar"/>
    <w:rsid w:val="00653852"/>
    <w:pPr>
      <w:tabs>
        <w:tab w:val="center" w:pos="4320"/>
        <w:tab w:val="right" w:pos="8640"/>
      </w:tabs>
    </w:pPr>
  </w:style>
  <w:style w:type="character" w:customStyle="1" w:styleId="FooterChar">
    <w:name w:val="Footer Char"/>
    <w:basedOn w:val="DefaultParagraphFont"/>
    <w:link w:val="Footer"/>
    <w:rsid w:val="00653852"/>
    <w:rPr>
      <w:rFonts w:ascii="Times New Roman" w:eastAsia="Times New Roman" w:hAnsi="Times New Roman" w:cs="Times New Roman"/>
      <w:sz w:val="24"/>
      <w:szCs w:val="24"/>
      <w:lang w:val="ro-RO"/>
    </w:rPr>
  </w:style>
  <w:style w:type="character" w:styleId="PageNumber">
    <w:name w:val="page number"/>
    <w:basedOn w:val="DefaultParagraphFont"/>
    <w:rsid w:val="00653852"/>
  </w:style>
  <w:style w:type="paragraph" w:styleId="BalloonText">
    <w:name w:val="Balloon Text"/>
    <w:basedOn w:val="Normal"/>
    <w:link w:val="BalloonTextChar"/>
    <w:uiPriority w:val="99"/>
    <w:semiHidden/>
    <w:unhideWhenUsed/>
    <w:rsid w:val="00076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9F"/>
    <w:rPr>
      <w:rFonts w:ascii="Segoe UI" w:eastAsia="Times New Roman" w:hAnsi="Segoe UI" w:cs="Segoe UI"/>
      <w:sz w:val="18"/>
      <w:szCs w:val="18"/>
      <w:lang w:val="ro-RO"/>
    </w:rPr>
  </w:style>
  <w:style w:type="paragraph" w:customStyle="1" w:styleId="CaracterCaracter">
    <w:name w:val="Caracter Caracter"/>
    <w:basedOn w:val="Normal"/>
    <w:rsid w:val="00A03662"/>
    <w:rPr>
      <w:lang w:val="pl-PL" w:eastAsia="pl-PL"/>
    </w:rPr>
  </w:style>
  <w:style w:type="paragraph" w:styleId="ListParagraph">
    <w:name w:val="List Paragraph"/>
    <w:basedOn w:val="Normal"/>
    <w:uiPriority w:val="34"/>
    <w:qFormat/>
    <w:rsid w:val="00716F0C"/>
    <w:pPr>
      <w:ind w:left="720"/>
      <w:contextualSpacing/>
    </w:pPr>
  </w:style>
  <w:style w:type="paragraph" w:customStyle="1" w:styleId="CaracterCaracter0">
    <w:name w:val="Caracter Caracter"/>
    <w:basedOn w:val="Normal"/>
    <w:rsid w:val="00A873DE"/>
    <w:rPr>
      <w:lang w:val="pl-PL" w:eastAsia="pl-PL"/>
    </w:rPr>
  </w:style>
  <w:style w:type="character" w:customStyle="1" w:styleId="Heading1Char">
    <w:name w:val="Heading 1 Char"/>
    <w:basedOn w:val="DefaultParagraphFont"/>
    <w:link w:val="Heading1"/>
    <w:uiPriority w:val="9"/>
    <w:rsid w:val="00CE205B"/>
    <w:rPr>
      <w:rFonts w:asciiTheme="majorHAnsi" w:eastAsiaTheme="majorEastAsia" w:hAnsiTheme="majorHAnsi" w:cstheme="majorBidi"/>
      <w:color w:val="2E74B5" w:themeColor="accent1" w:themeShade="BF"/>
      <w:sz w:val="32"/>
      <w:szCs w:val="32"/>
      <w:lang w:val="ro-RO"/>
    </w:rPr>
  </w:style>
  <w:style w:type="character" w:customStyle="1" w:styleId="hps">
    <w:name w:val="hps"/>
    <w:basedOn w:val="DefaultParagraphFont"/>
    <w:rsid w:val="00CE205B"/>
  </w:style>
  <w:style w:type="character" w:customStyle="1" w:styleId="l5tlu1">
    <w:name w:val="l5tlu1"/>
    <w:basedOn w:val="DefaultParagraphFont"/>
    <w:rsid w:val="00E004D8"/>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Catalin Ionescu</dc:creator>
  <cp:lastModifiedBy>Cristian Blede</cp:lastModifiedBy>
  <cp:revision>6</cp:revision>
  <cp:lastPrinted>2023-11-21T08:49:00Z</cp:lastPrinted>
  <dcterms:created xsi:type="dcterms:W3CDTF">2023-08-22T07:43:00Z</dcterms:created>
  <dcterms:modified xsi:type="dcterms:W3CDTF">2023-11-21T08:50:00Z</dcterms:modified>
</cp:coreProperties>
</file>