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5B549" w14:textId="77777777" w:rsidR="00866CC2" w:rsidRPr="00CA30B1" w:rsidRDefault="004C062F" w:rsidP="008022FE">
      <w:pPr>
        <w:jc w:val="center"/>
        <w:rPr>
          <w:b/>
        </w:rPr>
      </w:pPr>
      <w:bookmarkStart w:id="0" w:name="_GoBack"/>
      <w:bookmarkEnd w:id="0"/>
      <w:r w:rsidRPr="00CA30B1">
        <w:rPr>
          <w:b/>
        </w:rPr>
        <w:t>NOTĂ DE FUNDAMENTARE</w:t>
      </w:r>
    </w:p>
    <w:p w14:paraId="13E8B433" w14:textId="77777777" w:rsidR="00CA30B1" w:rsidRPr="00CA30B1" w:rsidRDefault="00CA30B1" w:rsidP="008022FE">
      <w:pPr>
        <w:jc w:val="center"/>
        <w:rPr>
          <w:b/>
        </w:rPr>
      </w:pPr>
    </w:p>
    <w:p w14:paraId="6155B39C" w14:textId="77777777" w:rsidR="00A17D92" w:rsidRPr="00CA30B1" w:rsidRDefault="00A17D92" w:rsidP="008022FE">
      <w:pPr>
        <w:jc w:val="center"/>
      </w:pPr>
    </w:p>
    <w:p w14:paraId="2FD85285" w14:textId="77777777" w:rsidR="00636B3E" w:rsidRPr="00CA30B1" w:rsidRDefault="006A2326" w:rsidP="008022FE">
      <w:pPr>
        <w:pStyle w:val="BodyText"/>
        <w:jc w:val="center"/>
        <w:rPr>
          <w:b/>
          <w:bCs/>
          <w:sz w:val="24"/>
          <w:szCs w:val="24"/>
          <w:lang w:val="ro-RO"/>
        </w:rPr>
      </w:pPr>
      <w:r w:rsidRPr="00CA30B1">
        <w:rPr>
          <w:b/>
          <w:bCs/>
          <w:sz w:val="24"/>
          <w:szCs w:val="24"/>
          <w:lang w:val="ro-RO"/>
        </w:rPr>
        <w:t>S</w:t>
      </w:r>
      <w:r w:rsidR="00EF6E51" w:rsidRPr="00CA30B1">
        <w:rPr>
          <w:b/>
          <w:bCs/>
          <w:sz w:val="24"/>
          <w:szCs w:val="24"/>
          <w:lang w:val="ro-RO"/>
        </w:rPr>
        <w:t>ecţiunea 1.</w:t>
      </w:r>
    </w:p>
    <w:p w14:paraId="18E292E8" w14:textId="77777777" w:rsidR="00866681" w:rsidRPr="00CA30B1" w:rsidRDefault="004C062F" w:rsidP="00AE26CE">
      <w:pPr>
        <w:pStyle w:val="BodyText"/>
        <w:jc w:val="center"/>
        <w:rPr>
          <w:b/>
          <w:bCs/>
          <w:sz w:val="24"/>
          <w:szCs w:val="24"/>
          <w:lang w:val="ro-RO"/>
        </w:rPr>
      </w:pPr>
      <w:r w:rsidRPr="00CA30B1">
        <w:rPr>
          <w:b/>
          <w:bCs/>
          <w:sz w:val="24"/>
          <w:szCs w:val="24"/>
          <w:lang w:val="ro-RO"/>
        </w:rPr>
        <w:t>Titlul act</w:t>
      </w:r>
      <w:r w:rsidR="00577E89" w:rsidRPr="00CA30B1">
        <w:rPr>
          <w:b/>
          <w:bCs/>
          <w:sz w:val="24"/>
          <w:szCs w:val="24"/>
          <w:lang w:val="ro-RO"/>
        </w:rPr>
        <w:t>ului</w:t>
      </w:r>
      <w:r w:rsidRPr="00CA30B1">
        <w:rPr>
          <w:b/>
          <w:bCs/>
          <w:sz w:val="24"/>
          <w:szCs w:val="24"/>
          <w:lang w:val="ro-RO"/>
        </w:rPr>
        <w:t xml:space="preserve"> normati</w:t>
      </w:r>
      <w:r w:rsidR="00866681" w:rsidRPr="00CA30B1">
        <w:rPr>
          <w:b/>
          <w:bCs/>
          <w:sz w:val="24"/>
          <w:szCs w:val="24"/>
          <w:lang w:val="ro-RO"/>
        </w:rPr>
        <w:t>v</w:t>
      </w:r>
    </w:p>
    <w:p w14:paraId="472A98E9" w14:textId="77777777" w:rsidR="00CA30B1" w:rsidRPr="00CA30B1" w:rsidRDefault="00CA30B1" w:rsidP="00AE26CE">
      <w:pPr>
        <w:pStyle w:val="BodyText"/>
        <w:jc w:val="center"/>
        <w:rPr>
          <w:b/>
          <w:bCs/>
          <w:sz w:val="24"/>
          <w:szCs w:val="24"/>
          <w:lang w:val="ro-RO"/>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C062F" w:rsidRPr="00CA30B1" w14:paraId="7564230B" w14:textId="77777777" w:rsidTr="00A25C69">
        <w:trPr>
          <w:trHeight w:val="886"/>
        </w:trPr>
        <w:tc>
          <w:tcPr>
            <w:tcW w:w="10065" w:type="dxa"/>
          </w:tcPr>
          <w:p w14:paraId="4CBC7869" w14:textId="5A5BBBA7" w:rsidR="00D941BF" w:rsidRPr="00750343" w:rsidRDefault="00750343" w:rsidP="00750343">
            <w:pPr>
              <w:jc w:val="both"/>
              <w:rPr>
                <w:b/>
                <w:bCs/>
                <w:noProof/>
              </w:rPr>
            </w:pPr>
            <w:r>
              <w:rPr>
                <w:b/>
              </w:rPr>
              <w:t xml:space="preserve">Hotărâre </w:t>
            </w:r>
            <w:r w:rsidR="00CA30B1" w:rsidRPr="00750343">
              <w:rPr>
                <w:b/>
              </w:rPr>
              <w:t xml:space="preserve">a Guvernului </w:t>
            </w:r>
            <w:bookmarkStart w:id="1" w:name="_Hlk125553984"/>
            <w:r w:rsidR="005C7428" w:rsidRPr="00750343">
              <w:rPr>
                <w:b/>
                <w:bCs/>
                <w:noProof/>
              </w:rPr>
              <w:t xml:space="preserve">privind declanşarea procedurilor de expropriere a tuturor imobilelor proprietate privată care constituie coridorul de expropriere al lucrării de utilitate publică de interes naţional </w:t>
            </w:r>
            <w:r w:rsidRPr="00750343">
              <w:rPr>
                <w:b/>
                <w:bCs/>
                <w:noProof/>
              </w:rPr>
              <w:t>"Reţeaua de infrastructură integrată pentru zona orbitală Bucureşti - Lărgire la 4 benzi DN 1A şi măsuri de siguranţă rutieră pentru sectorul cuprins între Centura Bucureşti şi intersecţia cu şoseaua Chitila-Mogoşoaia"</w:t>
            </w:r>
            <w:r w:rsidR="005C7428" w:rsidRPr="00750343">
              <w:rPr>
                <w:b/>
                <w:bCs/>
                <w:noProof/>
              </w:rPr>
              <w:t>,</w:t>
            </w:r>
            <w:r w:rsidR="005C7428" w:rsidRPr="00750343">
              <w:rPr>
                <w:b/>
              </w:rPr>
              <w:t xml:space="preserve"> aprobarea listei imobilelor proprietate publică a statului, precum și a listei imobilelor proprietate publică a unităților administrativ-</w:t>
            </w:r>
            <w:r w:rsidR="005C7428" w:rsidRPr="00750343">
              <w:rPr>
                <w:b/>
                <w:bCs/>
                <w:noProof/>
              </w:rPr>
              <w:t>teritoriale, care fac parte din coridorul de expropriere</w:t>
            </w:r>
            <w:r w:rsidR="00B621F3" w:rsidRPr="00750343">
              <w:rPr>
                <w:b/>
                <w:bCs/>
                <w:noProof/>
              </w:rPr>
              <w:t xml:space="preserve"> al lucrării de utilitate publică de interes naţional </w:t>
            </w:r>
            <w:bookmarkEnd w:id="1"/>
          </w:p>
        </w:tc>
      </w:tr>
    </w:tbl>
    <w:p w14:paraId="1DA1411A" w14:textId="77777777" w:rsidR="00CC2C1A" w:rsidRPr="00CA30B1" w:rsidRDefault="00907A5D" w:rsidP="008022FE">
      <w:pPr>
        <w:jc w:val="both"/>
        <w:rPr>
          <w:b/>
        </w:rPr>
      </w:pPr>
      <w:r w:rsidRPr="00CA30B1">
        <w:rPr>
          <w:b/>
        </w:rPr>
        <w:t xml:space="preserve">    </w:t>
      </w:r>
    </w:p>
    <w:p w14:paraId="4E4B4FB2" w14:textId="77777777" w:rsidR="00F86F81" w:rsidRPr="00CA30B1" w:rsidRDefault="006A2326" w:rsidP="008022FE">
      <w:pPr>
        <w:jc w:val="center"/>
        <w:rPr>
          <w:b/>
          <w:bCs/>
        </w:rPr>
      </w:pPr>
      <w:r w:rsidRPr="00CA30B1">
        <w:rPr>
          <w:b/>
          <w:bCs/>
        </w:rPr>
        <w:t>S</w:t>
      </w:r>
      <w:r w:rsidR="00EF6E51" w:rsidRPr="00CA30B1">
        <w:rPr>
          <w:b/>
          <w:bCs/>
        </w:rPr>
        <w:t>ecţiunea 2.</w:t>
      </w:r>
    </w:p>
    <w:p w14:paraId="3A3D43EB" w14:textId="2A217BCC" w:rsidR="00866681" w:rsidRDefault="004C062F" w:rsidP="008022FE">
      <w:pPr>
        <w:jc w:val="center"/>
        <w:rPr>
          <w:b/>
        </w:rPr>
      </w:pPr>
      <w:r w:rsidRPr="00CA30B1">
        <w:rPr>
          <w:b/>
        </w:rPr>
        <w:t>Motiv</w:t>
      </w:r>
      <w:r w:rsidR="00F70B8C">
        <w:rPr>
          <w:b/>
        </w:rPr>
        <w:t xml:space="preserve">ul </w:t>
      </w:r>
      <w:r w:rsidR="00F86F81" w:rsidRPr="00CA30B1">
        <w:rPr>
          <w:b/>
        </w:rPr>
        <w:t>emit</w:t>
      </w:r>
      <w:r w:rsidRPr="00CA30B1">
        <w:rPr>
          <w:b/>
        </w:rPr>
        <w:t>erii act</w:t>
      </w:r>
      <w:r w:rsidR="00F86F81" w:rsidRPr="00CA30B1">
        <w:rPr>
          <w:b/>
        </w:rPr>
        <w:t>ului</w:t>
      </w:r>
      <w:r w:rsidRPr="00CA30B1">
        <w:rPr>
          <w:b/>
        </w:rPr>
        <w:t xml:space="preserve"> normativ</w:t>
      </w:r>
    </w:p>
    <w:p w14:paraId="52CEEC22" w14:textId="77777777" w:rsidR="00750343" w:rsidRPr="00CA30B1" w:rsidRDefault="00750343" w:rsidP="008022FE">
      <w:pPr>
        <w:jc w:val="center"/>
        <w:rPr>
          <w:b/>
        </w:rPr>
      </w:pPr>
    </w:p>
    <w:tbl>
      <w:tblPr>
        <w:tblW w:w="10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7004"/>
      </w:tblGrid>
      <w:tr w:rsidR="00B621F3" w:rsidRPr="00CA30B1" w14:paraId="10D481FE" w14:textId="77777777" w:rsidTr="00D941BF">
        <w:trPr>
          <w:trHeight w:val="3643"/>
        </w:trPr>
        <w:tc>
          <w:tcPr>
            <w:tcW w:w="3060" w:type="dxa"/>
          </w:tcPr>
          <w:p w14:paraId="0D7F72B2" w14:textId="46CDB6A8" w:rsidR="00B621F3" w:rsidRPr="00CA30B1" w:rsidRDefault="00B621F3" w:rsidP="008022FE">
            <w:r>
              <w:t>2.1.</w:t>
            </w:r>
            <w:r w:rsidRPr="00B621F3">
              <w:rPr>
                <w:lang w:eastAsia="ar-SA"/>
              </w:rPr>
              <w:t xml:space="preserve"> Sursa proiectului de act normativ</w:t>
            </w:r>
          </w:p>
        </w:tc>
        <w:tc>
          <w:tcPr>
            <w:tcW w:w="7004" w:type="dxa"/>
          </w:tcPr>
          <w:p w14:paraId="6D5FD753" w14:textId="1B8C58D7" w:rsidR="00C53A48" w:rsidRPr="00D941BF" w:rsidRDefault="00694B13" w:rsidP="00E96D8F">
            <w:pPr>
              <w:shd w:val="clear" w:color="auto" w:fill="FFFFFF"/>
              <w:jc w:val="both"/>
            </w:pPr>
            <w:r>
              <w:t xml:space="preserve">       </w:t>
            </w:r>
            <w:r w:rsidR="00BA2BEE">
              <w:t>P</w:t>
            </w:r>
            <w:r w:rsidR="00D941BF">
              <w:t>entru</w:t>
            </w:r>
            <w:r w:rsidR="00BA2BEE">
              <w:t xml:space="preserve"> prezentul proiect de act normativ </w:t>
            </w:r>
            <w:r w:rsidR="00D941BF">
              <w:t xml:space="preserve">este necesar a se asigura </w:t>
            </w:r>
            <w:r w:rsidR="0084742B">
              <w:t>sum</w:t>
            </w:r>
            <w:r w:rsidR="00D941BF">
              <w:t>a</w:t>
            </w:r>
            <w:r w:rsidR="0084742B">
              <w:t xml:space="preserve"> </w:t>
            </w:r>
            <w:r w:rsidR="0084742B" w:rsidRPr="008B7DD4">
              <w:t xml:space="preserve">de </w:t>
            </w:r>
            <w:r w:rsidR="00E96D8F" w:rsidRPr="008B7DD4">
              <w:rPr>
                <w:b/>
                <w:bCs/>
              </w:rPr>
              <w:t>682,3</w:t>
            </w:r>
            <w:r w:rsidR="00B97268">
              <w:rPr>
                <w:b/>
                <w:bCs/>
              </w:rPr>
              <w:t>1</w:t>
            </w:r>
            <w:r w:rsidR="00AD1579" w:rsidRPr="008B7DD4">
              <w:rPr>
                <w:b/>
                <w:bCs/>
              </w:rPr>
              <w:t xml:space="preserve"> mii lei</w:t>
            </w:r>
            <w:r w:rsidR="00AD1579" w:rsidRPr="004F47C1">
              <w:rPr>
                <w:bCs/>
              </w:rPr>
              <w:t xml:space="preserve"> </w:t>
            </w:r>
            <w:r w:rsidR="00D941BF">
              <w:rPr>
                <w:bCs/>
              </w:rPr>
              <w:t xml:space="preserve">aferentă </w:t>
            </w:r>
            <w:r w:rsidR="00AD1579">
              <w:rPr>
                <w:bCs/>
              </w:rPr>
              <w:t xml:space="preserve">justelor despăgubiri pentru imobilele proprietate privată afectate de coridorul de expropriere al lucrării de utilitate publică de interes național </w:t>
            </w:r>
            <w:r w:rsidR="00AD1579" w:rsidRPr="00AD1579">
              <w:rPr>
                <w:bCs/>
                <w:noProof/>
              </w:rPr>
              <w:t>"Reţeaua de infrastructură integrată pentru zona orbitală Bucureşti - Lărgire la 4 benzi DN 1A şi măsuri de siguranţă rutieră pentru sectorul cuprins între Centura Bucureşti şi intersecţia cu şoseaua Chitila-Mogoşoaia"</w:t>
            </w:r>
            <w:r w:rsidR="00AD1579">
              <w:rPr>
                <w:bCs/>
                <w:noProof/>
              </w:rPr>
              <w:t xml:space="preserve">, sumă care se alocă de la </w:t>
            </w:r>
            <w:r w:rsidR="00D94583" w:rsidRPr="00AA1DF7">
              <w:rPr>
                <w:bCs/>
              </w:rPr>
              <w:t>de la bugetul de stat</w:t>
            </w:r>
            <w:r w:rsidR="00D94583">
              <w:rPr>
                <w:bCs/>
              </w:rPr>
              <w:t xml:space="preserve"> </w:t>
            </w:r>
            <w:r w:rsidR="00D94583" w:rsidRPr="00AA1DF7">
              <w:rPr>
                <w:bCs/>
              </w:rPr>
              <w:t>prin bugetul</w:t>
            </w:r>
            <w:r w:rsidR="00D94583" w:rsidRPr="00AA1DF7">
              <w:rPr>
                <w:bCs/>
                <w:color w:val="000000"/>
              </w:rPr>
              <w:t xml:space="preserve"> Ministerului Transporturilor și Infrastructurii, în conformitate cu </w:t>
            </w:r>
            <w:r w:rsidR="00D94583" w:rsidRPr="000F7ACA">
              <w:rPr>
                <w:bCs/>
                <w:color w:val="000000" w:themeColor="text1"/>
              </w:rPr>
              <w:t>Legea bugetului de stat pe anul 2023, nr. 368/2022</w:t>
            </w:r>
            <w:r w:rsidR="00D94583">
              <w:rPr>
                <w:bCs/>
                <w:color w:val="000000" w:themeColor="text1"/>
              </w:rPr>
              <w:t xml:space="preserve">, </w:t>
            </w:r>
            <w:r w:rsidR="00D94583">
              <w:rPr>
                <w:noProof/>
              </w:rPr>
              <w:t>la capitolul 84.03 ”Transporturi”, titlul 56 ”</w:t>
            </w:r>
            <w:r w:rsidR="00D94583">
              <w:rPr>
                <w:bCs/>
                <w:lang w:val="pt-BR"/>
              </w:rPr>
              <w:t xml:space="preserve">Proiecte cu </w:t>
            </w:r>
            <w:r w:rsidR="0024655F">
              <w:rPr>
                <w:bCs/>
                <w:lang w:val="pt-BR"/>
              </w:rPr>
              <w:t>f</w:t>
            </w:r>
            <w:r w:rsidR="00D94583">
              <w:rPr>
                <w:bCs/>
                <w:lang w:val="pt-BR"/>
              </w:rPr>
              <w:t xml:space="preserve">inanțare din </w:t>
            </w:r>
            <w:r w:rsidR="00203806">
              <w:rPr>
                <w:bCs/>
                <w:lang w:val="pt-BR"/>
              </w:rPr>
              <w:t>f</w:t>
            </w:r>
            <w:r w:rsidR="00D94583">
              <w:rPr>
                <w:bCs/>
                <w:lang w:val="pt-BR"/>
              </w:rPr>
              <w:t xml:space="preserve">onduri </w:t>
            </w:r>
            <w:r w:rsidR="00203806">
              <w:rPr>
                <w:bCs/>
                <w:lang w:val="pt-BR"/>
              </w:rPr>
              <w:t>e</w:t>
            </w:r>
            <w:r w:rsidR="00D94583">
              <w:rPr>
                <w:bCs/>
                <w:lang w:val="pt-BR"/>
              </w:rPr>
              <w:t xml:space="preserve">xterne </w:t>
            </w:r>
            <w:r w:rsidR="00203806">
              <w:rPr>
                <w:bCs/>
                <w:lang w:val="pt-BR"/>
              </w:rPr>
              <w:t>n</w:t>
            </w:r>
            <w:r w:rsidR="00D94583">
              <w:rPr>
                <w:bCs/>
                <w:lang w:val="pt-BR"/>
              </w:rPr>
              <w:t xml:space="preserve">erambursabile </w:t>
            </w:r>
            <w:r w:rsidR="00203806">
              <w:rPr>
                <w:bCs/>
                <w:lang w:val="pt-BR"/>
              </w:rPr>
              <w:t>(FEN) postaderare</w:t>
            </w:r>
            <w:r w:rsidR="00D94583">
              <w:rPr>
                <w:noProof/>
              </w:rPr>
              <w:t>, articolul 56.</w:t>
            </w:r>
            <w:r w:rsidR="0024655F">
              <w:rPr>
                <w:noProof/>
              </w:rPr>
              <w:t>50</w:t>
            </w:r>
            <w:r w:rsidR="00D94583">
              <w:rPr>
                <w:noProof/>
              </w:rPr>
              <w:t xml:space="preserve"> ”</w:t>
            </w:r>
            <w:r w:rsidR="00D94583">
              <w:rPr>
                <w:bCs/>
                <w:iCs/>
              </w:rPr>
              <w:t xml:space="preserve">Programe </w:t>
            </w:r>
            <w:r w:rsidR="0024655F">
              <w:rPr>
                <w:bCs/>
                <w:iCs/>
              </w:rPr>
              <w:t xml:space="preserve">finanțate </w:t>
            </w:r>
            <w:r w:rsidR="00D94583">
              <w:rPr>
                <w:bCs/>
                <w:iCs/>
              </w:rPr>
              <w:t>din Fondul</w:t>
            </w:r>
            <w:r w:rsidR="0024655F">
              <w:rPr>
                <w:bCs/>
                <w:iCs/>
              </w:rPr>
              <w:t xml:space="preserve"> de Coeziune (FC) aferente </w:t>
            </w:r>
            <w:r w:rsidR="006D2F2E">
              <w:rPr>
                <w:bCs/>
                <w:iCs/>
              </w:rPr>
              <w:t>cadrului financiar 2021 - 2027</w:t>
            </w:r>
            <w:r w:rsidR="00D94583">
              <w:t>.</w:t>
            </w:r>
          </w:p>
        </w:tc>
      </w:tr>
      <w:tr w:rsidR="004C062F" w:rsidRPr="00CA30B1" w14:paraId="44089F8B" w14:textId="77777777" w:rsidTr="00867D10">
        <w:trPr>
          <w:trHeight w:val="90"/>
        </w:trPr>
        <w:tc>
          <w:tcPr>
            <w:tcW w:w="3060" w:type="dxa"/>
          </w:tcPr>
          <w:p w14:paraId="5B63698F" w14:textId="1BD4B0DE" w:rsidR="004C062F" w:rsidRPr="00CA30B1" w:rsidRDefault="00B621F3" w:rsidP="008022FE">
            <w:r>
              <w:t>2.2</w:t>
            </w:r>
            <w:r w:rsidR="004C062F" w:rsidRPr="00CA30B1">
              <w:t>. De</w:t>
            </w:r>
            <w:r w:rsidR="006A2326" w:rsidRPr="00CA30B1">
              <w:t>s</w:t>
            </w:r>
            <w:r w:rsidR="004C062F" w:rsidRPr="00CA30B1">
              <w:t xml:space="preserve">crierea </w:t>
            </w:r>
            <w:r w:rsidR="006A2326" w:rsidRPr="00CA30B1">
              <w:t>s</w:t>
            </w:r>
            <w:r w:rsidR="004C062F" w:rsidRPr="00CA30B1">
              <w:t>ituaţiei actuale</w:t>
            </w:r>
          </w:p>
          <w:p w14:paraId="0FD56EF7" w14:textId="77777777" w:rsidR="004C062F" w:rsidRPr="00CA30B1" w:rsidRDefault="004C062F" w:rsidP="008022FE"/>
          <w:p w14:paraId="0A0EAF4F" w14:textId="77777777" w:rsidR="004C062F" w:rsidRPr="00CA30B1" w:rsidRDefault="004C062F" w:rsidP="008022FE">
            <w:pPr>
              <w:rPr>
                <w:b/>
              </w:rPr>
            </w:pPr>
          </w:p>
          <w:p w14:paraId="7068184D" w14:textId="77777777" w:rsidR="004C062F" w:rsidRPr="00CA30B1" w:rsidRDefault="004C062F" w:rsidP="008022FE">
            <w:pPr>
              <w:rPr>
                <w:b/>
              </w:rPr>
            </w:pPr>
          </w:p>
        </w:tc>
        <w:tc>
          <w:tcPr>
            <w:tcW w:w="7004" w:type="dxa"/>
          </w:tcPr>
          <w:p w14:paraId="2C375D50" w14:textId="6E0BBDC3" w:rsidR="003B246C" w:rsidRDefault="003B246C" w:rsidP="003B246C">
            <w:pPr>
              <w:tabs>
                <w:tab w:val="left" w:pos="6446"/>
              </w:tabs>
              <w:ind w:firstLine="440"/>
              <w:jc w:val="both"/>
              <w:rPr>
                <w:color w:val="000000" w:themeColor="text1"/>
              </w:rPr>
            </w:pPr>
            <w:r>
              <w:rPr>
                <w:color w:val="000000" w:themeColor="text1"/>
              </w:rPr>
              <w:t>Tronsonul de drum, din D</w:t>
            </w:r>
            <w:r w:rsidR="00D941BF">
              <w:rPr>
                <w:color w:val="000000" w:themeColor="text1"/>
              </w:rPr>
              <w:t xml:space="preserve">rumul </w:t>
            </w:r>
            <w:r>
              <w:rPr>
                <w:color w:val="000000" w:themeColor="text1"/>
              </w:rPr>
              <w:t>N</w:t>
            </w:r>
            <w:r w:rsidR="00D941BF">
              <w:rPr>
                <w:color w:val="000000" w:themeColor="text1"/>
              </w:rPr>
              <w:t>ațional</w:t>
            </w:r>
            <w:r>
              <w:rPr>
                <w:color w:val="000000" w:themeColor="text1"/>
              </w:rPr>
              <w:t xml:space="preserve"> 1 aferent obiectivului de investiții, este amplasat pe teritoriul administrativ al localității Mogoșoaia, între intersecția DN 1A cu Șoseaua Chitilei – Pădure, la km 13+570 și intrarea în girația amenajată la intersecția DN 1 A cu Centura București, la km 12+290.</w:t>
            </w:r>
          </w:p>
          <w:p w14:paraId="1E42A8B1" w14:textId="77777777" w:rsidR="00025709" w:rsidRDefault="00025709" w:rsidP="003B246C">
            <w:pPr>
              <w:tabs>
                <w:tab w:val="left" w:pos="6446"/>
              </w:tabs>
              <w:ind w:firstLine="440"/>
              <w:jc w:val="both"/>
              <w:rPr>
                <w:color w:val="000000" w:themeColor="text1"/>
              </w:rPr>
            </w:pPr>
          </w:p>
          <w:p w14:paraId="47E9B392" w14:textId="537BC532" w:rsidR="001B77CC" w:rsidRDefault="003B246C" w:rsidP="003B246C">
            <w:pPr>
              <w:tabs>
                <w:tab w:val="left" w:pos="6446"/>
              </w:tabs>
              <w:ind w:firstLine="440"/>
              <w:jc w:val="both"/>
              <w:rPr>
                <w:color w:val="000000" w:themeColor="text1"/>
              </w:rPr>
            </w:pPr>
            <w:r>
              <w:rPr>
                <w:color w:val="000000" w:themeColor="text1"/>
              </w:rPr>
              <w:t xml:space="preserve">În prezent, </w:t>
            </w:r>
            <w:r w:rsidR="00586D72">
              <w:rPr>
                <w:color w:val="000000" w:themeColor="text1"/>
              </w:rPr>
              <w:t>DN 1</w:t>
            </w:r>
            <w:r>
              <w:rPr>
                <w:color w:val="000000" w:themeColor="text1"/>
              </w:rPr>
              <w:t xml:space="preserve">A pe tronsonul cuprins între km 12+290-km 13+570 se încadrează </w:t>
            </w:r>
            <w:r w:rsidR="009F20F6">
              <w:rPr>
                <w:color w:val="000000" w:themeColor="text1"/>
              </w:rPr>
              <w:t>în clasa tehnică III având două benzi de circulație, câte una pe sens și o parte carosabilă cu lățime variabilă. La km 12+290 este amenajat un sens giratoriu între DN 1A și DN CB</w:t>
            </w:r>
            <w:r w:rsidR="00586D72">
              <w:rPr>
                <w:color w:val="000000" w:themeColor="text1"/>
              </w:rPr>
              <w:t>, iar intrarea</w:t>
            </w:r>
            <w:r>
              <w:rPr>
                <w:color w:val="000000" w:themeColor="text1"/>
              </w:rPr>
              <w:t xml:space="preserve"> </w:t>
            </w:r>
            <w:r w:rsidR="00586D72">
              <w:rPr>
                <w:color w:val="000000" w:themeColor="text1"/>
              </w:rPr>
              <w:t xml:space="preserve">în girația existentă se realizează prin intermediul a 4 accese. </w:t>
            </w:r>
          </w:p>
          <w:p w14:paraId="2BB63EC8" w14:textId="4E48E39C" w:rsidR="001B77CC" w:rsidRDefault="00586D72" w:rsidP="00586D72">
            <w:pPr>
              <w:tabs>
                <w:tab w:val="left" w:pos="6446"/>
              </w:tabs>
              <w:ind w:firstLine="440"/>
              <w:jc w:val="both"/>
              <w:rPr>
                <w:color w:val="000000" w:themeColor="text1"/>
              </w:rPr>
            </w:pPr>
            <w:r>
              <w:rPr>
                <w:color w:val="000000" w:themeColor="text1"/>
              </w:rPr>
              <w:t xml:space="preserve">Pentru accesul în/din DN 1A traficul </w:t>
            </w:r>
            <w:r w:rsidR="00CF2CE5">
              <w:rPr>
                <w:color w:val="000000" w:themeColor="text1"/>
              </w:rPr>
              <w:t>de pe străzile adiacente se realizează prin viraje directe stânga/dreapta. Aceste viraje generează efecte negative, în ceea ce privește siguranța circulației rutiere și fluența traficului.</w:t>
            </w:r>
          </w:p>
          <w:p w14:paraId="66B898D0" w14:textId="29D42451" w:rsidR="003B246C" w:rsidRDefault="003B246C" w:rsidP="00586D72">
            <w:pPr>
              <w:tabs>
                <w:tab w:val="left" w:pos="6446"/>
              </w:tabs>
              <w:ind w:firstLine="440"/>
              <w:jc w:val="both"/>
              <w:rPr>
                <w:color w:val="000000" w:themeColor="text1"/>
              </w:rPr>
            </w:pPr>
            <w:r>
              <w:rPr>
                <w:color w:val="000000" w:themeColor="text1"/>
              </w:rPr>
              <w:t xml:space="preserve"> </w:t>
            </w:r>
            <w:r w:rsidR="00CF2CE5">
              <w:rPr>
                <w:color w:val="000000" w:themeColor="text1"/>
              </w:rPr>
              <w:t>Astfel, scopul prezentului proiect este lărgirea la 4 benzi de circulație pe DN 1A, sector DN CB și Strada Monumentul Eroilor (intersecție cu Centura de Nord a Municipiului București-Mogoșoaia), cât și reamenajarea intersecției cu Strada Valea Parcului, în condițiile gradului de confort și siguranța a tuturor categoriilor de participanți la trafic.</w:t>
            </w:r>
          </w:p>
          <w:p w14:paraId="3CCE6A10" w14:textId="5D50A658" w:rsidR="001B77CC" w:rsidRPr="00815C23" w:rsidRDefault="00815C23" w:rsidP="00100E66">
            <w:pPr>
              <w:tabs>
                <w:tab w:val="left" w:pos="6446"/>
              </w:tabs>
              <w:ind w:firstLine="440"/>
              <w:jc w:val="both"/>
              <w:rPr>
                <w:color w:val="000000" w:themeColor="text1"/>
              </w:rPr>
            </w:pPr>
            <w:r w:rsidRPr="00815C23">
              <w:rPr>
                <w:noProof/>
                <w:lang w:eastAsia="ar-SA"/>
              </w:rPr>
              <w:t>Indicatorii tehnico-economici ai obiectivului de investiție</w:t>
            </w:r>
            <w:r w:rsidR="00100E66" w:rsidRPr="00815C23">
              <w:rPr>
                <w:b/>
                <w:bCs/>
                <w:noProof/>
              </w:rPr>
              <w:t xml:space="preserve"> </w:t>
            </w:r>
            <w:r w:rsidR="00100E66" w:rsidRPr="00815C23">
              <w:rPr>
                <w:bCs/>
                <w:noProof/>
              </w:rPr>
              <w:t xml:space="preserve">"Reţeaua de infrastructură integrată pentru zona orbitală Bucureşti - Lărgire la 4 benzi DN 1A şi măsuri de siguranţă rutieră pentru sectorul </w:t>
            </w:r>
            <w:r w:rsidR="00100E66" w:rsidRPr="00815C23">
              <w:rPr>
                <w:bCs/>
                <w:noProof/>
              </w:rPr>
              <w:lastRenderedPageBreak/>
              <w:t>cuprins între Centura Bucureşti şi intersecţia cu şoseaua Chitila-Mogoşoaia"</w:t>
            </w:r>
            <w:r w:rsidRPr="00815C23">
              <w:t xml:space="preserve"> </w:t>
            </w:r>
            <w:r w:rsidR="00100E66" w:rsidRPr="00815C23">
              <w:t xml:space="preserve">au fost </w:t>
            </w:r>
            <w:r w:rsidR="001B77CC" w:rsidRPr="00815C23">
              <w:t>aprobați</w:t>
            </w:r>
            <w:r w:rsidR="00100E66" w:rsidRPr="00815C23">
              <w:t xml:space="preserve"> prin Hotărârea Guvernului nr. </w:t>
            </w:r>
            <w:r w:rsidR="00B942AB">
              <w:rPr>
                <w:color w:val="000000" w:themeColor="text1"/>
              </w:rPr>
              <w:t>38</w:t>
            </w:r>
            <w:r w:rsidR="00100E66" w:rsidRPr="00815C23">
              <w:rPr>
                <w:color w:val="000000" w:themeColor="text1"/>
              </w:rPr>
              <w:t>/2023</w:t>
            </w:r>
            <w:r w:rsidRPr="00815C23">
              <w:rPr>
                <w:color w:val="000000" w:themeColor="text1"/>
              </w:rPr>
              <w:t xml:space="preserve"> și nu necesită modificări sau completări la data prezentei</w:t>
            </w:r>
            <w:r w:rsidR="00100E66" w:rsidRPr="00815C23">
              <w:rPr>
                <w:color w:val="000000" w:themeColor="text1"/>
              </w:rPr>
              <w:t>.</w:t>
            </w:r>
          </w:p>
          <w:p w14:paraId="6C42EAFE" w14:textId="21491D3F" w:rsidR="001B77CC" w:rsidRDefault="00B8270E" w:rsidP="00E03C1F">
            <w:pPr>
              <w:ind w:firstLine="436"/>
              <w:jc w:val="both"/>
              <w:rPr>
                <w:bCs/>
              </w:rPr>
            </w:pPr>
            <w:r w:rsidRPr="00177EC7">
              <w:t xml:space="preserve">Pentru </w:t>
            </w:r>
            <w:r w:rsidR="00236D67">
              <w:t xml:space="preserve">realizarea lucrărilor aferente obiectivului de investiții </w:t>
            </w:r>
            <w:r w:rsidR="00236D67" w:rsidRPr="00815C23">
              <w:rPr>
                <w:bCs/>
                <w:noProof/>
              </w:rPr>
              <w:t>"Reţeaua de infrastructură integrată pentru zona orbitală Bucureşti - Lărgire la 4 benzi DN 1A şi măsuri de siguranţă rutieră pentru sectorul cuprins între Centura Bucureşti şi intersecţia cu şoseaua Chitila-Mogoşoaia"</w:t>
            </w:r>
            <w:r w:rsidR="00A72956">
              <w:rPr>
                <w:bCs/>
                <w:noProof/>
              </w:rPr>
              <w:t xml:space="preserve">, este necesar a fi expropriată o suprafață de </w:t>
            </w:r>
            <w:r w:rsidR="00A72956" w:rsidRPr="00A72956">
              <w:rPr>
                <w:b/>
              </w:rPr>
              <w:t>2.</w:t>
            </w:r>
            <w:r w:rsidR="0096476B">
              <w:rPr>
                <w:b/>
              </w:rPr>
              <w:t>088</w:t>
            </w:r>
            <w:r w:rsidR="00A72956" w:rsidRPr="00A72956">
              <w:rPr>
                <w:b/>
              </w:rPr>
              <w:t xml:space="preserve"> </w:t>
            </w:r>
            <w:r w:rsidR="00A72956" w:rsidRPr="00A72956">
              <w:rPr>
                <w:b/>
                <w:bCs/>
              </w:rPr>
              <w:t>mp</w:t>
            </w:r>
            <w:r w:rsidR="00A72956" w:rsidRPr="006C5868">
              <w:rPr>
                <w:bCs/>
              </w:rPr>
              <w:t xml:space="preserve"> teren</w:t>
            </w:r>
            <w:r w:rsidR="001B77CC">
              <w:rPr>
                <w:bCs/>
              </w:rPr>
              <w:t xml:space="preserve"> </w:t>
            </w:r>
            <w:r w:rsidR="001B77CC" w:rsidRPr="0096476B">
              <w:rPr>
                <w:bCs/>
                <w:color w:val="000000" w:themeColor="text1"/>
              </w:rPr>
              <w:t>și construcții</w:t>
            </w:r>
            <w:r w:rsidR="00D941BF">
              <w:rPr>
                <w:bCs/>
                <w:color w:val="000000" w:themeColor="text1"/>
              </w:rPr>
              <w:t xml:space="preserve"> (29 mp)</w:t>
            </w:r>
            <w:r w:rsidR="00A72956" w:rsidRPr="00D941BF">
              <w:rPr>
                <w:bCs/>
              </w:rPr>
              <w:t xml:space="preserve">, </w:t>
            </w:r>
            <w:r w:rsidR="00A72956">
              <w:rPr>
                <w:bCs/>
              </w:rPr>
              <w:t xml:space="preserve">aferentă unui număr de </w:t>
            </w:r>
            <w:r w:rsidR="00A72956" w:rsidRPr="0096476B">
              <w:rPr>
                <w:b/>
                <w:bCs/>
                <w:color w:val="000000" w:themeColor="text1"/>
              </w:rPr>
              <w:t>14 imobile</w:t>
            </w:r>
            <w:r w:rsidR="00A72956" w:rsidRPr="0096476B">
              <w:rPr>
                <w:bCs/>
                <w:color w:val="000000" w:themeColor="text1"/>
              </w:rPr>
              <w:t xml:space="preserve"> </w:t>
            </w:r>
            <w:r w:rsidR="00A72956">
              <w:rPr>
                <w:bCs/>
              </w:rPr>
              <w:t xml:space="preserve">proprietate privată. În acest sens, prin prezentul proiect de act normativ se propune aprobarea declanșării procedurii de expropriere pentru un număr de </w:t>
            </w:r>
            <w:r w:rsidR="00A72956" w:rsidRPr="0096476B">
              <w:rPr>
                <w:b/>
                <w:bCs/>
                <w:color w:val="000000" w:themeColor="text1"/>
              </w:rPr>
              <w:t>14 imobile</w:t>
            </w:r>
            <w:r w:rsidR="00A72956" w:rsidRPr="0096476B">
              <w:rPr>
                <w:bCs/>
                <w:color w:val="000000" w:themeColor="text1"/>
              </w:rPr>
              <w:t xml:space="preserve"> </w:t>
            </w:r>
            <w:r w:rsidR="00A72956">
              <w:rPr>
                <w:bCs/>
              </w:rPr>
              <w:t xml:space="preserve">având o suprafață de </w:t>
            </w:r>
            <w:r w:rsidR="00A72956" w:rsidRPr="00694B13">
              <w:rPr>
                <w:b/>
                <w:bCs/>
              </w:rPr>
              <w:t>2.</w:t>
            </w:r>
            <w:r w:rsidR="0096476B">
              <w:rPr>
                <w:b/>
                <w:bCs/>
              </w:rPr>
              <w:t>088</w:t>
            </w:r>
            <w:r w:rsidR="00A72956" w:rsidRPr="00694B13">
              <w:rPr>
                <w:b/>
                <w:bCs/>
              </w:rPr>
              <w:t xml:space="preserve"> mp</w:t>
            </w:r>
            <w:r w:rsidR="00D941BF">
              <w:rPr>
                <w:b/>
                <w:bCs/>
              </w:rPr>
              <w:t xml:space="preserve"> </w:t>
            </w:r>
            <w:r w:rsidR="00D941BF" w:rsidRPr="00D941BF">
              <w:rPr>
                <w:bCs/>
              </w:rPr>
              <w:t>și construcții având suprafața</w:t>
            </w:r>
            <w:r w:rsidR="00D941BF">
              <w:rPr>
                <w:b/>
                <w:bCs/>
              </w:rPr>
              <w:t xml:space="preserve"> de 29 mp.</w:t>
            </w:r>
            <w:r w:rsidR="00A72956">
              <w:rPr>
                <w:bCs/>
              </w:rPr>
              <w:t>.</w:t>
            </w:r>
          </w:p>
          <w:p w14:paraId="4EF87554" w14:textId="0CF3B9A7" w:rsidR="00302151" w:rsidRDefault="00B8270E" w:rsidP="00B1673D">
            <w:pPr>
              <w:ind w:firstLine="436"/>
              <w:jc w:val="both"/>
            </w:pPr>
            <w:r w:rsidRPr="00B8270E">
              <w:t>În prezent, cadrul legal în materie de expropriere îl reprezintă Legea nr. 255/2010 privind exproprierea pentru cauză de utilitate publică, necesară realizării unor obiective de interes naţional, judeţean şi local, cu modificările și completările ulterioare, precum şi Hotărârea Guvernului nr. 53/2011 pentru aprobarea Normelor metodologice de aplicare a acesteia, iar procedurile de expropriere vor fi efectuate de către Compania Naţională de Administrare a Infrastructurii Rutiere - S.A. din subordinea Ministerului Transporturilor</w:t>
            </w:r>
            <w:r>
              <w:t xml:space="preserve"> şi</w:t>
            </w:r>
            <w:r w:rsidRPr="00B8270E">
              <w:t xml:space="preserve"> Infrastructurii în calitatea sa de expropriator în numele Statului Român, conform legii.</w:t>
            </w:r>
          </w:p>
          <w:p w14:paraId="77751ECF" w14:textId="7D26053F" w:rsidR="00302151" w:rsidRPr="00D941BF" w:rsidRDefault="00F862D1" w:rsidP="00F862D1">
            <w:pPr>
              <w:autoSpaceDE w:val="0"/>
              <w:autoSpaceDN w:val="0"/>
              <w:adjustRightInd w:val="0"/>
              <w:jc w:val="both"/>
              <w:rPr>
                <w:rStyle w:val="tal1"/>
              </w:rPr>
            </w:pPr>
            <w:r>
              <w:t xml:space="preserve">         </w:t>
            </w:r>
            <w:r w:rsidR="00A72956" w:rsidRPr="00D76FD4">
              <w:t>În conformitate cu art. 5 din Legea nr. 255/2010,</w:t>
            </w:r>
            <w:r w:rsidR="00C311AD">
              <w:t xml:space="preserve"> cu modificările și ocmpletările ulterioare,</w:t>
            </w:r>
            <w:r w:rsidR="00A72956" w:rsidRPr="00D76FD4">
              <w:t xml:space="preserve"> expropriatorul a întocmit o documentaţie tehnico – economică cuprinzând coridorul de expropriere stabilit pe baza studi</w:t>
            </w:r>
            <w:r w:rsidR="00C311AD">
              <w:t>ului de fezabilitate în varianta</w:t>
            </w:r>
            <w:r w:rsidR="00A72956" w:rsidRPr="00D76FD4">
              <w:t xml:space="preserve"> finală şi lista proprietarilor imobilelor care constituie coridorul de expropriere aşa cum rezultă din evidenţele unităţilor administrativ – teritoriale, care cuprinde sumele individuale aferente despăgubirilor estimate de către expropriator pe baza unui raport de evaluare întocmit, având în vedere expertizele întocmite şi actualizate de camerele notarilor publici.  </w:t>
            </w:r>
          </w:p>
          <w:p w14:paraId="4A870A84" w14:textId="36A429F7" w:rsidR="009446A5" w:rsidRDefault="00A72956" w:rsidP="00A72956">
            <w:pPr>
              <w:autoSpaceDE w:val="0"/>
              <w:autoSpaceDN w:val="0"/>
              <w:adjustRightInd w:val="0"/>
              <w:ind w:firstLine="690"/>
              <w:jc w:val="both"/>
            </w:pPr>
            <w:r w:rsidRPr="00D76FD4">
              <w:t xml:space="preserve">Totodată, </w:t>
            </w:r>
            <w:r w:rsidR="003929CF">
              <w:t xml:space="preserve">precizăm faptul că pentru realizarea lucrării de utilitate publică este necesar a se ocupa o suprafață de </w:t>
            </w:r>
            <w:r w:rsidR="003929CF" w:rsidRPr="00D941BF">
              <w:rPr>
                <w:b/>
              </w:rPr>
              <w:t>1.334 mp</w:t>
            </w:r>
            <w:r w:rsidR="003929CF">
              <w:t xml:space="preserve"> aparținând proprietății publice a statului, precum și o suprafață de </w:t>
            </w:r>
            <w:r w:rsidR="009F10DA" w:rsidRPr="00D941BF">
              <w:rPr>
                <w:b/>
              </w:rPr>
              <w:t>21.7</w:t>
            </w:r>
            <w:r w:rsidR="00542884" w:rsidRPr="00D941BF">
              <w:rPr>
                <w:b/>
              </w:rPr>
              <w:t>13</w:t>
            </w:r>
            <w:r w:rsidR="009F10DA" w:rsidRPr="00D941BF">
              <w:rPr>
                <w:b/>
              </w:rPr>
              <w:t xml:space="preserve"> mp</w:t>
            </w:r>
            <w:r w:rsidR="009F10DA">
              <w:t xml:space="preserve"> aparținând proprietății publice a unității administrativ teritoriale</w:t>
            </w:r>
            <w:r w:rsidR="009446A5">
              <w:t xml:space="preserve"> Mogoșoaia.</w:t>
            </w:r>
          </w:p>
          <w:p w14:paraId="26E38D25" w14:textId="514089F4" w:rsidR="00FC1483" w:rsidRPr="00D76FD4" w:rsidRDefault="009446A5" w:rsidP="00A72956">
            <w:pPr>
              <w:autoSpaceDE w:val="0"/>
              <w:autoSpaceDN w:val="0"/>
              <w:adjustRightInd w:val="0"/>
              <w:ind w:firstLine="690"/>
              <w:jc w:val="both"/>
              <w:rPr>
                <w:bCs/>
              </w:rPr>
            </w:pPr>
            <w:r>
              <w:t xml:space="preserve">Astfel, </w:t>
            </w:r>
            <w:r w:rsidR="00A72956" w:rsidRPr="00D76FD4">
              <w:t xml:space="preserve">prin prezentul proiect de act normativ se propune și aprobarea </w:t>
            </w:r>
            <w:r w:rsidR="00A72956" w:rsidRPr="00D76FD4">
              <w:rPr>
                <w:u w:val="single"/>
              </w:rPr>
              <w:t>Listei imobilelor proprietate publică a statului</w:t>
            </w:r>
            <w:r w:rsidR="00A72956" w:rsidRPr="00D76FD4">
              <w:t xml:space="preserve"> care fac parte din coridorul de expropriere, precum și aprobarea </w:t>
            </w:r>
            <w:r w:rsidR="00A72956" w:rsidRPr="00D76FD4">
              <w:rPr>
                <w:u w:val="single"/>
              </w:rPr>
              <w:t xml:space="preserve">Listei imobilelor proprietate publică a </w:t>
            </w:r>
            <w:r w:rsidR="00D873DA">
              <w:rPr>
                <w:u w:val="single"/>
              </w:rPr>
              <w:t>u</w:t>
            </w:r>
            <w:r w:rsidR="00A72956" w:rsidRPr="00D76FD4">
              <w:rPr>
                <w:u w:val="single"/>
              </w:rPr>
              <w:t xml:space="preserve">nităților </w:t>
            </w:r>
            <w:r w:rsidR="00D873DA">
              <w:rPr>
                <w:u w:val="single"/>
              </w:rPr>
              <w:t>a</w:t>
            </w:r>
            <w:r w:rsidR="00A72956" w:rsidRPr="00D76FD4">
              <w:rPr>
                <w:u w:val="single"/>
              </w:rPr>
              <w:t>dministrativ</w:t>
            </w:r>
            <w:r w:rsidR="00D873DA">
              <w:rPr>
                <w:u w:val="single"/>
              </w:rPr>
              <w:t>-t</w:t>
            </w:r>
            <w:r w:rsidR="00A72956" w:rsidRPr="00D76FD4">
              <w:rPr>
                <w:u w:val="single"/>
              </w:rPr>
              <w:t>eritoriale</w:t>
            </w:r>
            <w:r w:rsidR="00A72956" w:rsidRPr="00D76FD4">
              <w:t xml:space="preserve">, care fac parte din coridorul de expropriere al lucrării de utilitate publică de interes național </w:t>
            </w:r>
            <w:r w:rsidR="00C311AD" w:rsidRPr="00815C23">
              <w:rPr>
                <w:bCs/>
                <w:noProof/>
              </w:rPr>
              <w:t>"Reţeaua de infrastructură integrată pentru zona orbitală Bucureşti - Lărgire la 4 benzi DN 1A şi măsuri de siguranţă rutieră pentru sectorul cuprins între Centura Bucureşti şi intersecţia cu şoseaua Chitila-Mogoşoaia"</w:t>
            </w:r>
            <w:r w:rsidR="00A72956" w:rsidRPr="00D76FD4">
              <w:rPr>
                <w:bCs/>
              </w:rPr>
              <w:t>, în conformitate cu prevederile art. 5 alin. (1</w:t>
            </w:r>
            <w:r w:rsidR="00A72956" w:rsidRPr="00D76FD4">
              <w:rPr>
                <w:bCs/>
                <w:vertAlign w:val="superscript"/>
              </w:rPr>
              <w:t>1</w:t>
            </w:r>
            <w:r w:rsidR="00A72956" w:rsidRPr="00D76FD4">
              <w:rPr>
                <w:bCs/>
              </w:rPr>
              <w:t xml:space="preserve">) </w:t>
            </w:r>
            <w:r w:rsidR="00302151">
              <w:rPr>
                <w:bCs/>
              </w:rPr>
              <w:t xml:space="preserve">din Legea nr. 255/2010, cu modificările și </w:t>
            </w:r>
            <w:r w:rsidR="00FC1483">
              <w:rPr>
                <w:bCs/>
              </w:rPr>
              <w:t>completările ulterioare.</w:t>
            </w:r>
          </w:p>
          <w:p w14:paraId="7B8DE651" w14:textId="1F26C65D" w:rsidR="009446A5" w:rsidRPr="00D76FD4" w:rsidRDefault="00A72956" w:rsidP="00A72956">
            <w:pPr>
              <w:shd w:val="clear" w:color="auto" w:fill="FFFFFF"/>
              <w:ind w:firstLine="630"/>
              <w:jc w:val="both"/>
              <w:rPr>
                <w:lang w:eastAsia="en-US"/>
              </w:rPr>
            </w:pPr>
            <w:r w:rsidRPr="00D76FD4">
              <w:rPr>
                <w:lang w:eastAsia="en-US"/>
              </w:rPr>
              <w:t xml:space="preserve">Facem mențiunea că prezentul proiect de act normativ urmărește </w:t>
            </w:r>
            <w:r w:rsidR="00D873DA">
              <w:rPr>
                <w:lang w:eastAsia="en-US"/>
              </w:rPr>
              <w:t xml:space="preserve">inclusiv </w:t>
            </w:r>
            <w:r w:rsidRPr="00D76FD4">
              <w:rPr>
                <w:lang w:eastAsia="en-US"/>
              </w:rPr>
              <w:t>aprobarea listei cuprinzând imobilele proprietate publică a statului, urmând ca operațiunea privind schimbarea administratorului asupra acestor imobile, în favoarea reprezentantului administratorului să facă obiectul unui proiect de act normativ distinct față de prezentul proiect.</w:t>
            </w:r>
          </w:p>
          <w:p w14:paraId="7C4C38A8" w14:textId="50ACE87F" w:rsidR="00A72956" w:rsidRDefault="00A72956" w:rsidP="00A72956">
            <w:pPr>
              <w:pStyle w:val="ListParagraph"/>
              <w:shd w:val="clear" w:color="auto" w:fill="FFFFFF"/>
              <w:ind w:left="0" w:firstLine="540"/>
              <w:jc w:val="both"/>
              <w:rPr>
                <w:lang w:eastAsia="en-US"/>
              </w:rPr>
            </w:pPr>
            <w:r w:rsidRPr="00D76FD4">
              <w:rPr>
                <w:lang w:eastAsia="en-US"/>
              </w:rPr>
              <w:t xml:space="preserve">Totodată, </w:t>
            </w:r>
            <w:r w:rsidRPr="00D76FD4">
              <w:rPr>
                <w:bCs/>
                <w:lang w:eastAsia="en-US"/>
              </w:rPr>
              <w:t>având în vedere dispozițiile art. 5 alin. (1</w:t>
            </w:r>
            <w:r w:rsidRPr="00D76FD4">
              <w:rPr>
                <w:bCs/>
                <w:vertAlign w:val="superscript"/>
                <w:lang w:eastAsia="en-US"/>
              </w:rPr>
              <w:t>1</w:t>
            </w:r>
            <w:r w:rsidRPr="00D76FD4">
              <w:rPr>
                <w:bCs/>
                <w:lang w:eastAsia="en-US"/>
              </w:rPr>
              <w:t xml:space="preserve">) din Legea nr. 255/2010 privind exproprierea pentru cauză de utilitate publică de </w:t>
            </w:r>
            <w:r w:rsidRPr="00D76FD4">
              <w:rPr>
                <w:bCs/>
                <w:lang w:eastAsia="en-US"/>
              </w:rPr>
              <w:lastRenderedPageBreak/>
              <w:t xml:space="preserve">interes național, județean și local, cu modificările și completările ulterioare </w:t>
            </w:r>
            <w:r w:rsidRPr="00D76FD4">
              <w:rPr>
                <w:lang w:eastAsia="en-US"/>
              </w:rPr>
              <w:t xml:space="preserve">prin prezentul proiect de act normativ se urmărește </w:t>
            </w:r>
            <w:r w:rsidR="00D873DA">
              <w:rPr>
                <w:lang w:eastAsia="en-US"/>
              </w:rPr>
              <w:t xml:space="preserve">inclusiv </w:t>
            </w:r>
            <w:r w:rsidRPr="00D76FD4">
              <w:rPr>
                <w:lang w:eastAsia="en-US"/>
              </w:rPr>
              <w:t>aprobarea listei imobilelor proprietate publică a unităților administrativ-teritoriale, care fac parte din coridorul de expropriere.</w:t>
            </w:r>
          </w:p>
          <w:p w14:paraId="5F87084F" w14:textId="77777777" w:rsidR="009446A5" w:rsidRPr="00D76FD4" w:rsidRDefault="009446A5" w:rsidP="00A72956">
            <w:pPr>
              <w:pStyle w:val="ListParagraph"/>
              <w:shd w:val="clear" w:color="auto" w:fill="FFFFFF"/>
              <w:ind w:left="0" w:firstLine="540"/>
              <w:jc w:val="both"/>
              <w:rPr>
                <w:lang w:eastAsia="en-US"/>
              </w:rPr>
            </w:pPr>
          </w:p>
          <w:p w14:paraId="13268C94" w14:textId="1460227C" w:rsidR="00A72956" w:rsidRDefault="00A72956" w:rsidP="00A72956">
            <w:pPr>
              <w:pStyle w:val="ListParagraph"/>
              <w:shd w:val="clear" w:color="auto" w:fill="FFFFFF"/>
              <w:ind w:left="0" w:firstLine="540"/>
              <w:jc w:val="both"/>
            </w:pPr>
            <w:r w:rsidRPr="00D76FD4">
              <w:t>Conform art. 28 alin. (1) și (1</w:t>
            </w:r>
            <w:r w:rsidRPr="00D76FD4">
              <w:rPr>
                <w:vertAlign w:val="superscript"/>
              </w:rPr>
              <w:t>1</w:t>
            </w:r>
            <w:r w:rsidRPr="00D76FD4">
              <w:t>) din Legea nr. 255/2010, cu modificările și completările ulterioare, imobilele proprietate publică a unităților – administrativ teritoriale trec în proprietate publică a statului și în administrarea expropriatorului în termen de 15 zile de la notificarea expropriatorului, în condițiile legii sau de drept, după expirarea termenului ante</w:t>
            </w:r>
            <w:r w:rsidR="00D873DA">
              <w:t>-</w:t>
            </w:r>
            <w:r w:rsidRPr="00D76FD4">
              <w:t xml:space="preserve">menționat. Notificarea către unitățile administrativ – teritoriale este transmisă de către expropriator, ulterior aprobării prin hotărâre a Guvernului a declanșării procedurii de expropriere, respectiv a prezentului proiect de act normativ. </w:t>
            </w:r>
          </w:p>
          <w:p w14:paraId="2FEB07A2" w14:textId="77777777" w:rsidR="0004466B" w:rsidRPr="00D76FD4" w:rsidRDefault="0004466B" w:rsidP="00A72956">
            <w:pPr>
              <w:pStyle w:val="ListParagraph"/>
              <w:shd w:val="clear" w:color="auto" w:fill="FFFFFF"/>
              <w:ind w:left="0" w:firstLine="540"/>
              <w:jc w:val="both"/>
            </w:pPr>
          </w:p>
          <w:p w14:paraId="56FD9823" w14:textId="77777777" w:rsidR="0004466B" w:rsidRDefault="00A72956" w:rsidP="00A72956">
            <w:pPr>
              <w:pStyle w:val="ListParagraph"/>
              <w:shd w:val="clear" w:color="auto" w:fill="FFFFFF"/>
              <w:ind w:left="0"/>
              <w:jc w:val="both"/>
            </w:pPr>
            <w:r w:rsidRPr="00D76FD4">
              <w:tab/>
              <w:t>Astfel, în sensul dispozițiilor art. art. 5 alin. (1</w:t>
            </w:r>
            <w:r w:rsidRPr="00D76FD4">
              <w:rPr>
                <w:vertAlign w:val="superscript"/>
              </w:rPr>
              <w:t>1</w:t>
            </w:r>
            <w:r w:rsidRPr="00D76FD4">
              <w:t>) din Legea nr. 255/2010, cu modificările și completările ulterioare, raportat la faptul că notificarea prevăzută la 28 alin. (1) se realizează după aprobarea Hotărârii Guvernului prin care se declanșează procedura de expropriere și prin care este aprobat amplasamentul lucrării de utilitate publică, respectiv a prezentului proiect de act normativ, operațiunea de înscriere în inventarul centralizat al bunurilor din domeniul public al statului al imobilelor proprietate publică a unităților administrativ – teritoriale afectate de realizarea lucrării de utilitate publică, se va realiza ulterior aprobării hotărârii Guvernului privind declanșarea procedurii de expropriere și după îndeplinirea condițiilor prevăzute de legiuitor la art. 28 alin. (1) și (1</w:t>
            </w:r>
            <w:r w:rsidRPr="00D76FD4">
              <w:rPr>
                <w:vertAlign w:val="superscript"/>
              </w:rPr>
              <w:t>1</w:t>
            </w:r>
            <w:r w:rsidRPr="00D76FD4">
              <w:t>) din Legea nr. 255/2010, cu modificările și completările ulterioare.</w:t>
            </w:r>
          </w:p>
          <w:p w14:paraId="48EBD3DF" w14:textId="6690AB04" w:rsidR="00A72956" w:rsidRPr="00D76FD4" w:rsidRDefault="00A72956" w:rsidP="00A72956">
            <w:pPr>
              <w:pStyle w:val="ListParagraph"/>
              <w:shd w:val="clear" w:color="auto" w:fill="FFFFFF"/>
              <w:ind w:left="0"/>
              <w:jc w:val="both"/>
            </w:pPr>
            <w:r w:rsidRPr="00D76FD4">
              <w:t xml:space="preserve"> </w:t>
            </w:r>
          </w:p>
          <w:p w14:paraId="59519A25" w14:textId="59C24ED4" w:rsidR="00C53A48" w:rsidRDefault="00A72956" w:rsidP="00C311AD">
            <w:pPr>
              <w:ind w:firstLine="436"/>
              <w:jc w:val="both"/>
            </w:pPr>
            <w:r w:rsidRPr="00D76FD4">
              <w:tab/>
              <w:t>În sensul celor mai sus menționate, precizăm faptul că prin prezentul proiect de act normativ se urmărește exclusiv aprobarea listei imobilelor proprietate publică a unităților administrativ – teritoriale care se află pe coridorul de expropriere al lucrării de utilitate publică, urmând ca expropriatorul să întreprindă demersurile legale prevăzute de art. 28 alin. (1) și (1</w:t>
            </w:r>
            <w:r w:rsidRPr="00D76FD4">
              <w:rPr>
                <w:vertAlign w:val="superscript"/>
              </w:rPr>
              <w:t>1</w:t>
            </w:r>
            <w:r w:rsidRPr="00D76FD4">
              <w:t>) și cele referitoare la înscrierea în inventarul centralizat al bunurilor din domeniul public al statului, ulterior aprobării prezentului proiect de act normativ.</w:t>
            </w:r>
          </w:p>
          <w:p w14:paraId="0E570C3C" w14:textId="77777777" w:rsidR="0004466B" w:rsidRDefault="0004466B" w:rsidP="00C311AD">
            <w:pPr>
              <w:ind w:firstLine="436"/>
              <w:jc w:val="both"/>
            </w:pPr>
          </w:p>
          <w:p w14:paraId="2926794F" w14:textId="5642625B" w:rsidR="003E1914" w:rsidRPr="00CA30B1" w:rsidRDefault="003E1914" w:rsidP="00C311AD">
            <w:pPr>
              <w:ind w:firstLine="436"/>
              <w:jc w:val="both"/>
            </w:pPr>
            <w:r w:rsidRPr="003E1914">
              <w:rPr>
                <w:bCs/>
              </w:rPr>
              <w:t>Întreaga suprafață de teren ce urmează a fi afectată de executarea lucrărilor preconizate este inclusă în coridorul de expropriere al lucrării de utilitate publică de interes național „</w:t>
            </w:r>
            <w:r w:rsidRPr="003E1914">
              <w:rPr>
                <w:shd w:val="clear" w:color="auto" w:fill="FFFFFF"/>
              </w:rPr>
              <w:t>Reţeaua de infrastructură integrată pentru zona orbitală Bucureşti - Lărgire la 4 benzi DN 1A și măsuri de siguranţă rutieră pentru sectorul cuprins între Centura Bucureşti şi intersecţia cu şoseaua Chitila-Mogoşoaia</w:t>
            </w:r>
            <w:r w:rsidRPr="003E1914">
              <w:rPr>
                <w:bCs/>
              </w:rPr>
              <w:t>”.</w:t>
            </w:r>
          </w:p>
        </w:tc>
      </w:tr>
      <w:tr w:rsidR="000D6906" w:rsidRPr="00CA30B1" w14:paraId="36770CB0" w14:textId="77777777" w:rsidTr="00694B13">
        <w:trPr>
          <w:trHeight w:val="699"/>
        </w:trPr>
        <w:tc>
          <w:tcPr>
            <w:tcW w:w="3060" w:type="dxa"/>
          </w:tcPr>
          <w:p w14:paraId="79FAACD7" w14:textId="73B27C65" w:rsidR="000D6906" w:rsidRPr="00CA30B1" w:rsidRDefault="000D6906" w:rsidP="00577E89">
            <w:pPr>
              <w:jc w:val="both"/>
            </w:pPr>
            <w:r w:rsidRPr="00CA30B1">
              <w:lastRenderedPageBreak/>
              <w:t>2</w:t>
            </w:r>
            <w:r w:rsidR="00435372">
              <w:t>.3</w:t>
            </w:r>
            <w:r w:rsidRPr="00CA30B1">
              <w:t>.</w:t>
            </w:r>
            <w:r w:rsidR="006A2326" w:rsidRPr="00CA30B1">
              <w:t>S</w:t>
            </w:r>
            <w:r w:rsidRPr="00CA30B1">
              <w:t>chimbări preconizate</w:t>
            </w:r>
          </w:p>
        </w:tc>
        <w:tc>
          <w:tcPr>
            <w:tcW w:w="7004" w:type="dxa"/>
            <w:shd w:val="clear" w:color="auto" w:fill="auto"/>
          </w:tcPr>
          <w:p w14:paraId="1F9FCDB3" w14:textId="6CA2D283" w:rsidR="00CC31B6" w:rsidRPr="00694B13" w:rsidRDefault="00CC31B6" w:rsidP="006C5868">
            <w:pPr>
              <w:ind w:firstLine="616"/>
              <w:jc w:val="both"/>
              <w:rPr>
                <w:bCs/>
              </w:rPr>
            </w:pPr>
            <w:r w:rsidRPr="00694B13">
              <w:rPr>
                <w:bCs/>
              </w:rPr>
              <w:t>Prin prezentul proiect de act normativ, se propun următoarele:</w:t>
            </w:r>
          </w:p>
          <w:p w14:paraId="3D72CDBF" w14:textId="54538128" w:rsidR="00CC31B6" w:rsidRPr="00694B13" w:rsidRDefault="00CC31B6" w:rsidP="006C5868">
            <w:pPr>
              <w:ind w:firstLine="616"/>
              <w:jc w:val="both"/>
              <w:rPr>
                <w:bCs/>
              </w:rPr>
            </w:pPr>
          </w:p>
          <w:p w14:paraId="228ECED9" w14:textId="7457B718" w:rsidR="00CC31B6" w:rsidRDefault="00D873DA" w:rsidP="00CC31B6">
            <w:pPr>
              <w:pStyle w:val="ListParagraph"/>
              <w:numPr>
                <w:ilvl w:val="0"/>
                <w:numId w:val="15"/>
              </w:numPr>
              <w:tabs>
                <w:tab w:val="left" w:pos="884"/>
              </w:tabs>
              <w:ind w:left="0" w:firstLine="616"/>
              <w:jc w:val="both"/>
              <w:rPr>
                <w:bCs/>
              </w:rPr>
            </w:pPr>
            <w:r>
              <w:rPr>
                <w:bCs/>
              </w:rPr>
              <w:t>a</w:t>
            </w:r>
            <w:r w:rsidR="00CC31B6" w:rsidRPr="00D873DA">
              <w:rPr>
                <w:bCs/>
              </w:rPr>
              <w:t>probarea amplasamentului lucrării de utilitate publică de interes național</w:t>
            </w:r>
            <w:r w:rsidR="00CC31B6" w:rsidRPr="00D873DA">
              <w:rPr>
                <w:bCs/>
                <w:i/>
              </w:rPr>
              <w:t xml:space="preserve"> </w:t>
            </w:r>
            <w:r w:rsidR="00CC31B6" w:rsidRPr="00D873DA">
              <w:rPr>
                <w:bCs/>
                <w:noProof/>
              </w:rPr>
              <w:t>"</w:t>
            </w:r>
            <w:r w:rsidR="00CC31B6" w:rsidRPr="00694B13">
              <w:rPr>
                <w:bCs/>
                <w:noProof/>
              </w:rPr>
              <w:t>Reţeaua de infrastructură integrată pentru zona orbitală Bucureşti - Lărgire la 4 benzi DN 1A şi măsuri de siguranţă rutieră pentru sectorul cuprins între Centura Bucureşti şi intersecţia cu şoseaua Chitila-Mogoşoaia", prevăzut în anexa nr. 1, la prezenta hotărâre, conform variantei finale a studiului de fezabilitate;</w:t>
            </w:r>
          </w:p>
          <w:p w14:paraId="23D7692F" w14:textId="77777777" w:rsidR="00731F95" w:rsidRPr="00694B13" w:rsidRDefault="00731F95" w:rsidP="00731F95">
            <w:pPr>
              <w:pStyle w:val="ListParagraph"/>
              <w:tabs>
                <w:tab w:val="left" w:pos="884"/>
              </w:tabs>
              <w:ind w:left="616"/>
              <w:jc w:val="both"/>
              <w:rPr>
                <w:bCs/>
              </w:rPr>
            </w:pPr>
          </w:p>
          <w:p w14:paraId="3119AC3B" w14:textId="092608E7" w:rsidR="006C5B91" w:rsidRDefault="00D873DA" w:rsidP="00CC31B6">
            <w:pPr>
              <w:pStyle w:val="ListParagraph"/>
              <w:numPr>
                <w:ilvl w:val="0"/>
                <w:numId w:val="15"/>
              </w:numPr>
              <w:tabs>
                <w:tab w:val="left" w:pos="884"/>
              </w:tabs>
              <w:ind w:left="0" w:firstLine="616"/>
              <w:jc w:val="both"/>
              <w:rPr>
                <w:bCs/>
              </w:rPr>
            </w:pPr>
            <w:r>
              <w:rPr>
                <w:bCs/>
              </w:rPr>
              <w:lastRenderedPageBreak/>
              <w:t>a</w:t>
            </w:r>
            <w:r w:rsidR="006C5B91" w:rsidRPr="00D873DA">
              <w:rPr>
                <w:bCs/>
              </w:rPr>
              <w:t>p</w:t>
            </w:r>
            <w:r w:rsidR="00694B13" w:rsidRPr="00D873DA">
              <w:rPr>
                <w:bCs/>
              </w:rPr>
              <w:t>r</w:t>
            </w:r>
            <w:r w:rsidR="006C5B91" w:rsidRPr="00D873DA">
              <w:rPr>
                <w:bCs/>
              </w:rPr>
              <w:t xml:space="preserve">obarea declanșării procedurii de expropriere </w:t>
            </w:r>
            <w:r w:rsidR="00604490" w:rsidRPr="00D873DA">
              <w:rPr>
                <w:bCs/>
              </w:rPr>
              <w:t>a tuturor imobilelor proprietate privată, care constituie coridorul de expropriere al lucrării de utilitate publică de interes n</w:t>
            </w:r>
            <w:r w:rsidR="00E11C43" w:rsidRPr="00D873DA">
              <w:rPr>
                <w:bCs/>
              </w:rPr>
              <w:t>ațional</w:t>
            </w:r>
            <w:r w:rsidR="00E11C43" w:rsidRPr="00694B13">
              <w:rPr>
                <w:bCs/>
              </w:rPr>
              <w:t xml:space="preserve"> </w:t>
            </w:r>
            <w:r w:rsidR="00E11C43" w:rsidRPr="00694B13">
              <w:rPr>
                <w:bCs/>
                <w:noProof/>
              </w:rPr>
              <w:t>"Reţeaua de infrastructură integrată pentru zona orbitală Bucureşti - Lărgire la 4 benzi DN 1A şi măsuri de siguranţă rutieră pentru sectorul cuprins între Centura Bucureşti şi intersecţia cu şoseaua Chitila-Mogoşoaia", situate pe raza localității Mogoșoaia din județul Ilfov</w:t>
            </w:r>
            <w:r w:rsidR="00731F95">
              <w:rPr>
                <w:bCs/>
                <w:noProof/>
              </w:rPr>
              <w:t>;</w:t>
            </w:r>
          </w:p>
          <w:p w14:paraId="656FEFA4" w14:textId="77777777" w:rsidR="00731F95" w:rsidRPr="00694B13" w:rsidRDefault="00731F95" w:rsidP="00731F95">
            <w:pPr>
              <w:pStyle w:val="ListParagraph"/>
              <w:tabs>
                <w:tab w:val="left" w:pos="884"/>
              </w:tabs>
              <w:ind w:left="616"/>
              <w:jc w:val="both"/>
              <w:rPr>
                <w:bCs/>
              </w:rPr>
            </w:pPr>
          </w:p>
          <w:p w14:paraId="27810327" w14:textId="0ABF0578" w:rsidR="00E11C43" w:rsidRDefault="00D873DA" w:rsidP="00CC31B6">
            <w:pPr>
              <w:pStyle w:val="ListParagraph"/>
              <w:numPr>
                <w:ilvl w:val="0"/>
                <w:numId w:val="15"/>
              </w:numPr>
              <w:tabs>
                <w:tab w:val="left" w:pos="884"/>
              </w:tabs>
              <w:ind w:left="0" w:firstLine="616"/>
              <w:jc w:val="both"/>
              <w:rPr>
                <w:bCs/>
              </w:rPr>
            </w:pPr>
            <w:r>
              <w:rPr>
                <w:bCs/>
                <w:noProof/>
              </w:rPr>
              <w:t>a</w:t>
            </w:r>
            <w:r w:rsidR="00E11C43" w:rsidRPr="00D873DA">
              <w:rPr>
                <w:bCs/>
                <w:noProof/>
              </w:rPr>
              <w:t>probarea listei cuprinzând imobilele proprietate privată supuse exproprierii, proprietarii sau deținătorii acestora</w:t>
            </w:r>
            <w:r w:rsidR="00E11C43" w:rsidRPr="00694B13">
              <w:rPr>
                <w:bCs/>
                <w:i/>
                <w:noProof/>
                <w:u w:val="single"/>
              </w:rPr>
              <w:t>,</w:t>
            </w:r>
            <w:r w:rsidR="00E11C43" w:rsidRPr="00694B13">
              <w:rPr>
                <w:bCs/>
                <w:noProof/>
              </w:rPr>
              <w:t xml:space="preserve"> așa cum rezultă din evidențele </w:t>
            </w:r>
            <w:r w:rsidR="00FD3138" w:rsidRPr="00694B13">
              <w:rPr>
                <w:bCs/>
                <w:noProof/>
              </w:rPr>
              <w:t xml:space="preserve">unităților administrativ </w:t>
            </w:r>
            <w:r w:rsidR="00731F95">
              <w:rPr>
                <w:bCs/>
                <w:noProof/>
              </w:rPr>
              <w:t xml:space="preserve">- </w:t>
            </w:r>
            <w:r w:rsidR="00FD3138" w:rsidRPr="00694B13">
              <w:rPr>
                <w:bCs/>
                <w:noProof/>
              </w:rPr>
              <w:t xml:space="preserve">teritoriale, precum și sumele individuale estimate </w:t>
            </w:r>
            <w:r w:rsidR="00462DB7" w:rsidRPr="00694B13">
              <w:rPr>
                <w:bCs/>
                <w:noProof/>
              </w:rPr>
              <w:t xml:space="preserve">de către expropriator, aferente justelor despăgubiri în cuantum total de </w:t>
            </w:r>
            <w:r w:rsidR="00AD4A55" w:rsidRPr="00931035">
              <w:rPr>
                <w:b/>
                <w:bCs/>
              </w:rPr>
              <w:t>682.304,18</w:t>
            </w:r>
            <w:r w:rsidR="00A14A51" w:rsidRPr="00931035">
              <w:rPr>
                <w:b/>
                <w:bCs/>
              </w:rPr>
              <w:t xml:space="preserve"> </w:t>
            </w:r>
            <w:r w:rsidR="00462DB7" w:rsidRPr="00931035">
              <w:rPr>
                <w:b/>
                <w:bCs/>
              </w:rPr>
              <w:t>lei</w:t>
            </w:r>
            <w:r w:rsidR="00AD4A55" w:rsidRPr="00931035">
              <w:rPr>
                <w:b/>
                <w:bCs/>
              </w:rPr>
              <w:t xml:space="preserve"> (682,3</w:t>
            </w:r>
            <w:r w:rsidR="00B97268">
              <w:rPr>
                <w:b/>
                <w:bCs/>
              </w:rPr>
              <w:t>1</w:t>
            </w:r>
            <w:r w:rsidR="00AD4A55" w:rsidRPr="00931035">
              <w:rPr>
                <w:b/>
                <w:bCs/>
              </w:rPr>
              <w:t xml:space="preserve"> mii lei)</w:t>
            </w:r>
            <w:r w:rsidR="00AD4A55" w:rsidRPr="004F47C1">
              <w:rPr>
                <w:bCs/>
              </w:rPr>
              <w:t xml:space="preserve"> </w:t>
            </w:r>
            <w:r w:rsidR="00462DB7" w:rsidRPr="004F47C1">
              <w:rPr>
                <w:bCs/>
              </w:rPr>
              <w:t xml:space="preserve"> </w:t>
            </w:r>
            <w:r w:rsidR="00462DB7" w:rsidRPr="00694B13">
              <w:rPr>
                <w:bCs/>
              </w:rPr>
              <w:t xml:space="preserve">pentru un număr de 14 imobile proprietate privată, în suprafață totală de </w:t>
            </w:r>
            <w:r w:rsidR="00462DB7" w:rsidRPr="00694B13">
              <w:t>2.</w:t>
            </w:r>
            <w:r w:rsidR="00874A2C">
              <w:t>088</w:t>
            </w:r>
            <w:r w:rsidR="00462DB7" w:rsidRPr="00694B13">
              <w:t xml:space="preserve"> </w:t>
            </w:r>
            <w:r w:rsidR="00462DB7" w:rsidRPr="00694B13">
              <w:rPr>
                <w:bCs/>
              </w:rPr>
              <w:t>mp, reprezentând teren cu sau fără investiții, prevăzută în anexa nr. 2 la prezenta hotărâre</w:t>
            </w:r>
            <w:r w:rsidR="00731F95">
              <w:rPr>
                <w:bCs/>
              </w:rPr>
              <w:t>;</w:t>
            </w:r>
          </w:p>
          <w:p w14:paraId="5C04249C" w14:textId="77777777" w:rsidR="00731F95" w:rsidRPr="00694B13" w:rsidRDefault="00731F95" w:rsidP="00731F95">
            <w:pPr>
              <w:pStyle w:val="ListParagraph"/>
              <w:tabs>
                <w:tab w:val="left" w:pos="884"/>
              </w:tabs>
              <w:ind w:left="616"/>
              <w:jc w:val="both"/>
              <w:rPr>
                <w:bCs/>
              </w:rPr>
            </w:pPr>
          </w:p>
          <w:p w14:paraId="746D7E1D" w14:textId="3B9056DE" w:rsidR="00462DB7" w:rsidRDefault="00D873DA" w:rsidP="00CC31B6">
            <w:pPr>
              <w:pStyle w:val="ListParagraph"/>
              <w:numPr>
                <w:ilvl w:val="0"/>
                <w:numId w:val="15"/>
              </w:numPr>
              <w:tabs>
                <w:tab w:val="left" w:pos="884"/>
              </w:tabs>
              <w:ind w:left="0" w:firstLine="616"/>
              <w:jc w:val="both"/>
              <w:rPr>
                <w:bCs/>
              </w:rPr>
            </w:pPr>
            <w:r>
              <w:rPr>
                <w:bCs/>
              </w:rPr>
              <w:t>a</w:t>
            </w:r>
            <w:r w:rsidR="00462DB7" w:rsidRPr="00D873DA">
              <w:rPr>
                <w:bCs/>
              </w:rPr>
              <w:t xml:space="preserve">probarea </w:t>
            </w:r>
            <w:r w:rsidR="002101B8" w:rsidRPr="00D873DA">
              <w:rPr>
                <w:bCs/>
              </w:rPr>
              <w:t xml:space="preserve">listei imobilelor proprietate publică </w:t>
            </w:r>
            <w:r w:rsidR="00265A9E" w:rsidRPr="00D873DA">
              <w:rPr>
                <w:bCs/>
              </w:rPr>
              <w:t>a statului care fac parte din coridorul de expropriere al lucrării de utilitate publică de interes național</w:t>
            </w:r>
            <w:r w:rsidR="00265A9E" w:rsidRPr="00D873DA">
              <w:rPr>
                <w:bCs/>
                <w:noProof/>
              </w:rPr>
              <w:t xml:space="preserve"> "R</w:t>
            </w:r>
            <w:r w:rsidR="00265A9E" w:rsidRPr="00694B13">
              <w:rPr>
                <w:bCs/>
                <w:noProof/>
              </w:rPr>
              <w:t>eţeaua de infrastructură integrată pentru zona orbitală Bucureşti - Lărgire la 4 benzi DN 1A şi măsuri de siguranţă rutieră pentru sectorul cuprins între Centura Bucureşti şi intersecţia cu şoseaua Chitila-Mogoşoaia",</w:t>
            </w:r>
            <w:r w:rsidR="00B32074" w:rsidRPr="00694B13">
              <w:rPr>
                <w:bCs/>
                <w:noProof/>
              </w:rPr>
              <w:t xml:space="preserve"> situate pe raza localității Mogoșoaia, din județul Ilfov, prevăzută în anexa nr. 3 la prezenta hotărâre</w:t>
            </w:r>
            <w:r w:rsidR="00D027F0">
              <w:rPr>
                <w:bCs/>
                <w:noProof/>
              </w:rPr>
              <w:t>;</w:t>
            </w:r>
          </w:p>
          <w:p w14:paraId="72A0C6EA" w14:textId="77777777" w:rsidR="00D027F0" w:rsidRPr="00694B13" w:rsidRDefault="00D027F0" w:rsidP="00D027F0">
            <w:pPr>
              <w:pStyle w:val="ListParagraph"/>
              <w:tabs>
                <w:tab w:val="left" w:pos="884"/>
              </w:tabs>
              <w:ind w:left="616"/>
              <w:jc w:val="both"/>
              <w:rPr>
                <w:bCs/>
              </w:rPr>
            </w:pPr>
          </w:p>
          <w:p w14:paraId="2EA59970" w14:textId="524E0BC3" w:rsidR="00B32074" w:rsidRDefault="00D873DA" w:rsidP="00CC31B6">
            <w:pPr>
              <w:pStyle w:val="ListParagraph"/>
              <w:numPr>
                <w:ilvl w:val="0"/>
                <w:numId w:val="15"/>
              </w:numPr>
              <w:tabs>
                <w:tab w:val="left" w:pos="884"/>
              </w:tabs>
              <w:ind w:left="0" w:firstLine="616"/>
              <w:jc w:val="both"/>
              <w:rPr>
                <w:bCs/>
              </w:rPr>
            </w:pPr>
            <w:r>
              <w:rPr>
                <w:bCs/>
              </w:rPr>
              <w:t>a</w:t>
            </w:r>
            <w:r w:rsidR="00B32074" w:rsidRPr="00D873DA">
              <w:rPr>
                <w:bCs/>
              </w:rPr>
              <w:t xml:space="preserve">probarea listei imobilelor proprietate publică a unităților administrativ – teritoriale, care fac parte din coridorul de expropriere al lucrării </w:t>
            </w:r>
            <w:r w:rsidR="003E1914" w:rsidRPr="00D873DA">
              <w:rPr>
                <w:bCs/>
              </w:rPr>
              <w:t>de utilitate publică de interes național</w:t>
            </w:r>
            <w:r w:rsidR="003E1914" w:rsidRPr="00694B13">
              <w:rPr>
                <w:b/>
                <w:bCs/>
              </w:rPr>
              <w:t xml:space="preserve"> </w:t>
            </w:r>
            <w:r w:rsidR="003E1914" w:rsidRPr="00694B13">
              <w:rPr>
                <w:bCs/>
                <w:noProof/>
              </w:rPr>
              <w:t>"Reţeaua de infrastructură integrată pentru zona orbitală Bucureşti - Lărgire la 4 benzi DN 1A şi măsuri de siguranţă rutieră pentru sectorul cuprins între Centura Bucureşti şi intersecţia cu şoseaua Chitila-Mogoşoaia", situate pe raza localității Mogoșoaia din județul Ilfov, prevăzute în anexa nr. 4 la prezenta hotărâre.</w:t>
            </w:r>
          </w:p>
          <w:p w14:paraId="72EA1149" w14:textId="77777777" w:rsidR="00D027F0" w:rsidRPr="00694B13" w:rsidRDefault="00D027F0" w:rsidP="00D027F0">
            <w:pPr>
              <w:pStyle w:val="ListParagraph"/>
              <w:tabs>
                <w:tab w:val="left" w:pos="884"/>
              </w:tabs>
              <w:ind w:left="616"/>
              <w:jc w:val="both"/>
              <w:rPr>
                <w:bCs/>
              </w:rPr>
            </w:pPr>
          </w:p>
          <w:p w14:paraId="0A7DD3B7" w14:textId="35EEF7CC" w:rsidR="006C5868" w:rsidRDefault="006C5868" w:rsidP="003E1914">
            <w:pPr>
              <w:ind w:firstLine="616"/>
              <w:jc w:val="both"/>
              <w:rPr>
                <w:bCs/>
              </w:rPr>
            </w:pPr>
            <w:r w:rsidRPr="00694B13">
              <w:rPr>
                <w:bCs/>
              </w:rPr>
              <w:t xml:space="preserve">Suma de </w:t>
            </w:r>
            <w:r w:rsidR="00150B5D" w:rsidRPr="00150B5D">
              <w:rPr>
                <w:b/>
                <w:bCs/>
                <w:color w:val="000000" w:themeColor="text1"/>
              </w:rPr>
              <w:t>6</w:t>
            </w:r>
            <w:r w:rsidR="00436FB4">
              <w:rPr>
                <w:b/>
                <w:bCs/>
                <w:color w:val="000000" w:themeColor="text1"/>
              </w:rPr>
              <w:t>82,3</w:t>
            </w:r>
            <w:r w:rsidR="00B97268">
              <w:rPr>
                <w:b/>
                <w:bCs/>
                <w:color w:val="000000" w:themeColor="text1"/>
              </w:rPr>
              <w:t>1</w:t>
            </w:r>
            <w:r w:rsidRPr="00150B5D">
              <w:rPr>
                <w:b/>
                <w:bCs/>
                <w:color w:val="000000" w:themeColor="text1"/>
              </w:rPr>
              <w:t xml:space="preserve"> mii lei</w:t>
            </w:r>
            <w:r w:rsidR="003E1914" w:rsidRPr="00260D7E">
              <w:rPr>
                <w:bCs/>
                <w:color w:val="FF0000"/>
              </w:rPr>
              <w:t xml:space="preserve"> </w:t>
            </w:r>
            <w:r w:rsidR="003E1914" w:rsidRPr="00694B13">
              <w:rPr>
                <w:bCs/>
              </w:rPr>
              <w:t>aferentă imobilelor</w:t>
            </w:r>
            <w:r w:rsidRPr="00694B13">
              <w:rPr>
                <w:bCs/>
              </w:rPr>
              <w:t xml:space="preserve"> prevăzute în anexa nr. 2 la prezentul proiect, </w:t>
            </w:r>
            <w:r w:rsidR="003E1914" w:rsidRPr="00694B13">
              <w:rPr>
                <w:bCs/>
              </w:rPr>
              <w:t xml:space="preserve">rezultă din raportul de evaluare </w:t>
            </w:r>
            <w:r w:rsidRPr="00694B13">
              <w:rPr>
                <w:bCs/>
              </w:rPr>
              <w:t xml:space="preserve">întocmit </w:t>
            </w:r>
            <w:r w:rsidR="003E1914" w:rsidRPr="00694B13">
              <w:rPr>
                <w:bCs/>
              </w:rPr>
              <w:t>în</w:t>
            </w:r>
            <w:r w:rsidR="009C7B48" w:rsidRPr="00694B13">
              <w:rPr>
                <w:bCs/>
              </w:rPr>
              <w:t xml:space="preserve"> </w:t>
            </w:r>
            <w:r w:rsidR="003E1914" w:rsidRPr="00694B13">
              <w:rPr>
                <w:bCs/>
              </w:rPr>
              <w:t>luna</w:t>
            </w:r>
            <w:r w:rsidR="009C7B48" w:rsidRPr="00694B13">
              <w:rPr>
                <w:bCs/>
              </w:rPr>
              <w:t xml:space="preserve"> Iunie 2022</w:t>
            </w:r>
            <w:r w:rsidR="00AC0A6C" w:rsidRPr="00694B13">
              <w:rPr>
                <w:bCs/>
              </w:rPr>
              <w:t xml:space="preserve">, </w:t>
            </w:r>
            <w:r w:rsidRPr="00694B13">
              <w:rPr>
                <w:bCs/>
              </w:rPr>
              <w:t xml:space="preserve">de către </w:t>
            </w:r>
            <w:r w:rsidR="003E1914" w:rsidRPr="00694B13">
              <w:rPr>
                <w:bCs/>
              </w:rPr>
              <w:t xml:space="preserve">expertul autorizat </w:t>
            </w:r>
            <w:r w:rsidR="009C7B48" w:rsidRPr="00694B13">
              <w:rPr>
                <w:bCs/>
              </w:rPr>
              <w:t>Ing. Grădinaru Nicolae</w:t>
            </w:r>
            <w:r w:rsidR="00F87026" w:rsidRPr="00694B13">
              <w:rPr>
                <w:bCs/>
              </w:rPr>
              <w:t xml:space="preserve">, </w:t>
            </w:r>
            <w:r w:rsidRPr="00694B13">
              <w:rPr>
                <w:bCs/>
              </w:rPr>
              <w:t xml:space="preserve">membru atestat ANEVAR, având legitimația nr. </w:t>
            </w:r>
            <w:r w:rsidR="009C7B48" w:rsidRPr="00694B13">
              <w:rPr>
                <w:bCs/>
              </w:rPr>
              <w:t>12963/202</w:t>
            </w:r>
            <w:r w:rsidR="00150B5D">
              <w:rPr>
                <w:bCs/>
              </w:rPr>
              <w:t>3</w:t>
            </w:r>
            <w:r w:rsidRPr="00694B13">
              <w:rPr>
                <w:bCs/>
              </w:rPr>
              <w:t>, în conformitate cu dispoziţiile Legii nr. 255/2010 privind exproprierea pentru cauză de utilitate publică, cu modificările şi completările ulterioare şi ale Hotărârii Guvernului nr. 53/2011 pentru aprobarea Normelor Metodologice de aplicare a acesteia.</w:t>
            </w:r>
            <w:r w:rsidR="003E1914" w:rsidRPr="00694B13">
              <w:rPr>
                <w:bCs/>
              </w:rPr>
              <w:t xml:space="preserve"> </w:t>
            </w:r>
          </w:p>
          <w:p w14:paraId="55738F50" w14:textId="77777777" w:rsidR="00D027F0" w:rsidRPr="00694B13" w:rsidRDefault="00D027F0" w:rsidP="003E1914">
            <w:pPr>
              <w:ind w:firstLine="616"/>
              <w:jc w:val="both"/>
              <w:rPr>
                <w:bCs/>
              </w:rPr>
            </w:pPr>
          </w:p>
          <w:p w14:paraId="513F265C" w14:textId="77777777" w:rsidR="00C03D84" w:rsidRDefault="00356FE3" w:rsidP="003E1914">
            <w:pPr>
              <w:ind w:firstLine="616"/>
              <w:jc w:val="both"/>
            </w:pPr>
            <w:r w:rsidRPr="00694B13">
              <w:t xml:space="preserve">Astfel, în conformitate cu dispozițiile legale în materie de expropriere, raportul de evaluare se întocmește avându-se în vedere expertizele întocmite şi actualizate de camerele notarilor publici, potrivit art. 111, alin. (5) din Legea nr. 227/2015 privind Codul Fiscal, cu modificările şi completările ulterioare, coroborate cu prevederile art. 4 alin (4)  lit. e) din Hotărârea Guvernului nr. 53/2011 pentru aprobarea Normelor Metodologice de aplicare a Legii nr. 255/2010 privind exproprierea pentru cauză de utilitate publică, necesară realizării unor obiective de interes național, județean şi local, cu modificările şi completările ulterioare, conform cărora „expertul evaluator […] este obligat să se raporteze la expertizele întocmite şi actualizate de </w:t>
            </w:r>
            <w:r w:rsidRPr="00694B13">
              <w:lastRenderedPageBreak/>
              <w:t>camerele notarilor publici, potrivit art. 111, alin. (5) din Legea nr. 227/2015 privind Codul Fiscal, cu modificările şi completările ulterioare.</w:t>
            </w:r>
          </w:p>
          <w:p w14:paraId="58F7D36E" w14:textId="3DB4842A" w:rsidR="00D027F0" w:rsidRPr="00694B13" w:rsidRDefault="00D027F0" w:rsidP="003E1914">
            <w:pPr>
              <w:ind w:firstLine="616"/>
              <w:jc w:val="both"/>
              <w:rPr>
                <w:bCs/>
              </w:rPr>
            </w:pPr>
          </w:p>
        </w:tc>
      </w:tr>
      <w:tr w:rsidR="000D6906" w:rsidRPr="00CA30B1" w14:paraId="6E3160EB" w14:textId="77777777" w:rsidTr="00867D10">
        <w:trPr>
          <w:trHeight w:val="274"/>
        </w:trPr>
        <w:tc>
          <w:tcPr>
            <w:tcW w:w="3060" w:type="dxa"/>
          </w:tcPr>
          <w:p w14:paraId="102E7ABB" w14:textId="00A8FAED" w:rsidR="000D6906" w:rsidRPr="00CA30B1" w:rsidRDefault="00EB1688" w:rsidP="008022FE">
            <w:pPr>
              <w:jc w:val="both"/>
            </w:pPr>
            <w:r>
              <w:lastRenderedPageBreak/>
              <w:t>2.4</w:t>
            </w:r>
            <w:r w:rsidR="000D6906" w:rsidRPr="00CA30B1">
              <w:t>.</w:t>
            </w:r>
            <w:r>
              <w:t xml:space="preserve"> </w:t>
            </w:r>
            <w:r w:rsidR="000D6906" w:rsidRPr="00CA30B1">
              <w:t>Alte informaţii</w:t>
            </w:r>
          </w:p>
        </w:tc>
        <w:tc>
          <w:tcPr>
            <w:tcW w:w="7004" w:type="dxa"/>
          </w:tcPr>
          <w:p w14:paraId="2B3CED27" w14:textId="648D50AD" w:rsidR="00D027F0" w:rsidRPr="00AD555D" w:rsidRDefault="00AD555D" w:rsidP="00AD555D">
            <w:pPr>
              <w:ind w:firstLine="520"/>
              <w:jc w:val="both"/>
              <w:rPr>
                <w:bCs/>
              </w:rPr>
            </w:pPr>
            <w:r w:rsidRPr="0088094A">
              <w:t xml:space="preserve">Planurile cu amplasamentul lucrării au fost avizate de către Oficiul de Cadastru şi Publicitate Imobiliară </w:t>
            </w:r>
            <w:r w:rsidR="00B918E6">
              <w:t>Ilfov</w:t>
            </w:r>
            <w:r w:rsidRPr="0088094A">
              <w:t>, în conformitate cu prevederile Legii nr. 255/2010 privind exproprierea pentru cauză de utilitate publică, necesară realizării unor obiective de interes naţional, judeţean şi local, cu modificările şi completările ulterioare</w:t>
            </w:r>
            <w:r w:rsidRPr="0088094A">
              <w:rPr>
                <w:bCs/>
              </w:rPr>
              <w:t xml:space="preserve"> și ale Hotărârii Guvernului nr. 53/2011 pentru aprobarea Normelor Metodologice de aplicare a acesteia.</w:t>
            </w:r>
          </w:p>
          <w:p w14:paraId="74CB8329" w14:textId="1C5CEEF7" w:rsidR="00D027F0" w:rsidRDefault="00C723B0" w:rsidP="008022FE">
            <w:pPr>
              <w:ind w:firstLine="616"/>
              <w:jc w:val="both"/>
            </w:pPr>
            <w:r w:rsidRPr="00CA30B1">
              <w:t>Li</w:t>
            </w:r>
            <w:r w:rsidR="006A2326" w:rsidRPr="00CA30B1">
              <w:t>s</w:t>
            </w:r>
            <w:r w:rsidR="00AA1233">
              <w:t>tele</w:t>
            </w:r>
            <w:r w:rsidRPr="00CA30B1">
              <w:t xml:space="preserve"> proprietarilor</w:t>
            </w:r>
            <w:r w:rsidR="005C54BA" w:rsidRPr="00CA30B1">
              <w:t>/deţin</w:t>
            </w:r>
            <w:r w:rsidR="00723189" w:rsidRPr="00CA30B1">
              <w:t>ă</w:t>
            </w:r>
            <w:r w:rsidR="005C54BA" w:rsidRPr="00CA30B1">
              <w:t>torilor</w:t>
            </w:r>
            <w:r w:rsidRPr="00CA30B1">
              <w:t xml:space="preserve"> imobilelor </w:t>
            </w:r>
            <w:r w:rsidR="005C54BA" w:rsidRPr="00CA30B1">
              <w:t>prevă</w:t>
            </w:r>
            <w:r w:rsidR="00723189" w:rsidRPr="00CA30B1">
              <w:t>zute î</w:t>
            </w:r>
            <w:r w:rsidR="005C54BA" w:rsidRPr="00CA30B1">
              <w:t xml:space="preserve">n </w:t>
            </w:r>
            <w:r w:rsidR="002B7200" w:rsidRPr="00CA30B1">
              <w:rPr>
                <w:color w:val="000000"/>
              </w:rPr>
              <w:t>A</w:t>
            </w:r>
            <w:r w:rsidR="00513BEB">
              <w:rPr>
                <w:color w:val="000000"/>
              </w:rPr>
              <w:t>nexele</w:t>
            </w:r>
            <w:r w:rsidR="005C54BA" w:rsidRPr="00CA30B1">
              <w:rPr>
                <w:color w:val="000000"/>
              </w:rPr>
              <w:t xml:space="preserve"> nr. </w:t>
            </w:r>
            <w:r w:rsidR="003E1914">
              <w:rPr>
                <w:color w:val="000000"/>
              </w:rPr>
              <w:t>2, 3 și 4</w:t>
            </w:r>
            <w:r w:rsidR="003D71C0">
              <w:rPr>
                <w:color w:val="000000"/>
              </w:rPr>
              <w:t xml:space="preserve"> la prezentul proiect</w:t>
            </w:r>
            <w:r w:rsidR="005C54BA" w:rsidRPr="00CA30B1">
              <w:t xml:space="preserve">, </w:t>
            </w:r>
            <w:r w:rsidRPr="00CA30B1">
              <w:t>a</w:t>
            </w:r>
            <w:r w:rsidR="0099249A">
              <w:t xml:space="preserve"> fost elaborată </w:t>
            </w:r>
            <w:r w:rsidR="008378FA">
              <w:t xml:space="preserve">pe baza informațiilor </w:t>
            </w:r>
            <w:r w:rsidR="00AA1233">
              <w:t>furnizate de că</w:t>
            </w:r>
            <w:r w:rsidR="00E62194" w:rsidRPr="00CA30B1">
              <w:t xml:space="preserve">tre </w:t>
            </w:r>
            <w:r w:rsidR="00E31583" w:rsidRPr="00CA30B1">
              <w:t>unit</w:t>
            </w:r>
            <w:r w:rsidR="00E076ED">
              <w:t>atea</w:t>
            </w:r>
            <w:r w:rsidRPr="00CA30B1">
              <w:t xml:space="preserve"> admini</w:t>
            </w:r>
            <w:r w:rsidR="006A2326" w:rsidRPr="00CA30B1">
              <w:t>s</w:t>
            </w:r>
            <w:r w:rsidRPr="00CA30B1">
              <w:t>trativ – teritorial</w:t>
            </w:r>
            <w:r w:rsidR="00E076ED">
              <w:t>ă</w:t>
            </w:r>
            <w:r w:rsidRPr="00CA30B1">
              <w:t xml:space="preserve"> </w:t>
            </w:r>
            <w:r w:rsidR="00723189" w:rsidRPr="00CA30B1">
              <w:t>a localităţ</w:t>
            </w:r>
            <w:r w:rsidR="005C54BA" w:rsidRPr="00CA30B1">
              <w:t>i</w:t>
            </w:r>
            <w:r w:rsidR="00E076ED">
              <w:t>i</w:t>
            </w:r>
            <w:r w:rsidR="005C54BA" w:rsidRPr="00CA30B1">
              <w:t xml:space="preserve"> </w:t>
            </w:r>
            <w:r w:rsidR="00E076ED">
              <w:rPr>
                <w:bCs/>
              </w:rPr>
              <w:t>Mogoșoaia</w:t>
            </w:r>
            <w:r w:rsidR="006F7A2B">
              <w:rPr>
                <w:bCs/>
              </w:rPr>
              <w:t>,</w:t>
            </w:r>
            <w:r w:rsidR="00792EDA">
              <w:t xml:space="preserve"> </w:t>
            </w:r>
            <w:r w:rsidR="002E6C3A" w:rsidRPr="00CA30B1">
              <w:rPr>
                <w:bCs/>
              </w:rPr>
              <w:t xml:space="preserve">din judeţul </w:t>
            </w:r>
            <w:r w:rsidR="00E076ED">
              <w:t>Ilfov</w:t>
            </w:r>
            <w:r w:rsidR="008378FA">
              <w:t>, afectată de lucrarea de utilitate publică de interes național</w:t>
            </w:r>
            <w:r w:rsidR="002E6C3A" w:rsidRPr="00CA30B1">
              <w:t xml:space="preserve"> </w:t>
            </w:r>
            <w:r w:rsidR="006A2326" w:rsidRPr="00CA30B1">
              <w:t>ş</w:t>
            </w:r>
            <w:r w:rsidRPr="00CA30B1">
              <w:t xml:space="preserve">i </w:t>
            </w:r>
            <w:r w:rsidR="00075E12">
              <w:t xml:space="preserve">sunt </w:t>
            </w:r>
            <w:r w:rsidRPr="00CA30B1">
              <w:t>confirmat</w:t>
            </w:r>
            <w:r w:rsidR="008378FA">
              <w:t>ă</w:t>
            </w:r>
            <w:r w:rsidRPr="00CA30B1">
              <w:t xml:space="preserve"> de </w:t>
            </w:r>
            <w:r w:rsidR="008378FA">
              <w:t>către primar prin semnătură și ștampilă.</w:t>
            </w:r>
          </w:p>
          <w:p w14:paraId="50C48288" w14:textId="4B5C6EBC" w:rsidR="008378FA" w:rsidRPr="00D76FD4" w:rsidRDefault="008378FA" w:rsidP="00D027F0">
            <w:pPr>
              <w:autoSpaceDE w:val="0"/>
              <w:autoSpaceDN w:val="0"/>
              <w:adjustRightInd w:val="0"/>
              <w:ind w:firstLine="610"/>
              <w:jc w:val="both"/>
            </w:pPr>
            <w:r w:rsidRPr="00D76FD4">
              <w:rPr>
                <w:noProof/>
              </w:rPr>
              <w:t>Precizăm faptul că, o parte din imobilele proprietate privată ce fac obiectul prezentului proiect de act normativ nu au fost înscrise de către proprietari în cartea funciară conform Legii cadastrului şi a publicităţii imobiliare nr. 7/1996, republicată, cu modificările şi completările ulterioare.</w:t>
            </w:r>
            <w:r w:rsidRPr="00D76FD4">
              <w:t xml:space="preserve">   </w:t>
            </w:r>
          </w:p>
          <w:p w14:paraId="074B480F" w14:textId="3410F7F1" w:rsidR="00D027F0" w:rsidRPr="00D76FD4" w:rsidRDefault="008378FA" w:rsidP="008378FA">
            <w:pPr>
              <w:autoSpaceDE w:val="0"/>
              <w:autoSpaceDN w:val="0"/>
              <w:adjustRightInd w:val="0"/>
              <w:jc w:val="both"/>
              <w:rPr>
                <w:bCs/>
              </w:rPr>
            </w:pPr>
            <w:r w:rsidRPr="00D76FD4">
              <w:t xml:space="preserve">           Totodată, pentru imobilele care au date incomplete de identificare, respectiv tarla sau parcelă, clarificarea topo-cadastrală a respectivelor imobile se va face la momentul întocmirii documentațiilor cadastrale individuale conform dispozițiilor Legii nr. 255/2010 </w:t>
            </w:r>
            <w:r w:rsidRPr="00D76FD4">
              <w:rPr>
                <w:bCs/>
              </w:rPr>
              <w:t>privind exproprierea pentru cauză de utilitate publică, necesară realizării unor obiective de interes naţional, judeţean şi local.</w:t>
            </w:r>
          </w:p>
          <w:p w14:paraId="7F4713CF" w14:textId="0A04A3A2" w:rsidR="00D027F0" w:rsidRDefault="008378FA" w:rsidP="008378FA">
            <w:pPr>
              <w:ind w:firstLine="600"/>
              <w:jc w:val="both"/>
            </w:pPr>
            <w:r w:rsidRPr="00D76FD4">
              <w:t>În situaţia în care, în cadrul coridorului de expropriere, cu ocazia întocmirii documentaţiilor cadastrale de dezmembrare a imobilelor afectate, vor fi identificate imobile ce ar putea constitui monumente istorice/zone de protecţie, se vor respecta prevederile Legii nr. 422/2001 privind protejarea monumentelor istorice, republicată.</w:t>
            </w:r>
          </w:p>
          <w:p w14:paraId="34C36502" w14:textId="6F06317A" w:rsidR="00683972" w:rsidRPr="00EC0C8E" w:rsidRDefault="008378FA" w:rsidP="008378FA">
            <w:pPr>
              <w:ind w:firstLine="600"/>
              <w:jc w:val="both"/>
              <w:rPr>
                <w:color w:val="000000"/>
              </w:rPr>
            </w:pPr>
            <w:r w:rsidRPr="00D76FD4">
              <w:rPr>
                <w:color w:val="000000"/>
              </w:rPr>
              <w:t xml:space="preserve">În măsura în care unele dintre construcții au destinaţia de locuinţă se va proceda potrivit dispozițiilor art. 29 alin. (2) din Legea nr. 33/1994 </w:t>
            </w:r>
            <w:r w:rsidRPr="00D76FD4">
              <w:rPr>
                <w:bCs/>
                <w:color w:val="000000"/>
              </w:rPr>
              <w:t xml:space="preserve">privind exproprierea pentru cauză de utilitate publică </w:t>
            </w:r>
            <w:r w:rsidRPr="00D76FD4">
              <w:rPr>
                <w:color w:val="000000"/>
              </w:rPr>
              <w:t>şi ale Legii nr. 255/2010, cu modificările și completările ulterioare. Uzul, uzufructul, abitaţia şi superficia, precum şi orice alte drepturi reale, cât şi concesionarea şi atribuirea în folosinţă se sting prin efectul exproprierii, titularii acestora având dreptul la despăgubiri în conformitate cu dispoziţiile a</w:t>
            </w:r>
            <w:r w:rsidRPr="00D76FD4">
              <w:rPr>
                <w:bCs/>
                <w:color w:val="000000"/>
              </w:rPr>
              <w:t>rt. 28</w:t>
            </w:r>
            <w:bookmarkStart w:id="2" w:name="do%7CcaIV%7Car28%7Cal3"/>
            <w:bookmarkStart w:id="3" w:name="do%7CcaIV%7Car28%7Cal1"/>
            <w:bookmarkEnd w:id="2"/>
            <w:bookmarkEnd w:id="3"/>
            <w:r w:rsidRPr="00D76FD4">
              <w:rPr>
                <w:bCs/>
                <w:color w:val="000000"/>
              </w:rPr>
              <w:t xml:space="preserve"> alin. (3) din Legea nr. 33/1994,</w:t>
            </w:r>
            <w:r w:rsidRPr="00D76FD4">
              <w:rPr>
                <w:color w:val="000000"/>
              </w:rPr>
              <w:t xml:space="preserve"> cu modificările si completările ulterioare și ale Legii 255/2010, cu modificările și completările ulterioare.</w:t>
            </w:r>
          </w:p>
          <w:p w14:paraId="4A886902" w14:textId="7EA9021F" w:rsidR="0040580E" w:rsidRPr="00683972" w:rsidRDefault="008378FA" w:rsidP="008378FA">
            <w:pPr>
              <w:ind w:firstLine="600"/>
              <w:jc w:val="both"/>
              <w:rPr>
                <w:color w:val="000000"/>
              </w:rPr>
            </w:pPr>
            <w:r w:rsidRPr="00D76FD4">
              <w:rPr>
                <w:noProof/>
              </w:rPr>
              <w:t>Pentru imobilele care fac obiectul prezentului proiect de act normativ și care au categoria de folosință „arabil”, scoaterea din circuitul agricol se va realiza cu respectarea art.11 alin. (6</w:t>
            </w:r>
            <w:r w:rsidRPr="00D76FD4">
              <w:rPr>
                <w:noProof/>
                <w:vertAlign w:val="superscript"/>
              </w:rPr>
              <w:t>6</w:t>
            </w:r>
            <w:r w:rsidRPr="00D76FD4">
              <w:rPr>
                <w:noProof/>
              </w:rPr>
              <w:t>) din Legea nr. 255/2010, cu modificările și completările ulterioare, inclusiv cu avizul emis de Agenția Națională de Îmbunatățiri Funciare.</w:t>
            </w:r>
          </w:p>
        </w:tc>
      </w:tr>
    </w:tbl>
    <w:p w14:paraId="05D02432" w14:textId="77777777" w:rsidR="00EB1688" w:rsidRPr="00CA30B1" w:rsidRDefault="00EB1688" w:rsidP="008022FE">
      <w:pPr>
        <w:jc w:val="both"/>
        <w:rPr>
          <w:b/>
          <w:bCs/>
        </w:rPr>
      </w:pPr>
    </w:p>
    <w:p w14:paraId="5F3871E4" w14:textId="77777777" w:rsidR="00EB1688" w:rsidRPr="00EB1688" w:rsidRDefault="00EB1688" w:rsidP="00EB1688">
      <w:pPr>
        <w:suppressAutoHyphens/>
        <w:jc w:val="center"/>
        <w:rPr>
          <w:b/>
          <w:bCs/>
          <w:lang w:eastAsia="ar-SA"/>
        </w:rPr>
      </w:pPr>
      <w:r w:rsidRPr="00EB1688">
        <w:rPr>
          <w:b/>
          <w:lang w:eastAsia="ar-SA"/>
        </w:rPr>
        <w:t>Secțiunea 3.</w:t>
      </w:r>
    </w:p>
    <w:p w14:paraId="13761198" w14:textId="67F52AA6" w:rsidR="00EB1688" w:rsidRPr="00EB1688" w:rsidRDefault="00EB1688" w:rsidP="00EB1688">
      <w:pPr>
        <w:suppressAutoHyphens/>
        <w:jc w:val="center"/>
        <w:rPr>
          <w:b/>
          <w:bCs/>
          <w:lang w:eastAsia="ar-SA"/>
        </w:rPr>
      </w:pPr>
      <w:r w:rsidRPr="00EB1688">
        <w:rPr>
          <w:b/>
          <w:bCs/>
          <w:lang w:eastAsia="ar-SA"/>
        </w:rPr>
        <w:t xml:space="preserve">Impactul socio-economic </w:t>
      </w:r>
    </w:p>
    <w:p w14:paraId="338DBEEC" w14:textId="77777777" w:rsidR="00EB1688" w:rsidRPr="00EB1688" w:rsidRDefault="00EB1688" w:rsidP="00EB1688">
      <w:pPr>
        <w:suppressAutoHyphens/>
        <w:jc w:val="both"/>
        <w:rPr>
          <w:b/>
          <w:bCs/>
          <w:lang w:eastAsia="ar-SA"/>
        </w:rPr>
      </w:pPr>
    </w:p>
    <w:tbl>
      <w:tblPr>
        <w:tblW w:w="10080" w:type="dxa"/>
        <w:tblInd w:w="85" w:type="dxa"/>
        <w:tblLayout w:type="fixed"/>
        <w:tblLook w:val="0000" w:firstRow="0" w:lastRow="0" w:firstColumn="0" w:lastColumn="0" w:noHBand="0" w:noVBand="0"/>
      </w:tblPr>
      <w:tblGrid>
        <w:gridCol w:w="3150"/>
        <w:gridCol w:w="6930"/>
      </w:tblGrid>
      <w:tr w:rsidR="00EB1688" w:rsidRPr="00EB1688" w14:paraId="1113B0F0" w14:textId="77777777" w:rsidTr="00905CDF">
        <w:tc>
          <w:tcPr>
            <w:tcW w:w="3150" w:type="dxa"/>
            <w:tcBorders>
              <w:top w:val="single" w:sz="4" w:space="0" w:color="000000"/>
              <w:left w:val="single" w:sz="4" w:space="0" w:color="000000"/>
              <w:bottom w:val="single" w:sz="4" w:space="0" w:color="000000"/>
            </w:tcBorders>
            <w:shd w:val="clear" w:color="auto" w:fill="auto"/>
          </w:tcPr>
          <w:p w14:paraId="5FE2413E" w14:textId="77777777" w:rsidR="00EB1688" w:rsidRPr="00EB1688" w:rsidRDefault="00EB1688" w:rsidP="00EB1688">
            <w:pPr>
              <w:suppressAutoHyphens/>
              <w:jc w:val="both"/>
              <w:rPr>
                <w:lang w:eastAsia="ar-SA"/>
              </w:rPr>
            </w:pPr>
            <w:r w:rsidRPr="00EB1688">
              <w:rPr>
                <w:lang w:eastAsia="ar-SA"/>
              </w:rPr>
              <w:t xml:space="preserve">3.1. Descrierea generală a beneficiilor şi costurilor </w:t>
            </w:r>
            <w:r w:rsidRPr="00EB1688">
              <w:rPr>
                <w:lang w:eastAsia="ar-SA"/>
              </w:rPr>
              <w:lastRenderedPageBreak/>
              <w:t>estimate ca urmare a intrării în vigoare a actului normativ</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05EDDBBE" w14:textId="77777777" w:rsidR="00EB1688" w:rsidRPr="00EB1688" w:rsidRDefault="00EB1688" w:rsidP="00EB1688">
            <w:pPr>
              <w:suppressAutoHyphens/>
              <w:jc w:val="both"/>
              <w:rPr>
                <w:lang w:eastAsia="ar-SA"/>
              </w:rPr>
            </w:pPr>
            <w:r w:rsidRPr="00EB1688">
              <w:rPr>
                <w:lang w:eastAsia="ar-SA"/>
              </w:rPr>
              <w:lastRenderedPageBreak/>
              <w:t>Proiectul de act normativ nu se referă la acest domeniu.</w:t>
            </w:r>
          </w:p>
        </w:tc>
      </w:tr>
      <w:tr w:rsidR="00EB1688" w:rsidRPr="00EB1688" w14:paraId="4F83B882" w14:textId="77777777" w:rsidTr="00905CDF">
        <w:trPr>
          <w:trHeight w:val="547"/>
        </w:trPr>
        <w:tc>
          <w:tcPr>
            <w:tcW w:w="3150" w:type="dxa"/>
            <w:tcBorders>
              <w:top w:val="single" w:sz="4" w:space="0" w:color="000000"/>
              <w:left w:val="single" w:sz="4" w:space="0" w:color="000000"/>
              <w:bottom w:val="single" w:sz="4" w:space="0" w:color="000000"/>
            </w:tcBorders>
            <w:shd w:val="clear" w:color="auto" w:fill="auto"/>
          </w:tcPr>
          <w:p w14:paraId="3B77A168" w14:textId="77777777" w:rsidR="00EB1688" w:rsidRPr="00EB1688" w:rsidRDefault="00EB1688" w:rsidP="00EB1688">
            <w:pPr>
              <w:suppressAutoHyphens/>
              <w:rPr>
                <w:lang w:eastAsia="ar-SA"/>
              </w:rPr>
            </w:pPr>
            <w:r w:rsidRPr="00EB1688">
              <w:rPr>
                <w:lang w:eastAsia="ar-SA"/>
              </w:rPr>
              <w:t>3.2. Impactul social</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7777F1CA" w14:textId="3AB6E1CC" w:rsidR="00EB1688" w:rsidRPr="00EB1688" w:rsidRDefault="00EB1688" w:rsidP="00EB1688">
            <w:pPr>
              <w:suppressAutoHyphens/>
              <w:jc w:val="both"/>
              <w:rPr>
                <w:lang w:eastAsia="ar-SA"/>
              </w:rPr>
            </w:pPr>
            <w:r w:rsidRPr="00CA30B1">
              <w:t xml:space="preserve">Construirea </w:t>
            </w:r>
            <w:r w:rsidR="00066C4A">
              <w:t>obiectivului de investiție</w:t>
            </w:r>
            <w:r w:rsidRPr="00CA30B1">
              <w:t xml:space="preserve"> prezintă avantaje tehnice, economice şi sociale având un impact pozitiv asupra zonelor pe care le va deservi și a altor obiective colaterale.</w:t>
            </w:r>
          </w:p>
        </w:tc>
      </w:tr>
      <w:tr w:rsidR="00EB1688" w:rsidRPr="00EB1688" w14:paraId="6C70EBDB" w14:textId="77777777" w:rsidTr="00905CDF">
        <w:trPr>
          <w:trHeight w:val="547"/>
        </w:trPr>
        <w:tc>
          <w:tcPr>
            <w:tcW w:w="3150" w:type="dxa"/>
            <w:tcBorders>
              <w:top w:val="single" w:sz="4" w:space="0" w:color="000000"/>
              <w:left w:val="single" w:sz="4" w:space="0" w:color="000000"/>
              <w:bottom w:val="single" w:sz="4" w:space="0" w:color="000000"/>
            </w:tcBorders>
            <w:shd w:val="clear" w:color="auto" w:fill="auto"/>
          </w:tcPr>
          <w:p w14:paraId="0B4A433F" w14:textId="77777777" w:rsidR="00EB1688" w:rsidRPr="00EB1688" w:rsidRDefault="00EB1688" w:rsidP="00EB1688">
            <w:pPr>
              <w:suppressAutoHyphens/>
              <w:jc w:val="both"/>
              <w:rPr>
                <w:lang w:eastAsia="ar-SA"/>
              </w:rPr>
            </w:pPr>
            <w:r w:rsidRPr="00EB1688">
              <w:rPr>
                <w:lang w:eastAsia="ar-SA"/>
              </w:rPr>
              <w:t>3.3. Impactul asupra drepturilor şi libertăţilor fundamentale ale omului</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3B029091" w14:textId="77777777" w:rsidR="00EB1688" w:rsidRPr="00EB1688" w:rsidRDefault="00EB1688" w:rsidP="00EB1688">
            <w:pPr>
              <w:suppressAutoHyphens/>
              <w:jc w:val="both"/>
              <w:rPr>
                <w:lang w:eastAsia="ar-SA"/>
              </w:rPr>
            </w:pPr>
            <w:r w:rsidRPr="00EB1688">
              <w:rPr>
                <w:lang w:eastAsia="ar-SA"/>
              </w:rPr>
              <w:t>Proiectul de act normativ nu se referă la acest domeniu.</w:t>
            </w:r>
          </w:p>
        </w:tc>
      </w:tr>
      <w:tr w:rsidR="00EB1688" w:rsidRPr="00EB1688" w14:paraId="030D0826" w14:textId="77777777" w:rsidTr="00905CDF">
        <w:tc>
          <w:tcPr>
            <w:tcW w:w="3150" w:type="dxa"/>
            <w:tcBorders>
              <w:top w:val="single" w:sz="4" w:space="0" w:color="000000"/>
              <w:left w:val="single" w:sz="4" w:space="0" w:color="000000"/>
              <w:bottom w:val="single" w:sz="4" w:space="0" w:color="000000"/>
            </w:tcBorders>
            <w:shd w:val="clear" w:color="auto" w:fill="auto"/>
          </w:tcPr>
          <w:p w14:paraId="431520F3" w14:textId="77777777" w:rsidR="00EB1688" w:rsidRPr="00EB1688" w:rsidRDefault="00EB1688" w:rsidP="00EB1688">
            <w:pPr>
              <w:numPr>
                <w:ilvl w:val="1"/>
                <w:numId w:val="14"/>
              </w:numPr>
              <w:suppressAutoHyphens/>
              <w:ind w:left="0" w:firstLine="0"/>
              <w:jc w:val="both"/>
              <w:rPr>
                <w:lang w:eastAsia="ar-SA"/>
              </w:rPr>
            </w:pPr>
            <w:r w:rsidRPr="00EB1688">
              <w:rPr>
                <w:lang w:eastAsia="ar-SA"/>
              </w:rPr>
              <w:t>Impactul macroeconomic</w:t>
            </w:r>
          </w:p>
          <w:p w14:paraId="1C9DF5CD" w14:textId="77777777" w:rsidR="00EB1688" w:rsidRPr="00EB1688" w:rsidRDefault="00EB1688" w:rsidP="00EB1688">
            <w:pPr>
              <w:numPr>
                <w:ilvl w:val="2"/>
                <w:numId w:val="13"/>
              </w:numPr>
              <w:suppressAutoHyphens/>
              <w:ind w:left="0" w:firstLine="0"/>
              <w:jc w:val="both"/>
              <w:rPr>
                <w:lang w:eastAsia="ar-SA"/>
              </w:rPr>
            </w:pPr>
            <w:r w:rsidRPr="00EB1688">
              <w:rPr>
                <w:lang w:eastAsia="ar-SA"/>
              </w:rPr>
              <w:t>Impactul asupra economiei şi asupra principalilor indicatori macroeconomici</w:t>
            </w:r>
          </w:p>
          <w:p w14:paraId="72EB860C" w14:textId="77777777" w:rsidR="00EB1688" w:rsidRPr="00EB1688" w:rsidRDefault="00EB1688" w:rsidP="00EB1688">
            <w:pPr>
              <w:numPr>
                <w:ilvl w:val="2"/>
                <w:numId w:val="13"/>
              </w:numPr>
              <w:suppressAutoHyphens/>
              <w:ind w:left="0" w:firstLine="0"/>
              <w:jc w:val="both"/>
              <w:rPr>
                <w:lang w:eastAsia="ar-SA"/>
              </w:rPr>
            </w:pPr>
            <w:r w:rsidRPr="00EB1688">
              <w:rPr>
                <w:lang w:eastAsia="ar-SA"/>
              </w:rPr>
              <w:t>Impactul asupra mediului concurenţial şi domeniului ajutoarelor de stat</w:t>
            </w:r>
          </w:p>
          <w:p w14:paraId="50826CA0" w14:textId="77777777" w:rsidR="00EB1688" w:rsidRPr="00EB1688" w:rsidRDefault="00EB1688" w:rsidP="00EB1688">
            <w:pPr>
              <w:suppressAutoHyphens/>
              <w:jc w:val="both"/>
              <w:rPr>
                <w:lang w:eastAsia="ar-SA"/>
              </w:rPr>
            </w:pP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368E101D" w14:textId="77777777" w:rsidR="00EB1688" w:rsidRPr="00EB1688" w:rsidRDefault="00EB1688" w:rsidP="00EB1688">
            <w:pPr>
              <w:suppressAutoHyphens/>
              <w:jc w:val="both"/>
              <w:rPr>
                <w:lang w:eastAsia="ar-SA"/>
              </w:rPr>
            </w:pPr>
            <w:r w:rsidRPr="00EB1688">
              <w:rPr>
                <w:lang w:eastAsia="ar-SA"/>
              </w:rPr>
              <w:t>Proiectul de act normativ nu se referă la acest domeniu.</w:t>
            </w:r>
          </w:p>
        </w:tc>
      </w:tr>
      <w:tr w:rsidR="00EB1688" w:rsidRPr="00EB1688" w14:paraId="025D7E18" w14:textId="77777777" w:rsidTr="00905CDF">
        <w:tc>
          <w:tcPr>
            <w:tcW w:w="3150" w:type="dxa"/>
            <w:tcBorders>
              <w:top w:val="single" w:sz="4" w:space="0" w:color="000000"/>
              <w:left w:val="single" w:sz="4" w:space="0" w:color="000000"/>
              <w:bottom w:val="single" w:sz="4" w:space="0" w:color="000000"/>
            </w:tcBorders>
            <w:shd w:val="clear" w:color="auto" w:fill="auto"/>
          </w:tcPr>
          <w:p w14:paraId="25FE4497" w14:textId="77777777" w:rsidR="00EB1688" w:rsidRPr="00EB1688" w:rsidRDefault="00EB1688" w:rsidP="00EB1688">
            <w:pPr>
              <w:numPr>
                <w:ilvl w:val="1"/>
                <w:numId w:val="14"/>
              </w:numPr>
              <w:suppressAutoHyphens/>
              <w:ind w:left="0" w:firstLine="0"/>
              <w:jc w:val="both"/>
              <w:rPr>
                <w:lang w:eastAsia="ar-SA"/>
              </w:rPr>
            </w:pPr>
            <w:r w:rsidRPr="00EB1688">
              <w:rPr>
                <w:lang w:eastAsia="ar-SA"/>
              </w:rPr>
              <w:t>Impactul asupra mediului de afaceri</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269A23D6" w14:textId="77777777" w:rsidR="00EB1688" w:rsidRPr="00EB1688" w:rsidRDefault="00EB1688" w:rsidP="00EB1688">
            <w:pPr>
              <w:suppressAutoHyphens/>
              <w:jc w:val="both"/>
              <w:rPr>
                <w:lang w:eastAsia="ar-SA"/>
              </w:rPr>
            </w:pPr>
            <w:r w:rsidRPr="00EB1688">
              <w:rPr>
                <w:lang w:eastAsia="ar-SA"/>
              </w:rPr>
              <w:t>Finalizarea acestui obiectiv duce la îmbunătăţirea condiţiilor  mediului de afaceri.</w:t>
            </w:r>
          </w:p>
        </w:tc>
      </w:tr>
      <w:tr w:rsidR="00EB1688" w:rsidRPr="00EB1688" w14:paraId="3FA854C4" w14:textId="77777777" w:rsidTr="00905CDF">
        <w:tc>
          <w:tcPr>
            <w:tcW w:w="3150" w:type="dxa"/>
            <w:tcBorders>
              <w:top w:val="single" w:sz="4" w:space="0" w:color="000000"/>
              <w:left w:val="single" w:sz="4" w:space="0" w:color="000000"/>
              <w:bottom w:val="single" w:sz="4" w:space="0" w:color="000000"/>
            </w:tcBorders>
            <w:shd w:val="clear" w:color="auto" w:fill="auto"/>
          </w:tcPr>
          <w:p w14:paraId="57BB1EC8" w14:textId="77777777" w:rsidR="00EB1688" w:rsidRPr="00EB1688" w:rsidRDefault="00EB1688" w:rsidP="00EB1688">
            <w:pPr>
              <w:numPr>
                <w:ilvl w:val="1"/>
                <w:numId w:val="14"/>
              </w:numPr>
              <w:shd w:val="clear" w:color="auto" w:fill="FFFFFF"/>
              <w:suppressAutoHyphens/>
              <w:ind w:left="0" w:firstLine="0"/>
              <w:jc w:val="both"/>
              <w:rPr>
                <w:lang w:eastAsia="ar-SA"/>
              </w:rPr>
            </w:pPr>
            <w:r w:rsidRPr="00EB1688">
              <w:rPr>
                <w:lang w:eastAsia="ar-SA"/>
              </w:rPr>
              <w:t>Impactul asupra mediului înconjurător</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4098C41D" w14:textId="77777777" w:rsidR="00EB1688" w:rsidRPr="00EB1688" w:rsidRDefault="00EB1688" w:rsidP="00EB1688">
            <w:pPr>
              <w:suppressAutoHyphens/>
              <w:jc w:val="both"/>
              <w:rPr>
                <w:lang w:eastAsia="ar-SA"/>
              </w:rPr>
            </w:pPr>
            <w:r w:rsidRPr="00EB1688">
              <w:rPr>
                <w:lang w:eastAsia="ar-SA"/>
              </w:rPr>
              <w:t>Proiectul de act normativ nu se referă la acest domeniu.</w:t>
            </w:r>
          </w:p>
        </w:tc>
      </w:tr>
      <w:tr w:rsidR="00EB1688" w:rsidRPr="00EB1688" w14:paraId="7E849BD2" w14:textId="77777777" w:rsidTr="00905CDF">
        <w:tc>
          <w:tcPr>
            <w:tcW w:w="3150" w:type="dxa"/>
            <w:tcBorders>
              <w:top w:val="single" w:sz="4" w:space="0" w:color="000000"/>
              <w:left w:val="single" w:sz="4" w:space="0" w:color="000000"/>
              <w:bottom w:val="single" w:sz="4" w:space="0" w:color="000000"/>
            </w:tcBorders>
            <w:shd w:val="clear" w:color="auto" w:fill="auto"/>
          </w:tcPr>
          <w:p w14:paraId="37C8C0F0" w14:textId="77777777" w:rsidR="00EB1688" w:rsidRPr="00EB1688" w:rsidRDefault="00EB1688" w:rsidP="00EB1688">
            <w:pPr>
              <w:shd w:val="clear" w:color="auto" w:fill="FFFFFF"/>
              <w:suppressAutoHyphens/>
              <w:jc w:val="both"/>
              <w:rPr>
                <w:lang w:eastAsia="ar-SA"/>
              </w:rPr>
            </w:pPr>
            <w:r w:rsidRPr="00EB1688">
              <w:rPr>
                <w:lang w:eastAsia="ar-SA"/>
              </w:rPr>
              <w:t>3.7. Evaluarea costurilor şi beneficiilor din perspectiva inovării şi digitalizării</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2B9E99F2" w14:textId="77777777" w:rsidR="00EB1688" w:rsidRPr="00EB1688" w:rsidRDefault="00EB1688" w:rsidP="00EB1688">
            <w:pPr>
              <w:suppressAutoHyphens/>
              <w:jc w:val="both"/>
              <w:rPr>
                <w:lang w:eastAsia="ar-SA"/>
              </w:rPr>
            </w:pPr>
            <w:r w:rsidRPr="00EB1688">
              <w:rPr>
                <w:lang w:eastAsia="ar-SA"/>
              </w:rPr>
              <w:t>Proiectul de act normativ nu se referă la acest domeniu.</w:t>
            </w:r>
          </w:p>
        </w:tc>
      </w:tr>
      <w:tr w:rsidR="00EB1688" w:rsidRPr="00EB1688" w14:paraId="32F47681" w14:textId="77777777" w:rsidTr="00905CDF">
        <w:tc>
          <w:tcPr>
            <w:tcW w:w="3150" w:type="dxa"/>
            <w:tcBorders>
              <w:top w:val="single" w:sz="4" w:space="0" w:color="000000"/>
              <w:left w:val="single" w:sz="4" w:space="0" w:color="000000"/>
              <w:bottom w:val="single" w:sz="4" w:space="0" w:color="000000"/>
            </w:tcBorders>
            <w:shd w:val="clear" w:color="auto" w:fill="auto"/>
          </w:tcPr>
          <w:p w14:paraId="405ACF5C" w14:textId="77777777" w:rsidR="00EB1688" w:rsidRPr="00EB1688" w:rsidRDefault="00EB1688" w:rsidP="00EB1688">
            <w:pPr>
              <w:suppressAutoHyphens/>
              <w:jc w:val="both"/>
              <w:rPr>
                <w:lang w:eastAsia="ar-SA"/>
              </w:rPr>
            </w:pPr>
            <w:r w:rsidRPr="00EB1688">
              <w:rPr>
                <w:lang w:eastAsia="ar-SA"/>
              </w:rPr>
              <w:t>3.8. Evaluarea costurilor şi beneficiilor din perspectiva dezvoltării durabile</w:t>
            </w:r>
          </w:p>
          <w:p w14:paraId="76D1D0DD" w14:textId="77777777" w:rsidR="00EB1688" w:rsidRPr="00EB1688" w:rsidRDefault="00EB1688" w:rsidP="00EB1688">
            <w:pPr>
              <w:suppressAutoHyphens/>
              <w:rPr>
                <w:lang w:eastAsia="ar-SA"/>
              </w:rPr>
            </w:pP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6A46A352" w14:textId="77777777" w:rsidR="00EB1688" w:rsidRPr="00EB1688" w:rsidRDefault="00EB1688" w:rsidP="00EB1688">
            <w:pPr>
              <w:suppressAutoHyphens/>
              <w:jc w:val="both"/>
              <w:rPr>
                <w:lang w:eastAsia="ar-SA"/>
              </w:rPr>
            </w:pPr>
          </w:p>
        </w:tc>
      </w:tr>
      <w:tr w:rsidR="00EB1688" w:rsidRPr="00EB1688" w14:paraId="4558542C" w14:textId="77777777" w:rsidTr="00905CDF">
        <w:tc>
          <w:tcPr>
            <w:tcW w:w="3150" w:type="dxa"/>
            <w:tcBorders>
              <w:top w:val="single" w:sz="4" w:space="0" w:color="000000"/>
              <w:left w:val="single" w:sz="4" w:space="0" w:color="000000"/>
              <w:bottom w:val="single" w:sz="4" w:space="0" w:color="000000"/>
            </w:tcBorders>
            <w:shd w:val="clear" w:color="auto" w:fill="auto"/>
          </w:tcPr>
          <w:p w14:paraId="6772F40C" w14:textId="77777777" w:rsidR="00EB1688" w:rsidRPr="00EB1688" w:rsidRDefault="00EB1688" w:rsidP="00EB1688">
            <w:pPr>
              <w:suppressAutoHyphens/>
              <w:rPr>
                <w:lang w:eastAsia="ar-SA"/>
              </w:rPr>
            </w:pPr>
            <w:r w:rsidRPr="00EB1688">
              <w:rPr>
                <w:lang w:eastAsia="ar-SA"/>
              </w:rPr>
              <w:t>3.9.Alte informaţii</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4009719C" w14:textId="77777777" w:rsidR="00EB1688" w:rsidRPr="00EB1688" w:rsidRDefault="00EB1688" w:rsidP="00EB1688">
            <w:pPr>
              <w:suppressAutoHyphens/>
              <w:jc w:val="both"/>
              <w:rPr>
                <w:lang w:eastAsia="ar-SA"/>
              </w:rPr>
            </w:pPr>
            <w:r w:rsidRPr="00EB1688">
              <w:rPr>
                <w:lang w:eastAsia="ar-SA"/>
              </w:rPr>
              <w:t>Nu au fost identificate</w:t>
            </w:r>
          </w:p>
        </w:tc>
      </w:tr>
    </w:tbl>
    <w:p w14:paraId="11DE6B8A" w14:textId="469B0479" w:rsidR="00631989" w:rsidRDefault="00631989" w:rsidP="00EB1688">
      <w:pPr>
        <w:suppressAutoHyphens/>
        <w:jc w:val="center"/>
        <w:rPr>
          <w:b/>
          <w:bCs/>
          <w:lang w:eastAsia="ar-SA"/>
        </w:rPr>
      </w:pPr>
    </w:p>
    <w:p w14:paraId="508CBCB6" w14:textId="77777777" w:rsidR="00CA4BB4" w:rsidRDefault="00CA4BB4" w:rsidP="00EB1688">
      <w:pPr>
        <w:suppressAutoHyphens/>
        <w:jc w:val="center"/>
        <w:rPr>
          <w:b/>
          <w:bCs/>
          <w:lang w:eastAsia="ar-SA"/>
        </w:rPr>
      </w:pPr>
    </w:p>
    <w:p w14:paraId="2A05690F" w14:textId="1FCA61CD" w:rsidR="00EB1688" w:rsidRPr="00EB1688" w:rsidRDefault="00EB1688" w:rsidP="00EB1688">
      <w:pPr>
        <w:suppressAutoHyphens/>
        <w:jc w:val="center"/>
        <w:rPr>
          <w:b/>
          <w:lang w:eastAsia="ar-SA"/>
        </w:rPr>
      </w:pPr>
      <w:r w:rsidRPr="00EB1688">
        <w:rPr>
          <w:b/>
          <w:bCs/>
          <w:lang w:eastAsia="ar-SA"/>
        </w:rPr>
        <w:t xml:space="preserve">  </w:t>
      </w:r>
      <w:r w:rsidRPr="00EB1688">
        <w:rPr>
          <w:b/>
          <w:lang w:eastAsia="ar-SA"/>
        </w:rPr>
        <w:t>Secțiunea 4.</w:t>
      </w:r>
    </w:p>
    <w:p w14:paraId="2C9C26C3" w14:textId="77777777" w:rsidR="00EB1688" w:rsidRPr="00EB1688" w:rsidRDefault="00EB1688" w:rsidP="00EB1688">
      <w:pPr>
        <w:suppressAutoHyphens/>
        <w:jc w:val="center"/>
        <w:rPr>
          <w:b/>
          <w:bCs/>
          <w:lang w:eastAsia="ar-SA"/>
        </w:rPr>
      </w:pPr>
      <w:r w:rsidRPr="00EB1688">
        <w:rPr>
          <w:b/>
          <w:lang w:eastAsia="ar-SA"/>
        </w:rPr>
        <w:t>Impactul financiar asupra bugetului general consolidat, atât pe termen scurt, pentru anul curent, cât şi pe termen lung (pe 5 ani)</w:t>
      </w:r>
    </w:p>
    <w:p w14:paraId="7D87D729" w14:textId="77777777" w:rsidR="00EB1688" w:rsidRPr="00EB1688" w:rsidRDefault="00EB1688" w:rsidP="00EB1688">
      <w:pPr>
        <w:suppressAutoHyphens/>
        <w:jc w:val="both"/>
        <w:rPr>
          <w:b/>
          <w:bCs/>
          <w:lang w:eastAsia="ar-SA"/>
        </w:rPr>
      </w:pPr>
    </w:p>
    <w:tbl>
      <w:tblPr>
        <w:tblW w:w="10080" w:type="dxa"/>
        <w:tblInd w:w="85" w:type="dxa"/>
        <w:tblLayout w:type="fixed"/>
        <w:tblLook w:val="0000" w:firstRow="0" w:lastRow="0" w:firstColumn="0" w:lastColumn="0" w:noHBand="0" w:noVBand="0"/>
      </w:tblPr>
      <w:tblGrid>
        <w:gridCol w:w="3827"/>
        <w:gridCol w:w="1197"/>
        <w:gridCol w:w="798"/>
        <w:gridCol w:w="969"/>
        <w:gridCol w:w="969"/>
        <w:gridCol w:w="912"/>
        <w:gridCol w:w="1408"/>
      </w:tblGrid>
      <w:tr w:rsidR="00EB1688" w:rsidRPr="00EB1688" w14:paraId="59FBDD2D" w14:textId="77777777" w:rsidTr="00905CDF">
        <w:trPr>
          <w:cantSplit/>
        </w:trPr>
        <w:tc>
          <w:tcPr>
            <w:tcW w:w="3827" w:type="dxa"/>
            <w:tcBorders>
              <w:top w:val="single" w:sz="4" w:space="0" w:color="000000"/>
              <w:left w:val="single" w:sz="4" w:space="0" w:color="000000"/>
              <w:bottom w:val="single" w:sz="4" w:space="0" w:color="000000"/>
            </w:tcBorders>
            <w:shd w:val="clear" w:color="auto" w:fill="auto"/>
          </w:tcPr>
          <w:p w14:paraId="5F56354E" w14:textId="77777777" w:rsidR="00EB1688" w:rsidRPr="00EB1688" w:rsidRDefault="00EB1688" w:rsidP="00EB1688">
            <w:pPr>
              <w:suppressAutoHyphens/>
              <w:jc w:val="center"/>
              <w:rPr>
                <w:lang w:eastAsia="ar-SA"/>
              </w:rPr>
            </w:pPr>
            <w:r w:rsidRPr="00EB1688">
              <w:rPr>
                <w:lang w:eastAsia="ar-SA"/>
              </w:rPr>
              <w:t>Indicatori</w:t>
            </w:r>
          </w:p>
        </w:tc>
        <w:tc>
          <w:tcPr>
            <w:tcW w:w="1197" w:type="dxa"/>
            <w:tcBorders>
              <w:top w:val="single" w:sz="4" w:space="0" w:color="000000"/>
              <w:left w:val="single" w:sz="4" w:space="0" w:color="000000"/>
              <w:bottom w:val="single" w:sz="4" w:space="0" w:color="000000"/>
            </w:tcBorders>
            <w:shd w:val="clear" w:color="auto" w:fill="auto"/>
          </w:tcPr>
          <w:p w14:paraId="0947E375" w14:textId="77777777" w:rsidR="00EB1688" w:rsidRPr="00EB1688" w:rsidRDefault="00EB1688" w:rsidP="00EB1688">
            <w:pPr>
              <w:suppressAutoHyphens/>
              <w:jc w:val="center"/>
              <w:rPr>
                <w:lang w:eastAsia="ar-SA"/>
              </w:rPr>
            </w:pPr>
            <w:r w:rsidRPr="00EB1688">
              <w:rPr>
                <w:lang w:eastAsia="ar-SA"/>
              </w:rPr>
              <w:t>Anul curent</w:t>
            </w:r>
          </w:p>
        </w:tc>
        <w:tc>
          <w:tcPr>
            <w:tcW w:w="3648" w:type="dxa"/>
            <w:gridSpan w:val="4"/>
            <w:tcBorders>
              <w:top w:val="single" w:sz="4" w:space="0" w:color="000000"/>
              <w:left w:val="single" w:sz="4" w:space="0" w:color="000000"/>
              <w:bottom w:val="single" w:sz="4" w:space="0" w:color="000000"/>
            </w:tcBorders>
            <w:shd w:val="clear" w:color="auto" w:fill="auto"/>
          </w:tcPr>
          <w:p w14:paraId="25EDA51F" w14:textId="77777777" w:rsidR="00EB1688" w:rsidRPr="00EB1688" w:rsidRDefault="00EB1688" w:rsidP="00EB1688">
            <w:pPr>
              <w:suppressAutoHyphens/>
              <w:jc w:val="center"/>
              <w:rPr>
                <w:lang w:eastAsia="ar-SA"/>
              </w:rPr>
            </w:pPr>
            <w:r w:rsidRPr="00EB1688">
              <w:rPr>
                <w:lang w:eastAsia="ar-SA"/>
              </w:rPr>
              <w:t xml:space="preserve">Următorii 4 ani </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28E450C8" w14:textId="77777777" w:rsidR="00EB1688" w:rsidRPr="00EB1688" w:rsidRDefault="00EB1688" w:rsidP="00EB1688">
            <w:pPr>
              <w:suppressAutoHyphens/>
              <w:jc w:val="center"/>
              <w:rPr>
                <w:lang w:eastAsia="ar-SA"/>
              </w:rPr>
            </w:pPr>
            <w:r w:rsidRPr="00EB1688">
              <w:rPr>
                <w:lang w:eastAsia="ar-SA"/>
              </w:rPr>
              <w:t>Media pe cinci ani</w:t>
            </w:r>
          </w:p>
        </w:tc>
      </w:tr>
      <w:tr w:rsidR="00EB1688" w:rsidRPr="00EB1688" w14:paraId="550AC75A" w14:textId="77777777" w:rsidTr="00905CDF">
        <w:trPr>
          <w:cantSplit/>
        </w:trPr>
        <w:tc>
          <w:tcPr>
            <w:tcW w:w="10080" w:type="dxa"/>
            <w:gridSpan w:val="7"/>
            <w:tcBorders>
              <w:top w:val="single" w:sz="4" w:space="0" w:color="000000"/>
              <w:left w:val="single" w:sz="4" w:space="0" w:color="000000"/>
              <w:bottom w:val="single" w:sz="4" w:space="0" w:color="000000"/>
              <w:right w:val="single" w:sz="4" w:space="0" w:color="000000"/>
            </w:tcBorders>
            <w:shd w:val="clear" w:color="auto" w:fill="auto"/>
          </w:tcPr>
          <w:p w14:paraId="2E60DCFE" w14:textId="77777777" w:rsidR="00EB1688" w:rsidRPr="00EB1688" w:rsidRDefault="00EB1688" w:rsidP="00EB1688">
            <w:pPr>
              <w:suppressAutoHyphens/>
              <w:jc w:val="center"/>
              <w:rPr>
                <w:lang w:eastAsia="ar-SA"/>
              </w:rPr>
            </w:pPr>
            <w:r w:rsidRPr="00EB1688">
              <w:rPr>
                <w:lang w:eastAsia="ar-SA"/>
              </w:rPr>
              <w:t>- mii lei -</w:t>
            </w:r>
          </w:p>
        </w:tc>
      </w:tr>
      <w:tr w:rsidR="00EB1688" w:rsidRPr="00EB1688" w14:paraId="421C0E7E" w14:textId="77777777" w:rsidTr="00905CDF">
        <w:tc>
          <w:tcPr>
            <w:tcW w:w="3827" w:type="dxa"/>
            <w:tcBorders>
              <w:top w:val="single" w:sz="4" w:space="0" w:color="000000"/>
              <w:left w:val="single" w:sz="4" w:space="0" w:color="000000"/>
              <w:bottom w:val="single" w:sz="4" w:space="0" w:color="000000"/>
            </w:tcBorders>
            <w:shd w:val="clear" w:color="auto" w:fill="auto"/>
          </w:tcPr>
          <w:p w14:paraId="198EA1B0" w14:textId="77777777" w:rsidR="00EB1688" w:rsidRPr="00EB1688" w:rsidRDefault="00EB1688" w:rsidP="00EB1688">
            <w:pPr>
              <w:suppressAutoHyphens/>
              <w:jc w:val="center"/>
              <w:rPr>
                <w:lang w:eastAsia="ar-SA"/>
              </w:rPr>
            </w:pPr>
            <w:r w:rsidRPr="00EB1688">
              <w:rPr>
                <w:lang w:eastAsia="ar-SA"/>
              </w:rPr>
              <w:t>1</w:t>
            </w:r>
          </w:p>
        </w:tc>
        <w:tc>
          <w:tcPr>
            <w:tcW w:w="1197" w:type="dxa"/>
            <w:tcBorders>
              <w:top w:val="single" w:sz="4" w:space="0" w:color="000000"/>
              <w:left w:val="single" w:sz="4" w:space="0" w:color="000000"/>
              <w:bottom w:val="single" w:sz="4" w:space="0" w:color="000000"/>
            </w:tcBorders>
            <w:shd w:val="clear" w:color="auto" w:fill="auto"/>
          </w:tcPr>
          <w:p w14:paraId="0FDD9630" w14:textId="77777777" w:rsidR="00EB1688" w:rsidRPr="00EB1688" w:rsidRDefault="00EB1688" w:rsidP="00EB1688">
            <w:pPr>
              <w:suppressAutoHyphens/>
              <w:jc w:val="center"/>
              <w:rPr>
                <w:lang w:eastAsia="ar-SA"/>
              </w:rPr>
            </w:pPr>
            <w:r w:rsidRPr="00EB1688">
              <w:rPr>
                <w:lang w:eastAsia="ar-SA"/>
              </w:rPr>
              <w:t>2</w:t>
            </w:r>
          </w:p>
        </w:tc>
        <w:tc>
          <w:tcPr>
            <w:tcW w:w="798" w:type="dxa"/>
            <w:tcBorders>
              <w:top w:val="single" w:sz="4" w:space="0" w:color="000000"/>
              <w:left w:val="single" w:sz="4" w:space="0" w:color="000000"/>
              <w:bottom w:val="single" w:sz="4" w:space="0" w:color="000000"/>
            </w:tcBorders>
            <w:shd w:val="clear" w:color="auto" w:fill="auto"/>
          </w:tcPr>
          <w:p w14:paraId="42D75A39" w14:textId="77777777" w:rsidR="00EB1688" w:rsidRPr="00EB1688" w:rsidRDefault="00EB1688" w:rsidP="00EB1688">
            <w:pPr>
              <w:suppressAutoHyphens/>
              <w:jc w:val="center"/>
              <w:rPr>
                <w:lang w:eastAsia="ar-SA"/>
              </w:rPr>
            </w:pPr>
            <w:r w:rsidRPr="00EB1688">
              <w:rPr>
                <w:lang w:eastAsia="ar-SA"/>
              </w:rPr>
              <w:t>3</w:t>
            </w:r>
          </w:p>
        </w:tc>
        <w:tc>
          <w:tcPr>
            <w:tcW w:w="969" w:type="dxa"/>
            <w:tcBorders>
              <w:top w:val="single" w:sz="4" w:space="0" w:color="000000"/>
              <w:left w:val="single" w:sz="4" w:space="0" w:color="000000"/>
              <w:bottom w:val="single" w:sz="4" w:space="0" w:color="000000"/>
            </w:tcBorders>
            <w:shd w:val="clear" w:color="auto" w:fill="auto"/>
          </w:tcPr>
          <w:p w14:paraId="5AAD0BAE" w14:textId="77777777" w:rsidR="00EB1688" w:rsidRPr="00EB1688" w:rsidRDefault="00EB1688" w:rsidP="00EB1688">
            <w:pPr>
              <w:suppressAutoHyphens/>
              <w:jc w:val="center"/>
              <w:rPr>
                <w:lang w:eastAsia="ar-SA"/>
              </w:rPr>
            </w:pPr>
            <w:r w:rsidRPr="00EB1688">
              <w:rPr>
                <w:lang w:eastAsia="ar-SA"/>
              </w:rPr>
              <w:t>4</w:t>
            </w:r>
          </w:p>
        </w:tc>
        <w:tc>
          <w:tcPr>
            <w:tcW w:w="969" w:type="dxa"/>
            <w:tcBorders>
              <w:top w:val="single" w:sz="4" w:space="0" w:color="000000"/>
              <w:left w:val="single" w:sz="4" w:space="0" w:color="000000"/>
              <w:bottom w:val="single" w:sz="4" w:space="0" w:color="000000"/>
            </w:tcBorders>
            <w:shd w:val="clear" w:color="auto" w:fill="auto"/>
          </w:tcPr>
          <w:p w14:paraId="3BA5FD49" w14:textId="77777777" w:rsidR="00EB1688" w:rsidRPr="00EB1688" w:rsidRDefault="00EB1688" w:rsidP="00EB1688">
            <w:pPr>
              <w:suppressAutoHyphens/>
              <w:jc w:val="center"/>
              <w:rPr>
                <w:lang w:eastAsia="ar-SA"/>
              </w:rPr>
            </w:pPr>
            <w:r w:rsidRPr="00EB1688">
              <w:rPr>
                <w:lang w:eastAsia="ar-SA"/>
              </w:rPr>
              <w:t>5</w:t>
            </w:r>
          </w:p>
        </w:tc>
        <w:tc>
          <w:tcPr>
            <w:tcW w:w="912" w:type="dxa"/>
            <w:tcBorders>
              <w:top w:val="single" w:sz="4" w:space="0" w:color="000000"/>
              <w:left w:val="single" w:sz="4" w:space="0" w:color="000000"/>
              <w:bottom w:val="single" w:sz="4" w:space="0" w:color="000000"/>
            </w:tcBorders>
            <w:shd w:val="clear" w:color="auto" w:fill="auto"/>
          </w:tcPr>
          <w:p w14:paraId="69F2A2A6" w14:textId="77777777" w:rsidR="00EB1688" w:rsidRPr="00EB1688" w:rsidRDefault="00EB1688" w:rsidP="00EB1688">
            <w:pPr>
              <w:suppressAutoHyphens/>
              <w:jc w:val="center"/>
              <w:rPr>
                <w:lang w:eastAsia="ar-SA"/>
              </w:rPr>
            </w:pPr>
            <w:r w:rsidRPr="00EB1688">
              <w:rPr>
                <w:lang w:eastAsia="ar-SA"/>
              </w:rPr>
              <w:t>6</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1C569EF0" w14:textId="77777777" w:rsidR="00EB1688" w:rsidRPr="00EB1688" w:rsidRDefault="00EB1688" w:rsidP="00EB1688">
            <w:pPr>
              <w:suppressAutoHyphens/>
              <w:jc w:val="center"/>
              <w:rPr>
                <w:lang w:eastAsia="ar-SA"/>
              </w:rPr>
            </w:pPr>
            <w:r w:rsidRPr="00EB1688">
              <w:rPr>
                <w:lang w:eastAsia="ar-SA"/>
              </w:rPr>
              <w:t>7</w:t>
            </w:r>
          </w:p>
        </w:tc>
      </w:tr>
      <w:tr w:rsidR="00EB1688" w:rsidRPr="00EB1688" w14:paraId="3C9DF0F7" w14:textId="77777777" w:rsidTr="00905CDF">
        <w:tc>
          <w:tcPr>
            <w:tcW w:w="3827" w:type="dxa"/>
            <w:tcBorders>
              <w:top w:val="single" w:sz="4" w:space="0" w:color="000000"/>
              <w:left w:val="single" w:sz="4" w:space="0" w:color="000000"/>
              <w:bottom w:val="single" w:sz="4" w:space="0" w:color="000000"/>
            </w:tcBorders>
            <w:shd w:val="clear" w:color="auto" w:fill="auto"/>
          </w:tcPr>
          <w:p w14:paraId="4964BF2E" w14:textId="77777777" w:rsidR="00EB1688" w:rsidRPr="00EB1688" w:rsidRDefault="00EB1688" w:rsidP="00EB1688">
            <w:pPr>
              <w:suppressAutoHyphens/>
              <w:jc w:val="both"/>
              <w:rPr>
                <w:lang w:eastAsia="ar-SA"/>
              </w:rPr>
            </w:pPr>
            <w:r w:rsidRPr="00EB1688">
              <w:rPr>
                <w:lang w:eastAsia="ar-SA"/>
              </w:rPr>
              <w:t>4.1. Modificări ale veniturilor bugetare, plus/minus, din care:</w:t>
            </w:r>
          </w:p>
        </w:tc>
        <w:tc>
          <w:tcPr>
            <w:tcW w:w="1197" w:type="dxa"/>
            <w:tcBorders>
              <w:top w:val="single" w:sz="4" w:space="0" w:color="000000"/>
              <w:left w:val="single" w:sz="4" w:space="0" w:color="000000"/>
              <w:bottom w:val="single" w:sz="4" w:space="0" w:color="000000"/>
            </w:tcBorders>
            <w:shd w:val="clear" w:color="auto" w:fill="auto"/>
          </w:tcPr>
          <w:p w14:paraId="39072586" w14:textId="77777777" w:rsidR="00EB1688" w:rsidRPr="00EB1688" w:rsidRDefault="00EB1688" w:rsidP="00EB1688">
            <w:pPr>
              <w:suppressAutoHyphens/>
              <w:snapToGrid w:val="0"/>
              <w:jc w:val="center"/>
              <w:rPr>
                <w:lang w:eastAsia="ar-SA"/>
              </w:rPr>
            </w:pPr>
          </w:p>
        </w:tc>
        <w:tc>
          <w:tcPr>
            <w:tcW w:w="798" w:type="dxa"/>
            <w:tcBorders>
              <w:top w:val="single" w:sz="4" w:space="0" w:color="000000"/>
              <w:left w:val="single" w:sz="4" w:space="0" w:color="000000"/>
              <w:bottom w:val="single" w:sz="4" w:space="0" w:color="000000"/>
            </w:tcBorders>
            <w:shd w:val="clear" w:color="auto" w:fill="auto"/>
          </w:tcPr>
          <w:p w14:paraId="6237490A"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7DF9E9C8"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778AA619" w14:textId="77777777" w:rsidR="00EB1688" w:rsidRPr="00EB1688"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1D130472" w14:textId="77777777" w:rsidR="00EB1688" w:rsidRPr="00EB1688"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D9E4A86" w14:textId="77777777" w:rsidR="00EB1688" w:rsidRPr="00EB1688" w:rsidRDefault="00EB1688" w:rsidP="00EB1688">
            <w:pPr>
              <w:suppressAutoHyphens/>
              <w:snapToGrid w:val="0"/>
              <w:jc w:val="center"/>
              <w:rPr>
                <w:lang w:eastAsia="ar-SA"/>
              </w:rPr>
            </w:pPr>
          </w:p>
        </w:tc>
      </w:tr>
      <w:tr w:rsidR="00EB1688" w:rsidRPr="00EB1688" w14:paraId="0398CE88" w14:textId="77777777" w:rsidTr="00905CDF">
        <w:tc>
          <w:tcPr>
            <w:tcW w:w="3827" w:type="dxa"/>
            <w:tcBorders>
              <w:top w:val="single" w:sz="4" w:space="0" w:color="000000"/>
              <w:left w:val="single" w:sz="4" w:space="0" w:color="000000"/>
              <w:bottom w:val="single" w:sz="4" w:space="0" w:color="000000"/>
            </w:tcBorders>
            <w:shd w:val="clear" w:color="auto" w:fill="auto"/>
          </w:tcPr>
          <w:p w14:paraId="1231F7FE" w14:textId="77777777" w:rsidR="00EB1688" w:rsidRPr="00EB1688" w:rsidRDefault="00EB1688" w:rsidP="00EB1688">
            <w:pPr>
              <w:suppressAutoHyphens/>
              <w:jc w:val="both"/>
              <w:rPr>
                <w:lang w:eastAsia="ar-SA"/>
              </w:rPr>
            </w:pPr>
            <w:r w:rsidRPr="00EB1688">
              <w:rPr>
                <w:lang w:eastAsia="ar-SA"/>
              </w:rPr>
              <w:t>a) buget de stat, din acesta:</w:t>
            </w:r>
          </w:p>
        </w:tc>
        <w:tc>
          <w:tcPr>
            <w:tcW w:w="1197" w:type="dxa"/>
            <w:tcBorders>
              <w:top w:val="single" w:sz="4" w:space="0" w:color="000000"/>
              <w:left w:val="single" w:sz="4" w:space="0" w:color="000000"/>
              <w:bottom w:val="single" w:sz="4" w:space="0" w:color="000000"/>
            </w:tcBorders>
            <w:shd w:val="clear" w:color="auto" w:fill="auto"/>
          </w:tcPr>
          <w:p w14:paraId="220390F5" w14:textId="77777777" w:rsidR="00EB1688" w:rsidRPr="00EB1688"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7DDCDDFE"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1D3D550F"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54F4D69F" w14:textId="77777777" w:rsidR="00EB1688" w:rsidRPr="00EB1688"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4FDA781D" w14:textId="77777777" w:rsidR="00EB1688" w:rsidRPr="00EB1688"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0B3ECF06" w14:textId="77777777" w:rsidR="00EB1688" w:rsidRPr="00EB1688" w:rsidRDefault="00EB1688" w:rsidP="00EB1688">
            <w:pPr>
              <w:suppressAutoHyphens/>
              <w:snapToGrid w:val="0"/>
              <w:jc w:val="both"/>
              <w:rPr>
                <w:lang w:eastAsia="ar-SA"/>
              </w:rPr>
            </w:pPr>
          </w:p>
        </w:tc>
      </w:tr>
      <w:tr w:rsidR="00EB1688" w:rsidRPr="00EB1688" w14:paraId="7D4BAB06" w14:textId="77777777" w:rsidTr="00905CDF">
        <w:tc>
          <w:tcPr>
            <w:tcW w:w="3827" w:type="dxa"/>
            <w:tcBorders>
              <w:top w:val="single" w:sz="4" w:space="0" w:color="000000"/>
              <w:left w:val="single" w:sz="4" w:space="0" w:color="000000"/>
              <w:bottom w:val="single" w:sz="4" w:space="0" w:color="000000"/>
            </w:tcBorders>
            <w:shd w:val="clear" w:color="auto" w:fill="auto"/>
          </w:tcPr>
          <w:p w14:paraId="1837F779" w14:textId="77777777" w:rsidR="00EB1688" w:rsidRPr="00EB1688" w:rsidRDefault="00EB1688" w:rsidP="00EB1688">
            <w:pPr>
              <w:suppressAutoHyphens/>
              <w:jc w:val="both"/>
              <w:rPr>
                <w:lang w:eastAsia="ar-SA"/>
              </w:rPr>
            </w:pPr>
            <w:r w:rsidRPr="00EB1688">
              <w:rPr>
                <w:lang w:eastAsia="ar-SA"/>
              </w:rPr>
              <w:t xml:space="preserve">(i) impozit pe profit </w:t>
            </w:r>
          </w:p>
        </w:tc>
        <w:tc>
          <w:tcPr>
            <w:tcW w:w="1197" w:type="dxa"/>
            <w:tcBorders>
              <w:top w:val="single" w:sz="4" w:space="0" w:color="000000"/>
              <w:left w:val="single" w:sz="4" w:space="0" w:color="000000"/>
              <w:bottom w:val="single" w:sz="4" w:space="0" w:color="000000"/>
            </w:tcBorders>
            <w:shd w:val="clear" w:color="auto" w:fill="auto"/>
          </w:tcPr>
          <w:p w14:paraId="361D9C0C" w14:textId="77777777" w:rsidR="00EB1688" w:rsidRPr="00EB1688"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28F84FF4"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59200414"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3C495533" w14:textId="77777777" w:rsidR="00EB1688" w:rsidRPr="00EB1688"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64564883" w14:textId="77777777" w:rsidR="00EB1688" w:rsidRPr="00EB1688"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5D28B243" w14:textId="77777777" w:rsidR="00EB1688" w:rsidRPr="00EB1688" w:rsidRDefault="00EB1688" w:rsidP="00EB1688">
            <w:pPr>
              <w:suppressAutoHyphens/>
              <w:snapToGrid w:val="0"/>
              <w:jc w:val="both"/>
              <w:rPr>
                <w:lang w:eastAsia="ar-SA"/>
              </w:rPr>
            </w:pPr>
          </w:p>
        </w:tc>
      </w:tr>
      <w:tr w:rsidR="00EB1688" w:rsidRPr="00EB1688" w14:paraId="194E57D3" w14:textId="77777777" w:rsidTr="00905CDF">
        <w:tc>
          <w:tcPr>
            <w:tcW w:w="3827" w:type="dxa"/>
            <w:tcBorders>
              <w:top w:val="single" w:sz="4" w:space="0" w:color="000000"/>
              <w:left w:val="single" w:sz="4" w:space="0" w:color="000000"/>
              <w:bottom w:val="single" w:sz="4" w:space="0" w:color="000000"/>
            </w:tcBorders>
            <w:shd w:val="clear" w:color="auto" w:fill="auto"/>
          </w:tcPr>
          <w:p w14:paraId="5AECFA97" w14:textId="77777777" w:rsidR="00EB1688" w:rsidRPr="00EB1688" w:rsidRDefault="00EB1688" w:rsidP="00EB1688">
            <w:pPr>
              <w:suppressAutoHyphens/>
              <w:jc w:val="both"/>
              <w:rPr>
                <w:lang w:eastAsia="ar-SA"/>
              </w:rPr>
            </w:pPr>
            <w:r w:rsidRPr="00EB1688">
              <w:rPr>
                <w:lang w:eastAsia="ar-SA"/>
              </w:rPr>
              <w:t xml:space="preserve">(ii) impozit pe venit </w:t>
            </w:r>
          </w:p>
        </w:tc>
        <w:tc>
          <w:tcPr>
            <w:tcW w:w="1197" w:type="dxa"/>
            <w:tcBorders>
              <w:top w:val="single" w:sz="4" w:space="0" w:color="000000"/>
              <w:left w:val="single" w:sz="4" w:space="0" w:color="000000"/>
              <w:bottom w:val="single" w:sz="4" w:space="0" w:color="000000"/>
            </w:tcBorders>
            <w:shd w:val="clear" w:color="auto" w:fill="auto"/>
          </w:tcPr>
          <w:p w14:paraId="505664F8" w14:textId="77777777" w:rsidR="00EB1688" w:rsidRPr="00EB1688"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1D6C7070"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64223334"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0F134CC7" w14:textId="77777777" w:rsidR="00EB1688" w:rsidRPr="00EB1688"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72751D92" w14:textId="77777777" w:rsidR="00EB1688" w:rsidRPr="00EB1688"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11FC5B7C" w14:textId="77777777" w:rsidR="00EB1688" w:rsidRPr="00EB1688" w:rsidRDefault="00EB1688" w:rsidP="00EB1688">
            <w:pPr>
              <w:suppressAutoHyphens/>
              <w:snapToGrid w:val="0"/>
              <w:jc w:val="both"/>
              <w:rPr>
                <w:lang w:eastAsia="ar-SA"/>
              </w:rPr>
            </w:pPr>
          </w:p>
        </w:tc>
      </w:tr>
      <w:tr w:rsidR="00EB1688" w:rsidRPr="00EB1688" w14:paraId="0209B63C" w14:textId="77777777" w:rsidTr="00905CDF">
        <w:tc>
          <w:tcPr>
            <w:tcW w:w="3827" w:type="dxa"/>
            <w:tcBorders>
              <w:top w:val="single" w:sz="4" w:space="0" w:color="000000"/>
              <w:left w:val="single" w:sz="4" w:space="0" w:color="000000"/>
              <w:bottom w:val="single" w:sz="4" w:space="0" w:color="000000"/>
            </w:tcBorders>
            <w:shd w:val="clear" w:color="auto" w:fill="auto"/>
          </w:tcPr>
          <w:p w14:paraId="6D8C00D5" w14:textId="77777777" w:rsidR="00EB1688" w:rsidRPr="00EB1688" w:rsidRDefault="00EB1688" w:rsidP="00EB1688">
            <w:pPr>
              <w:suppressAutoHyphens/>
              <w:jc w:val="both"/>
              <w:rPr>
                <w:lang w:eastAsia="ar-SA"/>
              </w:rPr>
            </w:pPr>
            <w:r w:rsidRPr="00EB1688">
              <w:rPr>
                <w:lang w:eastAsia="ar-SA"/>
              </w:rPr>
              <w:t>b) bugete locale</w:t>
            </w:r>
          </w:p>
        </w:tc>
        <w:tc>
          <w:tcPr>
            <w:tcW w:w="1197" w:type="dxa"/>
            <w:tcBorders>
              <w:top w:val="single" w:sz="4" w:space="0" w:color="000000"/>
              <w:left w:val="single" w:sz="4" w:space="0" w:color="000000"/>
              <w:bottom w:val="single" w:sz="4" w:space="0" w:color="000000"/>
            </w:tcBorders>
            <w:shd w:val="clear" w:color="auto" w:fill="auto"/>
          </w:tcPr>
          <w:p w14:paraId="2F08DAA6" w14:textId="77777777" w:rsidR="00EB1688" w:rsidRPr="00EB1688"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01B8E21C"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2CC6EA72"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661CD993" w14:textId="77777777" w:rsidR="00EB1688" w:rsidRPr="00EB1688"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7BD3DC27" w14:textId="77777777" w:rsidR="00EB1688" w:rsidRPr="00EB1688"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09B1B8C3" w14:textId="77777777" w:rsidR="00EB1688" w:rsidRPr="00EB1688" w:rsidRDefault="00EB1688" w:rsidP="00EB1688">
            <w:pPr>
              <w:suppressAutoHyphens/>
              <w:snapToGrid w:val="0"/>
              <w:jc w:val="both"/>
              <w:rPr>
                <w:lang w:eastAsia="ar-SA"/>
              </w:rPr>
            </w:pPr>
          </w:p>
        </w:tc>
      </w:tr>
      <w:tr w:rsidR="00EB1688" w:rsidRPr="00EB1688" w14:paraId="71660DA6" w14:textId="77777777" w:rsidTr="00905CDF">
        <w:tc>
          <w:tcPr>
            <w:tcW w:w="3827" w:type="dxa"/>
            <w:tcBorders>
              <w:top w:val="single" w:sz="4" w:space="0" w:color="000000"/>
              <w:left w:val="single" w:sz="4" w:space="0" w:color="000000"/>
              <w:bottom w:val="single" w:sz="4" w:space="0" w:color="000000"/>
            </w:tcBorders>
            <w:shd w:val="clear" w:color="auto" w:fill="auto"/>
          </w:tcPr>
          <w:p w14:paraId="49A0C169" w14:textId="77777777" w:rsidR="00EB1688" w:rsidRPr="00EB1688" w:rsidRDefault="00EB1688" w:rsidP="00EB1688">
            <w:pPr>
              <w:suppressAutoHyphens/>
              <w:jc w:val="both"/>
              <w:rPr>
                <w:lang w:eastAsia="ar-SA"/>
              </w:rPr>
            </w:pPr>
            <w:r w:rsidRPr="00EB1688">
              <w:rPr>
                <w:lang w:eastAsia="ar-SA"/>
              </w:rPr>
              <w:t>(i) impozit pe profit</w:t>
            </w:r>
          </w:p>
        </w:tc>
        <w:tc>
          <w:tcPr>
            <w:tcW w:w="1197" w:type="dxa"/>
            <w:tcBorders>
              <w:top w:val="single" w:sz="4" w:space="0" w:color="000000"/>
              <w:left w:val="single" w:sz="4" w:space="0" w:color="000000"/>
              <w:bottom w:val="single" w:sz="4" w:space="0" w:color="000000"/>
            </w:tcBorders>
            <w:shd w:val="clear" w:color="auto" w:fill="auto"/>
          </w:tcPr>
          <w:p w14:paraId="3728BA08" w14:textId="77777777" w:rsidR="00EB1688" w:rsidRPr="00EB1688"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30758A11"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283E7AC1"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7FF80A03" w14:textId="77777777" w:rsidR="00EB1688" w:rsidRPr="00EB1688"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69A5155D" w14:textId="77777777" w:rsidR="00EB1688" w:rsidRPr="00EB1688"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D318FC9" w14:textId="77777777" w:rsidR="00EB1688" w:rsidRPr="00EB1688" w:rsidRDefault="00EB1688" w:rsidP="00EB1688">
            <w:pPr>
              <w:suppressAutoHyphens/>
              <w:snapToGrid w:val="0"/>
              <w:jc w:val="both"/>
              <w:rPr>
                <w:lang w:eastAsia="ar-SA"/>
              </w:rPr>
            </w:pPr>
          </w:p>
        </w:tc>
      </w:tr>
      <w:tr w:rsidR="00EB1688" w:rsidRPr="00EB1688" w14:paraId="26E4ED83" w14:textId="77777777" w:rsidTr="00905CDF">
        <w:tc>
          <w:tcPr>
            <w:tcW w:w="3827" w:type="dxa"/>
            <w:tcBorders>
              <w:top w:val="single" w:sz="4" w:space="0" w:color="000000"/>
              <w:left w:val="single" w:sz="4" w:space="0" w:color="000000"/>
              <w:bottom w:val="single" w:sz="4" w:space="0" w:color="000000"/>
            </w:tcBorders>
            <w:shd w:val="clear" w:color="auto" w:fill="auto"/>
          </w:tcPr>
          <w:p w14:paraId="73268E6A" w14:textId="77777777" w:rsidR="00EB1688" w:rsidRPr="00EB1688" w:rsidRDefault="00EB1688" w:rsidP="00EB1688">
            <w:pPr>
              <w:suppressAutoHyphens/>
              <w:jc w:val="both"/>
              <w:rPr>
                <w:lang w:eastAsia="ar-SA"/>
              </w:rPr>
            </w:pPr>
            <w:r w:rsidRPr="00EB1688">
              <w:rPr>
                <w:lang w:eastAsia="ar-SA"/>
              </w:rPr>
              <w:t xml:space="preserve">c) bugetul asigurărilor de stat: </w:t>
            </w:r>
          </w:p>
        </w:tc>
        <w:tc>
          <w:tcPr>
            <w:tcW w:w="1197" w:type="dxa"/>
            <w:tcBorders>
              <w:top w:val="single" w:sz="4" w:space="0" w:color="000000"/>
              <w:left w:val="single" w:sz="4" w:space="0" w:color="000000"/>
              <w:bottom w:val="single" w:sz="4" w:space="0" w:color="000000"/>
            </w:tcBorders>
            <w:shd w:val="clear" w:color="auto" w:fill="auto"/>
          </w:tcPr>
          <w:p w14:paraId="2932751E" w14:textId="77777777" w:rsidR="00EB1688" w:rsidRPr="00EB1688"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0FC3B613"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622CB6E4"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68712750" w14:textId="77777777" w:rsidR="00EB1688" w:rsidRPr="00EB1688"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57FE03C6" w14:textId="77777777" w:rsidR="00EB1688" w:rsidRPr="00EB1688"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46E3A95B" w14:textId="77777777" w:rsidR="00EB1688" w:rsidRPr="00EB1688" w:rsidRDefault="00EB1688" w:rsidP="00EB1688">
            <w:pPr>
              <w:suppressAutoHyphens/>
              <w:snapToGrid w:val="0"/>
              <w:jc w:val="both"/>
              <w:rPr>
                <w:lang w:eastAsia="ar-SA"/>
              </w:rPr>
            </w:pPr>
          </w:p>
        </w:tc>
      </w:tr>
      <w:tr w:rsidR="00EB1688" w:rsidRPr="00EB1688" w14:paraId="25CC08BD" w14:textId="77777777" w:rsidTr="00905CDF">
        <w:tc>
          <w:tcPr>
            <w:tcW w:w="3827" w:type="dxa"/>
            <w:tcBorders>
              <w:top w:val="single" w:sz="4" w:space="0" w:color="000000"/>
              <w:left w:val="single" w:sz="4" w:space="0" w:color="000000"/>
              <w:bottom w:val="single" w:sz="4" w:space="0" w:color="000000"/>
            </w:tcBorders>
            <w:shd w:val="clear" w:color="auto" w:fill="auto"/>
          </w:tcPr>
          <w:p w14:paraId="3778922F" w14:textId="77777777" w:rsidR="00EB1688" w:rsidRPr="00EB1688" w:rsidRDefault="00EB1688" w:rsidP="00EB1688">
            <w:pPr>
              <w:suppressAutoHyphens/>
              <w:jc w:val="both"/>
              <w:rPr>
                <w:lang w:eastAsia="ar-SA"/>
              </w:rPr>
            </w:pPr>
            <w:r w:rsidRPr="00EB1688">
              <w:rPr>
                <w:lang w:eastAsia="ar-SA"/>
              </w:rPr>
              <w:t xml:space="preserve">(i) contribuţii de asigurări </w:t>
            </w:r>
          </w:p>
        </w:tc>
        <w:tc>
          <w:tcPr>
            <w:tcW w:w="1197" w:type="dxa"/>
            <w:tcBorders>
              <w:top w:val="single" w:sz="4" w:space="0" w:color="000000"/>
              <w:left w:val="single" w:sz="4" w:space="0" w:color="000000"/>
              <w:bottom w:val="single" w:sz="4" w:space="0" w:color="000000"/>
            </w:tcBorders>
            <w:shd w:val="clear" w:color="auto" w:fill="auto"/>
          </w:tcPr>
          <w:p w14:paraId="278CD584" w14:textId="77777777" w:rsidR="00EB1688" w:rsidRPr="00EB1688"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60E7E485"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3B36ABAB"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3B64816F" w14:textId="77777777" w:rsidR="00EB1688" w:rsidRPr="00EB1688"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19C64FA6" w14:textId="77777777" w:rsidR="00EB1688" w:rsidRPr="00EB1688"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67EA625A" w14:textId="77777777" w:rsidR="00EB1688" w:rsidRPr="00EB1688" w:rsidRDefault="00EB1688" w:rsidP="00EB1688">
            <w:pPr>
              <w:suppressAutoHyphens/>
              <w:snapToGrid w:val="0"/>
              <w:jc w:val="both"/>
              <w:rPr>
                <w:lang w:eastAsia="ar-SA"/>
              </w:rPr>
            </w:pPr>
          </w:p>
        </w:tc>
      </w:tr>
      <w:tr w:rsidR="00EB1688" w:rsidRPr="00EB1688" w14:paraId="3A17935C" w14:textId="77777777" w:rsidTr="00905CDF">
        <w:tc>
          <w:tcPr>
            <w:tcW w:w="3827" w:type="dxa"/>
            <w:tcBorders>
              <w:top w:val="single" w:sz="4" w:space="0" w:color="000000"/>
              <w:left w:val="single" w:sz="4" w:space="0" w:color="000000"/>
              <w:bottom w:val="single" w:sz="4" w:space="0" w:color="000000"/>
            </w:tcBorders>
            <w:shd w:val="clear" w:color="auto" w:fill="auto"/>
          </w:tcPr>
          <w:p w14:paraId="1F77FFAC" w14:textId="77777777" w:rsidR="00EB1688" w:rsidRPr="00EB1688" w:rsidRDefault="00EB1688" w:rsidP="00EB1688">
            <w:pPr>
              <w:suppressAutoHyphens/>
              <w:jc w:val="both"/>
              <w:rPr>
                <w:lang w:eastAsia="ar-SA"/>
              </w:rPr>
            </w:pPr>
            <w:r w:rsidRPr="00EB1688">
              <w:rPr>
                <w:lang w:eastAsia="ar-SA"/>
              </w:rPr>
              <w:t xml:space="preserve">d) alte tipuri de venituri  </w:t>
            </w:r>
          </w:p>
        </w:tc>
        <w:tc>
          <w:tcPr>
            <w:tcW w:w="1197" w:type="dxa"/>
            <w:tcBorders>
              <w:top w:val="single" w:sz="4" w:space="0" w:color="000000"/>
              <w:left w:val="single" w:sz="4" w:space="0" w:color="000000"/>
              <w:bottom w:val="single" w:sz="4" w:space="0" w:color="000000"/>
            </w:tcBorders>
            <w:shd w:val="clear" w:color="auto" w:fill="auto"/>
          </w:tcPr>
          <w:p w14:paraId="59982820" w14:textId="77777777" w:rsidR="00EB1688" w:rsidRPr="00EB1688"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3D4827C5"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142A89BC"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3EF2AA9E" w14:textId="77777777" w:rsidR="00EB1688" w:rsidRPr="00EB1688"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7E884783" w14:textId="77777777" w:rsidR="00EB1688" w:rsidRPr="00EB1688"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4D2C5DCE" w14:textId="77777777" w:rsidR="00EB1688" w:rsidRPr="00EB1688" w:rsidRDefault="00EB1688" w:rsidP="00EB1688">
            <w:pPr>
              <w:suppressAutoHyphens/>
              <w:snapToGrid w:val="0"/>
              <w:jc w:val="both"/>
              <w:rPr>
                <w:lang w:eastAsia="ar-SA"/>
              </w:rPr>
            </w:pPr>
          </w:p>
        </w:tc>
      </w:tr>
      <w:tr w:rsidR="00EB1688" w:rsidRPr="00EB1688" w14:paraId="4A062283" w14:textId="77777777" w:rsidTr="00905CDF">
        <w:tc>
          <w:tcPr>
            <w:tcW w:w="3827" w:type="dxa"/>
            <w:tcBorders>
              <w:top w:val="single" w:sz="4" w:space="0" w:color="000000"/>
              <w:left w:val="single" w:sz="4" w:space="0" w:color="000000"/>
              <w:bottom w:val="single" w:sz="4" w:space="0" w:color="000000"/>
            </w:tcBorders>
            <w:shd w:val="clear" w:color="auto" w:fill="auto"/>
          </w:tcPr>
          <w:p w14:paraId="357CFD00" w14:textId="77777777" w:rsidR="00EB1688" w:rsidRPr="00EB1688" w:rsidRDefault="00EB1688" w:rsidP="00EB1688">
            <w:pPr>
              <w:suppressAutoHyphens/>
              <w:jc w:val="both"/>
              <w:rPr>
                <w:lang w:eastAsia="ar-SA"/>
              </w:rPr>
            </w:pPr>
            <w:r w:rsidRPr="00EB1688">
              <w:rPr>
                <w:lang w:eastAsia="ar-SA"/>
              </w:rPr>
              <w:t>4.2. Modificări ale cheltuielilor bugetare, plus/minus, din care:</w:t>
            </w:r>
          </w:p>
        </w:tc>
        <w:tc>
          <w:tcPr>
            <w:tcW w:w="1197" w:type="dxa"/>
            <w:tcBorders>
              <w:top w:val="single" w:sz="4" w:space="0" w:color="000000"/>
              <w:left w:val="single" w:sz="4" w:space="0" w:color="000000"/>
              <w:bottom w:val="single" w:sz="4" w:space="0" w:color="000000"/>
            </w:tcBorders>
            <w:shd w:val="clear" w:color="auto" w:fill="auto"/>
          </w:tcPr>
          <w:p w14:paraId="1702B4E8" w14:textId="77777777" w:rsidR="00EB1688" w:rsidRPr="00EB1688"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5DE2DBD5"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63185304"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3735BC16" w14:textId="77777777" w:rsidR="00EB1688" w:rsidRPr="00EB1688"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237D6698" w14:textId="77777777" w:rsidR="00EB1688" w:rsidRPr="00EB1688"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1CD59D74" w14:textId="77777777" w:rsidR="00EB1688" w:rsidRPr="00EB1688" w:rsidRDefault="00EB1688" w:rsidP="00EB1688">
            <w:pPr>
              <w:suppressAutoHyphens/>
              <w:snapToGrid w:val="0"/>
              <w:jc w:val="both"/>
              <w:rPr>
                <w:lang w:eastAsia="ar-SA"/>
              </w:rPr>
            </w:pPr>
          </w:p>
        </w:tc>
      </w:tr>
      <w:tr w:rsidR="00EB1688" w:rsidRPr="00EB1688" w14:paraId="5F860347" w14:textId="77777777" w:rsidTr="00905CDF">
        <w:tc>
          <w:tcPr>
            <w:tcW w:w="3827" w:type="dxa"/>
            <w:tcBorders>
              <w:top w:val="single" w:sz="4" w:space="0" w:color="000000"/>
              <w:left w:val="single" w:sz="4" w:space="0" w:color="000000"/>
              <w:bottom w:val="single" w:sz="4" w:space="0" w:color="000000"/>
            </w:tcBorders>
            <w:shd w:val="clear" w:color="auto" w:fill="auto"/>
          </w:tcPr>
          <w:p w14:paraId="6866DE58" w14:textId="77777777" w:rsidR="00EB1688" w:rsidRPr="00EB1688" w:rsidRDefault="00EB1688" w:rsidP="00EB1688">
            <w:pPr>
              <w:suppressAutoHyphens/>
              <w:jc w:val="both"/>
              <w:rPr>
                <w:lang w:eastAsia="ar-SA"/>
              </w:rPr>
            </w:pPr>
            <w:r w:rsidRPr="00EB1688">
              <w:rPr>
                <w:lang w:eastAsia="ar-SA"/>
              </w:rPr>
              <w:t>a) buget de stat, din acesta:</w:t>
            </w:r>
          </w:p>
        </w:tc>
        <w:tc>
          <w:tcPr>
            <w:tcW w:w="1197" w:type="dxa"/>
            <w:tcBorders>
              <w:top w:val="single" w:sz="4" w:space="0" w:color="000000"/>
              <w:left w:val="single" w:sz="4" w:space="0" w:color="000000"/>
              <w:bottom w:val="single" w:sz="4" w:space="0" w:color="000000"/>
            </w:tcBorders>
            <w:shd w:val="clear" w:color="auto" w:fill="auto"/>
          </w:tcPr>
          <w:p w14:paraId="4D6CBF3E" w14:textId="77777777" w:rsidR="00EB1688" w:rsidRPr="00EB1688"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5FF18F3A"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51109EE1"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05ABEC6B" w14:textId="77777777" w:rsidR="00EB1688" w:rsidRPr="00EB1688"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2F996DB5" w14:textId="77777777" w:rsidR="00EB1688" w:rsidRPr="00EB1688"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2C12925F" w14:textId="77777777" w:rsidR="00EB1688" w:rsidRPr="00EB1688" w:rsidRDefault="00EB1688" w:rsidP="00EB1688">
            <w:pPr>
              <w:suppressAutoHyphens/>
              <w:snapToGrid w:val="0"/>
              <w:jc w:val="both"/>
              <w:rPr>
                <w:lang w:eastAsia="ar-SA"/>
              </w:rPr>
            </w:pPr>
          </w:p>
        </w:tc>
      </w:tr>
      <w:tr w:rsidR="00EB1688" w:rsidRPr="00EB1688" w14:paraId="652EC377" w14:textId="77777777" w:rsidTr="00905CDF">
        <w:tc>
          <w:tcPr>
            <w:tcW w:w="3827" w:type="dxa"/>
            <w:tcBorders>
              <w:top w:val="single" w:sz="4" w:space="0" w:color="000000"/>
              <w:left w:val="single" w:sz="4" w:space="0" w:color="000000"/>
              <w:bottom w:val="single" w:sz="4" w:space="0" w:color="000000"/>
            </w:tcBorders>
            <w:shd w:val="clear" w:color="auto" w:fill="auto"/>
          </w:tcPr>
          <w:p w14:paraId="3338A08C" w14:textId="77777777" w:rsidR="00EB1688" w:rsidRPr="00EB1688" w:rsidRDefault="00EB1688" w:rsidP="00EB1688">
            <w:pPr>
              <w:suppressAutoHyphens/>
              <w:jc w:val="both"/>
              <w:rPr>
                <w:lang w:eastAsia="ar-SA"/>
              </w:rPr>
            </w:pPr>
            <w:r w:rsidRPr="00EB1688">
              <w:rPr>
                <w:lang w:eastAsia="ar-SA"/>
              </w:rPr>
              <w:lastRenderedPageBreak/>
              <w:t>(i) cheltuieli de personal</w:t>
            </w:r>
          </w:p>
        </w:tc>
        <w:tc>
          <w:tcPr>
            <w:tcW w:w="1197" w:type="dxa"/>
            <w:tcBorders>
              <w:top w:val="single" w:sz="4" w:space="0" w:color="000000"/>
              <w:left w:val="single" w:sz="4" w:space="0" w:color="000000"/>
              <w:bottom w:val="single" w:sz="4" w:space="0" w:color="000000"/>
            </w:tcBorders>
            <w:shd w:val="clear" w:color="auto" w:fill="auto"/>
          </w:tcPr>
          <w:p w14:paraId="1E73E7F7" w14:textId="77777777" w:rsidR="00EB1688" w:rsidRPr="00EB1688"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5F969EAF"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30528301"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687898A0" w14:textId="77777777" w:rsidR="00EB1688" w:rsidRPr="00EB1688"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7584151A" w14:textId="77777777" w:rsidR="00EB1688" w:rsidRPr="00EB1688"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672A849F" w14:textId="77777777" w:rsidR="00EB1688" w:rsidRPr="00EB1688" w:rsidRDefault="00EB1688" w:rsidP="00EB1688">
            <w:pPr>
              <w:suppressAutoHyphens/>
              <w:snapToGrid w:val="0"/>
              <w:jc w:val="both"/>
              <w:rPr>
                <w:lang w:eastAsia="ar-SA"/>
              </w:rPr>
            </w:pPr>
          </w:p>
        </w:tc>
      </w:tr>
      <w:tr w:rsidR="00EB1688" w:rsidRPr="00EB1688" w14:paraId="4494632C" w14:textId="77777777" w:rsidTr="00905CDF">
        <w:tc>
          <w:tcPr>
            <w:tcW w:w="3827" w:type="dxa"/>
            <w:tcBorders>
              <w:top w:val="single" w:sz="4" w:space="0" w:color="000000"/>
              <w:left w:val="single" w:sz="4" w:space="0" w:color="000000"/>
              <w:bottom w:val="single" w:sz="4" w:space="0" w:color="000000"/>
            </w:tcBorders>
            <w:shd w:val="clear" w:color="auto" w:fill="auto"/>
          </w:tcPr>
          <w:p w14:paraId="4E0DA829" w14:textId="77777777" w:rsidR="00EB1688" w:rsidRPr="00EB1688" w:rsidRDefault="00EB1688" w:rsidP="00EB1688">
            <w:pPr>
              <w:suppressAutoHyphens/>
              <w:jc w:val="both"/>
              <w:rPr>
                <w:lang w:eastAsia="ar-SA"/>
              </w:rPr>
            </w:pPr>
            <w:r w:rsidRPr="00EB1688">
              <w:rPr>
                <w:lang w:eastAsia="ar-SA"/>
              </w:rPr>
              <w:t>(ii) bunuri şi servicii</w:t>
            </w:r>
          </w:p>
        </w:tc>
        <w:tc>
          <w:tcPr>
            <w:tcW w:w="1197" w:type="dxa"/>
            <w:tcBorders>
              <w:top w:val="single" w:sz="4" w:space="0" w:color="000000"/>
              <w:left w:val="single" w:sz="4" w:space="0" w:color="000000"/>
              <w:bottom w:val="single" w:sz="4" w:space="0" w:color="000000"/>
            </w:tcBorders>
            <w:shd w:val="clear" w:color="auto" w:fill="auto"/>
          </w:tcPr>
          <w:p w14:paraId="7CF9175D" w14:textId="77777777" w:rsidR="00EB1688" w:rsidRPr="00EB1688" w:rsidRDefault="00EB1688" w:rsidP="00EB1688">
            <w:pPr>
              <w:suppressAutoHyphens/>
              <w:snapToGrid w:val="0"/>
              <w:jc w:val="center"/>
              <w:rPr>
                <w:lang w:eastAsia="ar-SA"/>
              </w:rPr>
            </w:pPr>
          </w:p>
        </w:tc>
        <w:tc>
          <w:tcPr>
            <w:tcW w:w="798" w:type="dxa"/>
            <w:tcBorders>
              <w:top w:val="single" w:sz="4" w:space="0" w:color="000000"/>
              <w:left w:val="single" w:sz="4" w:space="0" w:color="000000"/>
              <w:bottom w:val="single" w:sz="4" w:space="0" w:color="000000"/>
            </w:tcBorders>
            <w:shd w:val="clear" w:color="auto" w:fill="auto"/>
          </w:tcPr>
          <w:p w14:paraId="7B024F41"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22A77636"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0D6ECA5D" w14:textId="77777777" w:rsidR="00EB1688" w:rsidRPr="00EB1688"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6E5615F8" w14:textId="77777777" w:rsidR="00EB1688" w:rsidRPr="00EB1688"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795B02B" w14:textId="77777777" w:rsidR="00EB1688" w:rsidRPr="00EB1688" w:rsidRDefault="00EB1688" w:rsidP="00EB1688">
            <w:pPr>
              <w:suppressAutoHyphens/>
              <w:snapToGrid w:val="0"/>
              <w:jc w:val="center"/>
              <w:rPr>
                <w:lang w:eastAsia="ar-SA"/>
              </w:rPr>
            </w:pPr>
          </w:p>
        </w:tc>
      </w:tr>
      <w:tr w:rsidR="00EB1688" w:rsidRPr="00EB1688" w14:paraId="52D932DF" w14:textId="77777777" w:rsidTr="00905CDF">
        <w:tc>
          <w:tcPr>
            <w:tcW w:w="3827" w:type="dxa"/>
            <w:tcBorders>
              <w:top w:val="single" w:sz="4" w:space="0" w:color="000000"/>
              <w:left w:val="single" w:sz="4" w:space="0" w:color="000000"/>
              <w:bottom w:val="single" w:sz="4" w:space="0" w:color="000000"/>
            </w:tcBorders>
            <w:shd w:val="clear" w:color="auto" w:fill="auto"/>
          </w:tcPr>
          <w:p w14:paraId="0BAD6B13" w14:textId="77777777" w:rsidR="00EB1688" w:rsidRPr="00EB1688" w:rsidRDefault="00EB1688" w:rsidP="00EB1688">
            <w:pPr>
              <w:suppressAutoHyphens/>
              <w:jc w:val="both"/>
              <w:rPr>
                <w:lang w:eastAsia="ar-SA"/>
              </w:rPr>
            </w:pPr>
            <w:r w:rsidRPr="00EB1688">
              <w:rPr>
                <w:lang w:eastAsia="ar-SA"/>
              </w:rPr>
              <w:t>b) bugete locale:</w:t>
            </w:r>
          </w:p>
        </w:tc>
        <w:tc>
          <w:tcPr>
            <w:tcW w:w="1197" w:type="dxa"/>
            <w:tcBorders>
              <w:top w:val="single" w:sz="4" w:space="0" w:color="000000"/>
              <w:left w:val="single" w:sz="4" w:space="0" w:color="000000"/>
              <w:bottom w:val="single" w:sz="4" w:space="0" w:color="000000"/>
            </w:tcBorders>
            <w:shd w:val="clear" w:color="auto" w:fill="auto"/>
          </w:tcPr>
          <w:p w14:paraId="16F17472" w14:textId="77777777" w:rsidR="00EB1688" w:rsidRPr="00EB1688"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480D0A43"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374F85CE"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00CD0509" w14:textId="77777777" w:rsidR="00EB1688" w:rsidRPr="00EB1688"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5446CB89" w14:textId="77777777" w:rsidR="00EB1688" w:rsidRPr="00EB1688"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3AFB397D" w14:textId="77777777" w:rsidR="00EB1688" w:rsidRPr="00EB1688" w:rsidRDefault="00EB1688" w:rsidP="00EB1688">
            <w:pPr>
              <w:suppressAutoHyphens/>
              <w:snapToGrid w:val="0"/>
              <w:jc w:val="both"/>
              <w:rPr>
                <w:lang w:eastAsia="ar-SA"/>
              </w:rPr>
            </w:pPr>
          </w:p>
        </w:tc>
      </w:tr>
      <w:tr w:rsidR="00EB1688" w:rsidRPr="00EB1688" w14:paraId="06C6A8A9" w14:textId="77777777" w:rsidTr="00905CDF">
        <w:tc>
          <w:tcPr>
            <w:tcW w:w="3827" w:type="dxa"/>
            <w:tcBorders>
              <w:top w:val="single" w:sz="4" w:space="0" w:color="000000"/>
              <w:left w:val="single" w:sz="4" w:space="0" w:color="000000"/>
              <w:bottom w:val="single" w:sz="4" w:space="0" w:color="000000"/>
            </w:tcBorders>
            <w:shd w:val="clear" w:color="auto" w:fill="auto"/>
          </w:tcPr>
          <w:p w14:paraId="71817345" w14:textId="77777777" w:rsidR="00EB1688" w:rsidRPr="00EB1688" w:rsidRDefault="00EB1688" w:rsidP="00EB1688">
            <w:pPr>
              <w:suppressAutoHyphens/>
              <w:jc w:val="both"/>
              <w:rPr>
                <w:lang w:eastAsia="ar-SA"/>
              </w:rPr>
            </w:pPr>
            <w:r w:rsidRPr="00EB1688">
              <w:rPr>
                <w:lang w:eastAsia="ar-SA"/>
              </w:rPr>
              <w:t>(i) cheltuieli de personal</w:t>
            </w:r>
          </w:p>
        </w:tc>
        <w:tc>
          <w:tcPr>
            <w:tcW w:w="1197" w:type="dxa"/>
            <w:tcBorders>
              <w:top w:val="single" w:sz="4" w:space="0" w:color="000000"/>
              <w:left w:val="single" w:sz="4" w:space="0" w:color="000000"/>
              <w:bottom w:val="single" w:sz="4" w:space="0" w:color="000000"/>
            </w:tcBorders>
            <w:shd w:val="clear" w:color="auto" w:fill="auto"/>
          </w:tcPr>
          <w:p w14:paraId="0E300B3E" w14:textId="77777777" w:rsidR="00EB1688" w:rsidRPr="00EB1688"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642BEFA9"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049611B2"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0C319157" w14:textId="77777777" w:rsidR="00EB1688" w:rsidRPr="00EB1688"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64A16881" w14:textId="77777777" w:rsidR="00EB1688" w:rsidRPr="00EB1688"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1F331C05" w14:textId="77777777" w:rsidR="00EB1688" w:rsidRPr="00EB1688" w:rsidRDefault="00EB1688" w:rsidP="00EB1688">
            <w:pPr>
              <w:suppressAutoHyphens/>
              <w:snapToGrid w:val="0"/>
              <w:jc w:val="both"/>
              <w:rPr>
                <w:lang w:eastAsia="ar-SA"/>
              </w:rPr>
            </w:pPr>
          </w:p>
        </w:tc>
      </w:tr>
      <w:tr w:rsidR="00EB1688" w:rsidRPr="00EB1688" w14:paraId="296C46B1" w14:textId="77777777" w:rsidTr="00905CDF">
        <w:tc>
          <w:tcPr>
            <w:tcW w:w="3827" w:type="dxa"/>
            <w:tcBorders>
              <w:top w:val="single" w:sz="4" w:space="0" w:color="000000"/>
              <w:left w:val="single" w:sz="4" w:space="0" w:color="000000"/>
              <w:bottom w:val="single" w:sz="4" w:space="0" w:color="000000"/>
            </w:tcBorders>
            <w:shd w:val="clear" w:color="auto" w:fill="auto"/>
          </w:tcPr>
          <w:p w14:paraId="0E4121C1" w14:textId="77777777" w:rsidR="00EB1688" w:rsidRPr="00EB1688" w:rsidRDefault="00EB1688" w:rsidP="00EB1688">
            <w:pPr>
              <w:suppressAutoHyphens/>
              <w:jc w:val="both"/>
              <w:rPr>
                <w:lang w:eastAsia="ar-SA"/>
              </w:rPr>
            </w:pPr>
            <w:r w:rsidRPr="00EB1688">
              <w:rPr>
                <w:lang w:eastAsia="ar-SA"/>
              </w:rPr>
              <w:t>(ii) bunuri şi servicii</w:t>
            </w:r>
          </w:p>
        </w:tc>
        <w:tc>
          <w:tcPr>
            <w:tcW w:w="1197" w:type="dxa"/>
            <w:tcBorders>
              <w:top w:val="single" w:sz="4" w:space="0" w:color="000000"/>
              <w:left w:val="single" w:sz="4" w:space="0" w:color="000000"/>
              <w:bottom w:val="single" w:sz="4" w:space="0" w:color="000000"/>
            </w:tcBorders>
            <w:shd w:val="clear" w:color="auto" w:fill="auto"/>
          </w:tcPr>
          <w:p w14:paraId="73B8B217" w14:textId="77777777" w:rsidR="00EB1688" w:rsidRPr="00EB1688"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0F95196A"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65FCB120"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2A240C9E" w14:textId="77777777" w:rsidR="00EB1688" w:rsidRPr="00EB1688"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4404C3C5" w14:textId="77777777" w:rsidR="00EB1688" w:rsidRPr="00EB1688"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05D72327" w14:textId="77777777" w:rsidR="00EB1688" w:rsidRPr="00EB1688" w:rsidRDefault="00EB1688" w:rsidP="00EB1688">
            <w:pPr>
              <w:suppressAutoHyphens/>
              <w:snapToGrid w:val="0"/>
              <w:jc w:val="both"/>
              <w:rPr>
                <w:lang w:eastAsia="ar-SA"/>
              </w:rPr>
            </w:pPr>
          </w:p>
        </w:tc>
      </w:tr>
      <w:tr w:rsidR="00EB1688" w:rsidRPr="00EB1688" w14:paraId="2A930E04" w14:textId="77777777" w:rsidTr="00905CDF">
        <w:tc>
          <w:tcPr>
            <w:tcW w:w="3827" w:type="dxa"/>
            <w:tcBorders>
              <w:top w:val="single" w:sz="4" w:space="0" w:color="000000"/>
              <w:left w:val="single" w:sz="4" w:space="0" w:color="000000"/>
              <w:bottom w:val="single" w:sz="4" w:space="0" w:color="000000"/>
            </w:tcBorders>
            <w:shd w:val="clear" w:color="auto" w:fill="auto"/>
          </w:tcPr>
          <w:p w14:paraId="39E0BEA1" w14:textId="77777777" w:rsidR="00EB1688" w:rsidRPr="00EB1688" w:rsidRDefault="00EB1688" w:rsidP="00EB1688">
            <w:pPr>
              <w:suppressAutoHyphens/>
              <w:jc w:val="both"/>
              <w:rPr>
                <w:lang w:eastAsia="ar-SA"/>
              </w:rPr>
            </w:pPr>
            <w:r w:rsidRPr="00EB1688">
              <w:rPr>
                <w:lang w:eastAsia="ar-SA"/>
              </w:rPr>
              <w:t xml:space="preserve">c) bugetul asigurărilor sociale de stat: </w:t>
            </w:r>
          </w:p>
        </w:tc>
        <w:tc>
          <w:tcPr>
            <w:tcW w:w="1197" w:type="dxa"/>
            <w:tcBorders>
              <w:top w:val="single" w:sz="4" w:space="0" w:color="000000"/>
              <w:left w:val="single" w:sz="4" w:space="0" w:color="000000"/>
              <w:bottom w:val="single" w:sz="4" w:space="0" w:color="000000"/>
            </w:tcBorders>
            <w:shd w:val="clear" w:color="auto" w:fill="auto"/>
          </w:tcPr>
          <w:p w14:paraId="7DFE0784" w14:textId="77777777" w:rsidR="00EB1688" w:rsidRPr="00EB1688"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15735BC6"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0594887C"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2E44B073" w14:textId="77777777" w:rsidR="00EB1688" w:rsidRPr="00EB1688"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1C31F67C" w14:textId="77777777" w:rsidR="00EB1688" w:rsidRPr="00EB1688"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43C9AA32" w14:textId="77777777" w:rsidR="00EB1688" w:rsidRPr="00EB1688" w:rsidRDefault="00EB1688" w:rsidP="00EB1688">
            <w:pPr>
              <w:suppressAutoHyphens/>
              <w:snapToGrid w:val="0"/>
              <w:jc w:val="both"/>
              <w:rPr>
                <w:lang w:eastAsia="ar-SA"/>
              </w:rPr>
            </w:pPr>
          </w:p>
        </w:tc>
      </w:tr>
      <w:tr w:rsidR="00EB1688" w:rsidRPr="00EB1688" w14:paraId="003953D7" w14:textId="77777777" w:rsidTr="00905CDF">
        <w:tc>
          <w:tcPr>
            <w:tcW w:w="3827" w:type="dxa"/>
            <w:tcBorders>
              <w:top w:val="single" w:sz="4" w:space="0" w:color="000000"/>
              <w:left w:val="single" w:sz="4" w:space="0" w:color="000000"/>
              <w:bottom w:val="single" w:sz="4" w:space="0" w:color="000000"/>
            </w:tcBorders>
            <w:shd w:val="clear" w:color="auto" w:fill="auto"/>
          </w:tcPr>
          <w:p w14:paraId="668D7EBA" w14:textId="77777777" w:rsidR="00EB1688" w:rsidRPr="00EB1688" w:rsidRDefault="00EB1688" w:rsidP="00EB1688">
            <w:pPr>
              <w:suppressAutoHyphens/>
              <w:jc w:val="both"/>
              <w:rPr>
                <w:lang w:eastAsia="ar-SA"/>
              </w:rPr>
            </w:pPr>
            <w:r w:rsidRPr="00EB1688">
              <w:rPr>
                <w:lang w:eastAsia="ar-SA"/>
              </w:rPr>
              <w:t>(i) cheltuieli de personal</w:t>
            </w:r>
          </w:p>
        </w:tc>
        <w:tc>
          <w:tcPr>
            <w:tcW w:w="1197" w:type="dxa"/>
            <w:tcBorders>
              <w:top w:val="single" w:sz="4" w:space="0" w:color="000000"/>
              <w:left w:val="single" w:sz="4" w:space="0" w:color="000000"/>
              <w:bottom w:val="single" w:sz="4" w:space="0" w:color="000000"/>
            </w:tcBorders>
            <w:shd w:val="clear" w:color="auto" w:fill="auto"/>
          </w:tcPr>
          <w:p w14:paraId="5D438627" w14:textId="77777777" w:rsidR="00EB1688" w:rsidRPr="00EB1688"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027E652E"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45FC557A"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7C67F2E6" w14:textId="77777777" w:rsidR="00EB1688" w:rsidRPr="00EB1688"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3ADE60A2" w14:textId="77777777" w:rsidR="00EB1688" w:rsidRPr="00EB1688"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002E0318" w14:textId="77777777" w:rsidR="00EB1688" w:rsidRPr="00EB1688" w:rsidRDefault="00EB1688" w:rsidP="00EB1688">
            <w:pPr>
              <w:suppressAutoHyphens/>
              <w:snapToGrid w:val="0"/>
              <w:jc w:val="both"/>
              <w:rPr>
                <w:lang w:eastAsia="ar-SA"/>
              </w:rPr>
            </w:pPr>
          </w:p>
        </w:tc>
      </w:tr>
      <w:tr w:rsidR="00EB1688" w:rsidRPr="00EB1688" w14:paraId="5E850F4B" w14:textId="77777777" w:rsidTr="00905CDF">
        <w:tc>
          <w:tcPr>
            <w:tcW w:w="3827" w:type="dxa"/>
            <w:tcBorders>
              <w:top w:val="single" w:sz="4" w:space="0" w:color="000000"/>
              <w:left w:val="single" w:sz="4" w:space="0" w:color="000000"/>
              <w:bottom w:val="single" w:sz="4" w:space="0" w:color="000000"/>
            </w:tcBorders>
            <w:shd w:val="clear" w:color="auto" w:fill="auto"/>
          </w:tcPr>
          <w:p w14:paraId="3252015A" w14:textId="77777777" w:rsidR="00EB1688" w:rsidRPr="00EB1688" w:rsidRDefault="00EB1688" w:rsidP="00EB1688">
            <w:pPr>
              <w:suppressAutoHyphens/>
              <w:jc w:val="both"/>
              <w:rPr>
                <w:lang w:eastAsia="ar-SA"/>
              </w:rPr>
            </w:pPr>
            <w:r w:rsidRPr="00EB1688">
              <w:rPr>
                <w:lang w:eastAsia="ar-SA"/>
              </w:rPr>
              <w:t>(ii) bunuri şi servicii</w:t>
            </w:r>
          </w:p>
        </w:tc>
        <w:tc>
          <w:tcPr>
            <w:tcW w:w="1197" w:type="dxa"/>
            <w:tcBorders>
              <w:top w:val="single" w:sz="4" w:space="0" w:color="000000"/>
              <w:left w:val="single" w:sz="4" w:space="0" w:color="000000"/>
              <w:bottom w:val="single" w:sz="4" w:space="0" w:color="000000"/>
            </w:tcBorders>
            <w:shd w:val="clear" w:color="auto" w:fill="auto"/>
          </w:tcPr>
          <w:p w14:paraId="0F0A9BEC" w14:textId="77777777" w:rsidR="00EB1688" w:rsidRPr="00EB1688"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250C706F"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69421D4A"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286A829A" w14:textId="77777777" w:rsidR="00EB1688" w:rsidRPr="00EB1688"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19212085" w14:textId="77777777" w:rsidR="00EB1688" w:rsidRPr="00EB1688"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26E9483D" w14:textId="77777777" w:rsidR="00EB1688" w:rsidRPr="00EB1688" w:rsidRDefault="00EB1688" w:rsidP="00EB1688">
            <w:pPr>
              <w:suppressAutoHyphens/>
              <w:snapToGrid w:val="0"/>
              <w:jc w:val="both"/>
              <w:rPr>
                <w:lang w:eastAsia="ar-SA"/>
              </w:rPr>
            </w:pPr>
          </w:p>
        </w:tc>
      </w:tr>
      <w:tr w:rsidR="00EB1688" w:rsidRPr="00EB1688" w14:paraId="17E3ADAF" w14:textId="77777777" w:rsidTr="00905CDF">
        <w:tc>
          <w:tcPr>
            <w:tcW w:w="3827" w:type="dxa"/>
            <w:tcBorders>
              <w:top w:val="single" w:sz="4" w:space="0" w:color="000000"/>
              <w:left w:val="single" w:sz="4" w:space="0" w:color="000000"/>
              <w:bottom w:val="single" w:sz="4" w:space="0" w:color="000000"/>
            </w:tcBorders>
            <w:shd w:val="clear" w:color="auto" w:fill="auto"/>
          </w:tcPr>
          <w:p w14:paraId="31A8A6DC" w14:textId="77777777" w:rsidR="00EB1688" w:rsidRPr="00EB1688" w:rsidRDefault="00EB1688" w:rsidP="00EB1688">
            <w:pPr>
              <w:suppressAutoHyphens/>
              <w:jc w:val="both"/>
              <w:rPr>
                <w:lang w:eastAsia="ar-SA"/>
              </w:rPr>
            </w:pPr>
            <w:r w:rsidRPr="00EB1688">
              <w:rPr>
                <w:lang w:eastAsia="ar-SA"/>
              </w:rPr>
              <w:t xml:space="preserve">4.3. Impact financiar, plus/minus, din care: </w:t>
            </w:r>
          </w:p>
        </w:tc>
        <w:tc>
          <w:tcPr>
            <w:tcW w:w="1197" w:type="dxa"/>
            <w:tcBorders>
              <w:top w:val="single" w:sz="4" w:space="0" w:color="000000"/>
              <w:left w:val="single" w:sz="4" w:space="0" w:color="000000"/>
              <w:bottom w:val="single" w:sz="4" w:space="0" w:color="000000"/>
            </w:tcBorders>
            <w:shd w:val="clear" w:color="auto" w:fill="auto"/>
          </w:tcPr>
          <w:p w14:paraId="2E160E01" w14:textId="77777777" w:rsidR="00EB1688" w:rsidRPr="00EB1688" w:rsidRDefault="00EB1688" w:rsidP="00EB1688">
            <w:pPr>
              <w:suppressAutoHyphens/>
              <w:snapToGrid w:val="0"/>
              <w:jc w:val="center"/>
              <w:rPr>
                <w:lang w:eastAsia="ar-SA"/>
              </w:rPr>
            </w:pPr>
          </w:p>
        </w:tc>
        <w:tc>
          <w:tcPr>
            <w:tcW w:w="798" w:type="dxa"/>
            <w:tcBorders>
              <w:top w:val="single" w:sz="4" w:space="0" w:color="000000"/>
              <w:left w:val="single" w:sz="4" w:space="0" w:color="000000"/>
              <w:bottom w:val="single" w:sz="4" w:space="0" w:color="000000"/>
            </w:tcBorders>
            <w:shd w:val="clear" w:color="auto" w:fill="auto"/>
          </w:tcPr>
          <w:p w14:paraId="1F240C2A"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44F36BE4"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497EF25A" w14:textId="77777777" w:rsidR="00EB1688" w:rsidRPr="00EB1688"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26244F72" w14:textId="77777777" w:rsidR="00EB1688" w:rsidRPr="00EB1688"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5A089FB4" w14:textId="77777777" w:rsidR="00EB1688" w:rsidRPr="00EB1688" w:rsidRDefault="00EB1688" w:rsidP="00EB1688">
            <w:pPr>
              <w:suppressAutoHyphens/>
              <w:snapToGrid w:val="0"/>
              <w:jc w:val="center"/>
              <w:rPr>
                <w:lang w:eastAsia="ar-SA"/>
              </w:rPr>
            </w:pPr>
          </w:p>
        </w:tc>
      </w:tr>
      <w:tr w:rsidR="00EB1688" w:rsidRPr="00EB1688" w14:paraId="2405FE54" w14:textId="77777777" w:rsidTr="00905CDF">
        <w:tc>
          <w:tcPr>
            <w:tcW w:w="3827" w:type="dxa"/>
            <w:tcBorders>
              <w:top w:val="single" w:sz="4" w:space="0" w:color="000000"/>
              <w:left w:val="single" w:sz="4" w:space="0" w:color="000000"/>
              <w:bottom w:val="single" w:sz="4" w:space="0" w:color="000000"/>
            </w:tcBorders>
            <w:shd w:val="clear" w:color="auto" w:fill="auto"/>
          </w:tcPr>
          <w:p w14:paraId="148ADEA1" w14:textId="77777777" w:rsidR="00EB1688" w:rsidRPr="00EB1688" w:rsidRDefault="00EB1688" w:rsidP="00EB1688">
            <w:pPr>
              <w:suppressAutoHyphens/>
              <w:jc w:val="both"/>
              <w:rPr>
                <w:lang w:eastAsia="ar-SA"/>
              </w:rPr>
            </w:pPr>
            <w:r w:rsidRPr="00EB1688">
              <w:rPr>
                <w:lang w:eastAsia="ar-SA"/>
              </w:rPr>
              <w:t xml:space="preserve">a) buget de stat </w:t>
            </w:r>
          </w:p>
        </w:tc>
        <w:tc>
          <w:tcPr>
            <w:tcW w:w="1197" w:type="dxa"/>
            <w:tcBorders>
              <w:top w:val="single" w:sz="4" w:space="0" w:color="000000"/>
              <w:left w:val="single" w:sz="4" w:space="0" w:color="000000"/>
              <w:bottom w:val="single" w:sz="4" w:space="0" w:color="000000"/>
            </w:tcBorders>
            <w:shd w:val="clear" w:color="auto" w:fill="auto"/>
          </w:tcPr>
          <w:p w14:paraId="2E8B87FA" w14:textId="77777777" w:rsidR="00EB1688" w:rsidRPr="00EB1688" w:rsidRDefault="00EB1688" w:rsidP="00EB1688">
            <w:pPr>
              <w:suppressAutoHyphens/>
              <w:snapToGrid w:val="0"/>
              <w:jc w:val="center"/>
              <w:rPr>
                <w:lang w:eastAsia="ar-SA"/>
              </w:rPr>
            </w:pPr>
          </w:p>
        </w:tc>
        <w:tc>
          <w:tcPr>
            <w:tcW w:w="798" w:type="dxa"/>
            <w:tcBorders>
              <w:top w:val="single" w:sz="4" w:space="0" w:color="000000"/>
              <w:left w:val="single" w:sz="4" w:space="0" w:color="000000"/>
              <w:bottom w:val="single" w:sz="4" w:space="0" w:color="000000"/>
            </w:tcBorders>
            <w:shd w:val="clear" w:color="auto" w:fill="auto"/>
          </w:tcPr>
          <w:p w14:paraId="39EC5238" w14:textId="77777777" w:rsidR="00EB1688" w:rsidRPr="00EB1688" w:rsidRDefault="00EB1688" w:rsidP="00EB1688">
            <w:pPr>
              <w:suppressAutoHyphens/>
              <w:snapToGrid w:val="0"/>
              <w:jc w:val="center"/>
              <w:rPr>
                <w:lang w:eastAsia="ar-SA"/>
              </w:rPr>
            </w:pPr>
          </w:p>
        </w:tc>
        <w:tc>
          <w:tcPr>
            <w:tcW w:w="969" w:type="dxa"/>
            <w:tcBorders>
              <w:top w:val="single" w:sz="4" w:space="0" w:color="000000"/>
              <w:left w:val="single" w:sz="4" w:space="0" w:color="000000"/>
              <w:bottom w:val="single" w:sz="4" w:space="0" w:color="000000"/>
            </w:tcBorders>
            <w:shd w:val="clear" w:color="auto" w:fill="auto"/>
          </w:tcPr>
          <w:p w14:paraId="3A1B045D" w14:textId="77777777" w:rsidR="00EB1688" w:rsidRPr="00EB1688" w:rsidRDefault="00EB1688" w:rsidP="00EB1688">
            <w:pPr>
              <w:suppressAutoHyphens/>
              <w:snapToGrid w:val="0"/>
              <w:jc w:val="center"/>
              <w:rPr>
                <w:lang w:eastAsia="ar-SA"/>
              </w:rPr>
            </w:pPr>
          </w:p>
        </w:tc>
        <w:tc>
          <w:tcPr>
            <w:tcW w:w="969" w:type="dxa"/>
            <w:tcBorders>
              <w:top w:val="single" w:sz="4" w:space="0" w:color="000000"/>
              <w:left w:val="single" w:sz="4" w:space="0" w:color="000000"/>
              <w:bottom w:val="single" w:sz="4" w:space="0" w:color="000000"/>
            </w:tcBorders>
            <w:shd w:val="clear" w:color="auto" w:fill="auto"/>
          </w:tcPr>
          <w:p w14:paraId="39832B58" w14:textId="77777777" w:rsidR="00EB1688" w:rsidRPr="00EB1688" w:rsidRDefault="00EB1688" w:rsidP="00EB1688">
            <w:pPr>
              <w:suppressAutoHyphens/>
              <w:snapToGrid w:val="0"/>
              <w:jc w:val="center"/>
              <w:rPr>
                <w:lang w:eastAsia="ar-SA"/>
              </w:rPr>
            </w:pPr>
          </w:p>
        </w:tc>
        <w:tc>
          <w:tcPr>
            <w:tcW w:w="912" w:type="dxa"/>
            <w:tcBorders>
              <w:top w:val="single" w:sz="4" w:space="0" w:color="000000"/>
              <w:left w:val="single" w:sz="4" w:space="0" w:color="000000"/>
              <w:bottom w:val="single" w:sz="4" w:space="0" w:color="000000"/>
            </w:tcBorders>
            <w:shd w:val="clear" w:color="auto" w:fill="auto"/>
          </w:tcPr>
          <w:p w14:paraId="78229459" w14:textId="77777777" w:rsidR="00EB1688" w:rsidRPr="00EB1688" w:rsidRDefault="00EB1688" w:rsidP="00EB1688">
            <w:pPr>
              <w:suppressAutoHyphens/>
              <w:snapToGrid w:val="0"/>
              <w:jc w:val="center"/>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61A2222D" w14:textId="77777777" w:rsidR="00EB1688" w:rsidRPr="00EB1688" w:rsidRDefault="00EB1688" w:rsidP="00EB1688">
            <w:pPr>
              <w:suppressAutoHyphens/>
              <w:snapToGrid w:val="0"/>
              <w:jc w:val="center"/>
              <w:rPr>
                <w:lang w:eastAsia="ar-SA"/>
              </w:rPr>
            </w:pPr>
          </w:p>
        </w:tc>
      </w:tr>
      <w:tr w:rsidR="00EB1688" w:rsidRPr="00EB1688" w14:paraId="71688260" w14:textId="77777777" w:rsidTr="00905CDF">
        <w:tc>
          <w:tcPr>
            <w:tcW w:w="3827" w:type="dxa"/>
            <w:tcBorders>
              <w:top w:val="single" w:sz="4" w:space="0" w:color="000000"/>
              <w:left w:val="single" w:sz="4" w:space="0" w:color="000000"/>
              <w:bottom w:val="single" w:sz="4" w:space="0" w:color="000000"/>
            </w:tcBorders>
            <w:shd w:val="clear" w:color="auto" w:fill="auto"/>
          </w:tcPr>
          <w:p w14:paraId="14FA9829" w14:textId="77777777" w:rsidR="00EB1688" w:rsidRPr="00EB1688" w:rsidRDefault="00EB1688" w:rsidP="00EB1688">
            <w:pPr>
              <w:suppressAutoHyphens/>
              <w:jc w:val="both"/>
              <w:rPr>
                <w:lang w:eastAsia="ar-SA"/>
              </w:rPr>
            </w:pPr>
            <w:r w:rsidRPr="00EB1688">
              <w:rPr>
                <w:lang w:eastAsia="ar-SA"/>
              </w:rPr>
              <w:t xml:space="preserve">b) bugete locale </w:t>
            </w:r>
          </w:p>
        </w:tc>
        <w:tc>
          <w:tcPr>
            <w:tcW w:w="1197" w:type="dxa"/>
            <w:tcBorders>
              <w:top w:val="single" w:sz="4" w:space="0" w:color="000000"/>
              <w:left w:val="single" w:sz="4" w:space="0" w:color="000000"/>
              <w:bottom w:val="single" w:sz="4" w:space="0" w:color="000000"/>
            </w:tcBorders>
            <w:shd w:val="clear" w:color="auto" w:fill="auto"/>
          </w:tcPr>
          <w:p w14:paraId="6CAC26D9" w14:textId="77777777" w:rsidR="00EB1688" w:rsidRPr="00EB1688"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235B3763"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7D68A1CF"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32148207" w14:textId="77777777" w:rsidR="00EB1688" w:rsidRPr="00EB1688"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57CD1BE3" w14:textId="77777777" w:rsidR="00EB1688" w:rsidRPr="00EB1688"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2B3A908" w14:textId="77777777" w:rsidR="00EB1688" w:rsidRPr="00EB1688" w:rsidRDefault="00EB1688" w:rsidP="00EB1688">
            <w:pPr>
              <w:suppressAutoHyphens/>
              <w:snapToGrid w:val="0"/>
              <w:jc w:val="both"/>
              <w:rPr>
                <w:lang w:eastAsia="ar-SA"/>
              </w:rPr>
            </w:pPr>
          </w:p>
        </w:tc>
      </w:tr>
      <w:tr w:rsidR="00EB1688" w:rsidRPr="00EB1688" w14:paraId="505AFDAC" w14:textId="77777777" w:rsidTr="00905CDF">
        <w:tc>
          <w:tcPr>
            <w:tcW w:w="3827" w:type="dxa"/>
            <w:tcBorders>
              <w:top w:val="single" w:sz="4" w:space="0" w:color="000000"/>
              <w:left w:val="single" w:sz="4" w:space="0" w:color="000000"/>
              <w:bottom w:val="single" w:sz="4" w:space="0" w:color="000000"/>
            </w:tcBorders>
            <w:shd w:val="clear" w:color="auto" w:fill="auto"/>
          </w:tcPr>
          <w:p w14:paraId="515EA16C" w14:textId="77777777" w:rsidR="00EB1688" w:rsidRPr="00EB1688" w:rsidRDefault="00EB1688" w:rsidP="00EB1688">
            <w:pPr>
              <w:suppressAutoHyphens/>
              <w:jc w:val="both"/>
              <w:rPr>
                <w:lang w:eastAsia="ar-SA"/>
              </w:rPr>
            </w:pPr>
            <w:r w:rsidRPr="00EB1688">
              <w:rPr>
                <w:lang w:eastAsia="ar-SA"/>
              </w:rPr>
              <w:t xml:space="preserve">4.4. Propuneri pentru acoperirea creşterii cheltuielilor bugetare </w:t>
            </w:r>
          </w:p>
        </w:tc>
        <w:tc>
          <w:tcPr>
            <w:tcW w:w="1197" w:type="dxa"/>
            <w:tcBorders>
              <w:top w:val="single" w:sz="4" w:space="0" w:color="000000"/>
              <w:left w:val="single" w:sz="4" w:space="0" w:color="000000"/>
              <w:bottom w:val="single" w:sz="4" w:space="0" w:color="000000"/>
            </w:tcBorders>
            <w:shd w:val="clear" w:color="auto" w:fill="auto"/>
          </w:tcPr>
          <w:p w14:paraId="36639283" w14:textId="77777777" w:rsidR="00EB1688" w:rsidRPr="00EB1688"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24F8831C"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6CCA82A4"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3002B3A2" w14:textId="77777777" w:rsidR="00EB1688" w:rsidRPr="00EB1688"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72B2109C" w14:textId="77777777" w:rsidR="00EB1688" w:rsidRPr="00EB1688"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34342ACE" w14:textId="77777777" w:rsidR="00EB1688" w:rsidRPr="00EB1688" w:rsidRDefault="00EB1688" w:rsidP="00EB1688">
            <w:pPr>
              <w:suppressAutoHyphens/>
              <w:snapToGrid w:val="0"/>
              <w:jc w:val="both"/>
              <w:rPr>
                <w:lang w:eastAsia="ar-SA"/>
              </w:rPr>
            </w:pPr>
          </w:p>
        </w:tc>
      </w:tr>
      <w:tr w:rsidR="00EB1688" w:rsidRPr="00EB1688" w14:paraId="226D4B24" w14:textId="77777777" w:rsidTr="00905CDF">
        <w:tc>
          <w:tcPr>
            <w:tcW w:w="3827" w:type="dxa"/>
            <w:tcBorders>
              <w:top w:val="single" w:sz="4" w:space="0" w:color="000000"/>
              <w:left w:val="single" w:sz="4" w:space="0" w:color="000000"/>
              <w:bottom w:val="single" w:sz="4" w:space="0" w:color="000000"/>
            </w:tcBorders>
            <w:shd w:val="clear" w:color="auto" w:fill="auto"/>
          </w:tcPr>
          <w:p w14:paraId="4DC28B59" w14:textId="77777777" w:rsidR="00EB1688" w:rsidRPr="00EB1688" w:rsidRDefault="00EB1688" w:rsidP="00EB1688">
            <w:pPr>
              <w:suppressAutoHyphens/>
              <w:jc w:val="both"/>
              <w:rPr>
                <w:lang w:eastAsia="ar-SA"/>
              </w:rPr>
            </w:pPr>
            <w:r w:rsidRPr="00EB1688">
              <w:rPr>
                <w:lang w:eastAsia="ar-SA"/>
              </w:rPr>
              <w:t>4.5. Propuneri pentru a compensa reducerea veniturilor bugetare</w:t>
            </w:r>
          </w:p>
        </w:tc>
        <w:tc>
          <w:tcPr>
            <w:tcW w:w="1197" w:type="dxa"/>
            <w:tcBorders>
              <w:top w:val="single" w:sz="4" w:space="0" w:color="000000"/>
              <w:left w:val="single" w:sz="4" w:space="0" w:color="000000"/>
              <w:bottom w:val="single" w:sz="4" w:space="0" w:color="000000"/>
            </w:tcBorders>
            <w:shd w:val="clear" w:color="auto" w:fill="auto"/>
          </w:tcPr>
          <w:p w14:paraId="3B68A355" w14:textId="77777777" w:rsidR="00EB1688" w:rsidRPr="00EB1688"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384ED117"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42B837B2"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303D876C" w14:textId="77777777" w:rsidR="00EB1688" w:rsidRPr="00EB1688"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43811952" w14:textId="77777777" w:rsidR="00EB1688" w:rsidRPr="00EB1688"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4AB52585" w14:textId="77777777" w:rsidR="00EB1688" w:rsidRPr="00EB1688" w:rsidRDefault="00EB1688" w:rsidP="00EB1688">
            <w:pPr>
              <w:suppressAutoHyphens/>
              <w:snapToGrid w:val="0"/>
              <w:jc w:val="both"/>
              <w:rPr>
                <w:lang w:eastAsia="ar-SA"/>
              </w:rPr>
            </w:pPr>
          </w:p>
        </w:tc>
      </w:tr>
      <w:tr w:rsidR="00EB1688" w:rsidRPr="00EB1688" w14:paraId="4AF4E60F" w14:textId="77777777" w:rsidTr="00905CDF">
        <w:tc>
          <w:tcPr>
            <w:tcW w:w="3827" w:type="dxa"/>
            <w:tcBorders>
              <w:top w:val="single" w:sz="4" w:space="0" w:color="000000"/>
              <w:left w:val="single" w:sz="4" w:space="0" w:color="000000"/>
              <w:bottom w:val="single" w:sz="4" w:space="0" w:color="000000"/>
            </w:tcBorders>
            <w:shd w:val="clear" w:color="auto" w:fill="auto"/>
          </w:tcPr>
          <w:p w14:paraId="55E8662A" w14:textId="77777777" w:rsidR="00EB1688" w:rsidRPr="00EB1688" w:rsidRDefault="00EB1688" w:rsidP="00EB1688">
            <w:pPr>
              <w:suppressAutoHyphens/>
              <w:jc w:val="both"/>
              <w:rPr>
                <w:lang w:eastAsia="ar-SA"/>
              </w:rPr>
            </w:pPr>
            <w:r w:rsidRPr="00EB1688">
              <w:rPr>
                <w:lang w:eastAsia="ar-SA"/>
              </w:rPr>
              <w:t xml:space="preserve">4.6. Calcule detaliate privind fundamentarea modificărilor veniturilor şi/sau cheltuielilor bugetare </w:t>
            </w:r>
          </w:p>
        </w:tc>
        <w:tc>
          <w:tcPr>
            <w:tcW w:w="1197" w:type="dxa"/>
            <w:tcBorders>
              <w:top w:val="single" w:sz="4" w:space="0" w:color="000000"/>
              <w:left w:val="single" w:sz="4" w:space="0" w:color="000000"/>
              <w:bottom w:val="single" w:sz="4" w:space="0" w:color="000000"/>
            </w:tcBorders>
            <w:shd w:val="clear" w:color="auto" w:fill="auto"/>
          </w:tcPr>
          <w:p w14:paraId="4FA43B0A" w14:textId="77777777" w:rsidR="00EB1688" w:rsidRPr="00EB1688"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6A79CA0B"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5D48F8E9"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5381F895" w14:textId="77777777" w:rsidR="00EB1688" w:rsidRPr="00EB1688"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3C2A4239" w14:textId="77777777" w:rsidR="00EB1688" w:rsidRPr="00EB1688"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3C3B533C" w14:textId="77777777" w:rsidR="00EB1688" w:rsidRPr="00EB1688" w:rsidRDefault="00EB1688" w:rsidP="00EB1688">
            <w:pPr>
              <w:suppressAutoHyphens/>
              <w:snapToGrid w:val="0"/>
              <w:jc w:val="both"/>
              <w:rPr>
                <w:lang w:eastAsia="ar-SA"/>
              </w:rPr>
            </w:pPr>
          </w:p>
        </w:tc>
      </w:tr>
      <w:tr w:rsidR="00EB1688" w:rsidRPr="00EB1688" w14:paraId="5FEFACAB" w14:textId="77777777" w:rsidTr="00905CDF">
        <w:tc>
          <w:tcPr>
            <w:tcW w:w="3827" w:type="dxa"/>
            <w:tcBorders>
              <w:top w:val="single" w:sz="4" w:space="0" w:color="000000"/>
              <w:left w:val="single" w:sz="4" w:space="0" w:color="000000"/>
              <w:bottom w:val="single" w:sz="4" w:space="0" w:color="000000"/>
            </w:tcBorders>
            <w:shd w:val="clear" w:color="auto" w:fill="auto"/>
          </w:tcPr>
          <w:p w14:paraId="302AAF4F" w14:textId="77777777" w:rsidR="00EB1688" w:rsidRPr="00EB1688" w:rsidRDefault="00EB1688" w:rsidP="00EB1688">
            <w:pPr>
              <w:suppressAutoHyphens/>
              <w:jc w:val="both"/>
              <w:rPr>
                <w:lang w:eastAsia="ar-SA"/>
              </w:rPr>
            </w:pPr>
            <w:r w:rsidRPr="00EB1688">
              <w:rPr>
                <w:lang w:eastAsia="ar-SA"/>
              </w:rPr>
              <w:t>4.7. Prezentarea, în cazul proiectelor de acte normative a căror adoptare atrage majorarea cheltuielilor bugetare, a următoarelor documente:</w:t>
            </w:r>
          </w:p>
          <w:p w14:paraId="709425B7" w14:textId="77777777" w:rsidR="00EB1688" w:rsidRPr="00EB1688" w:rsidRDefault="00EB1688" w:rsidP="00EB1688">
            <w:pPr>
              <w:suppressAutoHyphens/>
              <w:jc w:val="both"/>
              <w:rPr>
                <w:lang w:eastAsia="ar-SA"/>
              </w:rPr>
            </w:pPr>
            <w:r w:rsidRPr="00EB1688">
              <w:rPr>
                <w:lang w:eastAsia="ar-SA"/>
              </w:rPr>
              <w:t xml:space="preserve">a) fişa financiară prevăzută la art. 15 din Legea nr. </w:t>
            </w:r>
            <w:hyperlink r:id="rId8" w:history="1">
              <w:r w:rsidRPr="00EB1688">
                <w:rPr>
                  <w:lang w:eastAsia="ar-SA"/>
                </w:rPr>
                <w:t>500/2002</w:t>
              </w:r>
            </w:hyperlink>
            <w:r w:rsidRPr="00EB1688">
              <w:rPr>
                <w:lang w:eastAsia="ar-SA"/>
              </w:rPr>
              <w:t xml:space="preserve"> privind finanţele publice, cu modificările şi completările ulterioare, însoţită de ipotezele şi metodologia de calcul utilizată;</w:t>
            </w:r>
          </w:p>
          <w:p w14:paraId="7E77CA46" w14:textId="77777777" w:rsidR="00EB1688" w:rsidRPr="00EB1688" w:rsidRDefault="00EB1688" w:rsidP="00EB1688">
            <w:pPr>
              <w:suppressAutoHyphens/>
              <w:jc w:val="both"/>
              <w:rPr>
                <w:lang w:eastAsia="ar-SA"/>
              </w:rPr>
            </w:pPr>
            <w:r w:rsidRPr="00EB1688">
              <w:rPr>
                <w:lang w:eastAsia="ar-SA"/>
              </w:rPr>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c>
          <w:tcPr>
            <w:tcW w:w="6253" w:type="dxa"/>
            <w:gridSpan w:val="6"/>
            <w:tcBorders>
              <w:top w:val="single" w:sz="4" w:space="0" w:color="000000"/>
              <w:left w:val="single" w:sz="4" w:space="0" w:color="000000"/>
              <w:bottom w:val="single" w:sz="4" w:space="0" w:color="000000"/>
              <w:right w:val="single" w:sz="4" w:space="0" w:color="000000"/>
            </w:tcBorders>
            <w:shd w:val="clear" w:color="auto" w:fill="auto"/>
          </w:tcPr>
          <w:p w14:paraId="5497D5BE" w14:textId="77777777" w:rsidR="00EB1688" w:rsidRPr="00EB1688" w:rsidRDefault="00EB1688" w:rsidP="00EB1688">
            <w:pPr>
              <w:suppressAutoHyphens/>
              <w:snapToGrid w:val="0"/>
              <w:jc w:val="both"/>
              <w:rPr>
                <w:lang w:eastAsia="ar-SA"/>
              </w:rPr>
            </w:pPr>
            <w:r w:rsidRPr="00EB1688">
              <w:rPr>
                <w:lang w:eastAsia="ar-SA"/>
              </w:rPr>
              <w:t>Proiectul de act normativ nu se referă la acest domeniu.</w:t>
            </w:r>
          </w:p>
        </w:tc>
      </w:tr>
      <w:tr w:rsidR="00EB1688" w:rsidRPr="00EB1688" w14:paraId="58E95373" w14:textId="77777777" w:rsidTr="00905CDF">
        <w:trPr>
          <w:cantSplit/>
        </w:trPr>
        <w:tc>
          <w:tcPr>
            <w:tcW w:w="3827" w:type="dxa"/>
            <w:tcBorders>
              <w:top w:val="single" w:sz="4" w:space="0" w:color="000000"/>
              <w:left w:val="single" w:sz="4" w:space="0" w:color="000000"/>
              <w:bottom w:val="single" w:sz="4" w:space="0" w:color="000000"/>
            </w:tcBorders>
            <w:shd w:val="clear" w:color="auto" w:fill="auto"/>
          </w:tcPr>
          <w:p w14:paraId="08C00360" w14:textId="77777777" w:rsidR="00EB1688" w:rsidRPr="00EB1688" w:rsidRDefault="00EB1688" w:rsidP="00EB1688">
            <w:pPr>
              <w:suppressAutoHyphens/>
              <w:jc w:val="both"/>
              <w:rPr>
                <w:lang w:val="en-US" w:eastAsia="ar-SA"/>
              </w:rPr>
            </w:pPr>
            <w:r w:rsidRPr="00EB1688">
              <w:rPr>
                <w:lang w:eastAsia="ar-SA"/>
              </w:rPr>
              <w:t>4.8. Alte informaţii</w:t>
            </w:r>
          </w:p>
        </w:tc>
        <w:tc>
          <w:tcPr>
            <w:tcW w:w="6253" w:type="dxa"/>
            <w:gridSpan w:val="6"/>
            <w:tcBorders>
              <w:top w:val="single" w:sz="4" w:space="0" w:color="000000"/>
              <w:left w:val="single" w:sz="4" w:space="0" w:color="000000"/>
              <w:bottom w:val="single" w:sz="4" w:space="0" w:color="000000"/>
              <w:right w:val="single" w:sz="4" w:space="0" w:color="000000"/>
            </w:tcBorders>
            <w:shd w:val="clear" w:color="auto" w:fill="auto"/>
          </w:tcPr>
          <w:p w14:paraId="0AE288E8" w14:textId="77F6DF6A" w:rsidR="00CE0EAE" w:rsidRDefault="00EB1688" w:rsidP="00CE0EAE">
            <w:pPr>
              <w:shd w:val="clear" w:color="auto" w:fill="FFFFFF"/>
              <w:jc w:val="both"/>
            </w:pPr>
            <w:r w:rsidRPr="0090267A">
              <w:rPr>
                <w:shd w:val="clear" w:color="auto" w:fill="FFFFFF"/>
              </w:rPr>
              <w:t>Sumele individuale estimate de către expropriator, aferente despăgubirilor pentru imobilele proprietate privată</w:t>
            </w:r>
            <w:r w:rsidR="005C31ED">
              <w:rPr>
                <w:shd w:val="clear" w:color="auto" w:fill="FFFFFF"/>
              </w:rPr>
              <w:t xml:space="preserve"> care constituie coridorul de expropriere al lucrării de utilitate publică de interes național </w:t>
            </w:r>
            <w:r w:rsidR="005C31ED" w:rsidRPr="00CC31B6">
              <w:rPr>
                <w:bCs/>
                <w:noProof/>
              </w:rPr>
              <w:t>"Reţeaua de infrastructură integrată pentru zona orbitală Bucureşti - Lărgire la 4 benzi DN 1A şi măsuri de siguranţă rutieră pentru sectorul cuprins între Centura Bucureşti şi intersecţia cu şoseaua Chitila-Mogoşoaia"</w:t>
            </w:r>
            <w:r w:rsidR="005C31ED">
              <w:rPr>
                <w:bCs/>
                <w:noProof/>
              </w:rPr>
              <w:t xml:space="preserve">, aflate pe raza localității Mogoșoaia din județul Ilfov, </w:t>
            </w:r>
            <w:r w:rsidRPr="00AA1DF7">
              <w:rPr>
                <w:bCs/>
                <w:color w:val="000000"/>
              </w:rPr>
              <w:t>sunt în cuan</w:t>
            </w:r>
            <w:r w:rsidRPr="00AA1DF7">
              <w:rPr>
                <w:color w:val="000000"/>
                <w:lang w:eastAsia="en-US"/>
              </w:rPr>
              <w:t>tum de</w:t>
            </w:r>
            <w:r w:rsidR="00364189">
              <w:rPr>
                <w:color w:val="000000"/>
                <w:lang w:eastAsia="en-US"/>
              </w:rPr>
              <w:t xml:space="preserve"> </w:t>
            </w:r>
            <w:r w:rsidR="00150B5D" w:rsidRPr="00150B5D">
              <w:rPr>
                <w:b/>
                <w:bCs/>
                <w:color w:val="000000" w:themeColor="text1"/>
              </w:rPr>
              <w:t>682</w:t>
            </w:r>
            <w:r w:rsidR="00436FB4">
              <w:rPr>
                <w:b/>
                <w:bCs/>
                <w:color w:val="000000" w:themeColor="text1"/>
              </w:rPr>
              <w:t>,</w:t>
            </w:r>
            <w:r w:rsidR="00150B5D" w:rsidRPr="00150B5D">
              <w:rPr>
                <w:b/>
                <w:bCs/>
                <w:color w:val="000000" w:themeColor="text1"/>
              </w:rPr>
              <w:t>3</w:t>
            </w:r>
            <w:r w:rsidR="00B97268">
              <w:rPr>
                <w:b/>
                <w:bCs/>
                <w:color w:val="000000" w:themeColor="text1"/>
              </w:rPr>
              <w:t>1</w:t>
            </w:r>
            <w:r w:rsidR="00150B5D" w:rsidRPr="00150B5D">
              <w:rPr>
                <w:b/>
                <w:bCs/>
                <w:color w:val="000000" w:themeColor="text1"/>
              </w:rPr>
              <w:t xml:space="preserve"> </w:t>
            </w:r>
            <w:r w:rsidRPr="00F63BC7">
              <w:rPr>
                <w:b/>
                <w:bCs/>
                <w:color w:val="000000" w:themeColor="text1"/>
              </w:rPr>
              <w:t>mii</w:t>
            </w:r>
            <w:r w:rsidRPr="00F63BC7">
              <w:rPr>
                <w:bCs/>
                <w:color w:val="FF0000"/>
              </w:rPr>
              <w:t xml:space="preserve"> </w:t>
            </w:r>
            <w:r w:rsidRPr="00AA1DF7">
              <w:rPr>
                <w:bCs/>
                <w:color w:val="000000"/>
              </w:rPr>
              <w:t>lei</w:t>
            </w:r>
            <w:r w:rsidRPr="00AA1DF7">
              <w:rPr>
                <w:bCs/>
              </w:rPr>
              <w:t xml:space="preserve"> și </w:t>
            </w:r>
            <w:r w:rsidR="00CE0EAE">
              <w:rPr>
                <w:bCs/>
                <w:noProof/>
              </w:rPr>
              <w:t xml:space="preserve">care se alocă de la </w:t>
            </w:r>
            <w:r w:rsidR="00CE0EAE" w:rsidRPr="00AA1DF7">
              <w:rPr>
                <w:bCs/>
              </w:rPr>
              <w:t>de la bugetul de stat</w:t>
            </w:r>
            <w:r w:rsidR="00CE0EAE">
              <w:rPr>
                <w:bCs/>
              </w:rPr>
              <w:t xml:space="preserve"> </w:t>
            </w:r>
            <w:r w:rsidR="00CE0EAE" w:rsidRPr="00AA1DF7">
              <w:rPr>
                <w:bCs/>
              </w:rPr>
              <w:t>prin bugetul</w:t>
            </w:r>
            <w:r w:rsidR="00CE0EAE" w:rsidRPr="00AA1DF7">
              <w:rPr>
                <w:bCs/>
                <w:color w:val="000000"/>
              </w:rPr>
              <w:t xml:space="preserve"> Ministerului Transporturilor și Infrastructurii, în conformitate cu </w:t>
            </w:r>
            <w:r w:rsidR="00CE0EAE" w:rsidRPr="000F7ACA">
              <w:rPr>
                <w:bCs/>
                <w:color w:val="000000" w:themeColor="text1"/>
              </w:rPr>
              <w:t>Legea bugetului de stat pe anul 2023, nr. 368/2022</w:t>
            </w:r>
            <w:r w:rsidR="00CE0EAE">
              <w:rPr>
                <w:bCs/>
                <w:color w:val="000000" w:themeColor="text1"/>
              </w:rPr>
              <w:t xml:space="preserve">, </w:t>
            </w:r>
            <w:r w:rsidR="00CE0EAE">
              <w:rPr>
                <w:noProof/>
              </w:rPr>
              <w:t>la capitolul 84.03 ”Transporturi”, titlul 56 ”</w:t>
            </w:r>
            <w:r w:rsidR="00CE0EAE">
              <w:rPr>
                <w:bCs/>
                <w:lang w:val="pt-BR"/>
              </w:rPr>
              <w:t>Proiecte cu finanțare din fonduri externe nerambursabile (FEN) postaderare</w:t>
            </w:r>
            <w:r w:rsidR="00CE0EAE">
              <w:rPr>
                <w:noProof/>
              </w:rPr>
              <w:t>, articolul 56.50 ”</w:t>
            </w:r>
            <w:r w:rsidR="00CE0EAE">
              <w:rPr>
                <w:bCs/>
                <w:iCs/>
              </w:rPr>
              <w:t>Programe finanțate din Fondul de Coeziune (FC) aferente cadrului financiar 2021 - 2027</w:t>
            </w:r>
            <w:r w:rsidR="00CE0EAE">
              <w:t>.</w:t>
            </w:r>
          </w:p>
          <w:p w14:paraId="494E38E4" w14:textId="17FE1E71" w:rsidR="00EB1688" w:rsidRPr="00EB1688" w:rsidRDefault="00EB1688" w:rsidP="005C31ED">
            <w:pPr>
              <w:shd w:val="clear" w:color="auto" w:fill="FFFFFF"/>
              <w:suppressAutoHyphens/>
              <w:jc w:val="both"/>
              <w:rPr>
                <w:noProof/>
                <w:lang w:eastAsia="ar-SA"/>
              </w:rPr>
            </w:pPr>
          </w:p>
        </w:tc>
      </w:tr>
    </w:tbl>
    <w:p w14:paraId="2DC5B09B" w14:textId="77777777" w:rsidR="00694B13" w:rsidRPr="00CA30B1" w:rsidRDefault="00694B13" w:rsidP="008022FE">
      <w:pPr>
        <w:jc w:val="both"/>
        <w:rPr>
          <w:b/>
          <w:bCs/>
        </w:rPr>
      </w:pPr>
    </w:p>
    <w:p w14:paraId="6EEF6FC8" w14:textId="77777777" w:rsidR="00D475C1" w:rsidRPr="00D475C1" w:rsidRDefault="00D475C1" w:rsidP="00D475C1">
      <w:pPr>
        <w:suppressAutoHyphens/>
        <w:jc w:val="center"/>
        <w:rPr>
          <w:b/>
          <w:lang w:eastAsia="ar-SA"/>
        </w:rPr>
      </w:pPr>
      <w:r w:rsidRPr="00D475C1">
        <w:rPr>
          <w:b/>
          <w:lang w:eastAsia="ar-SA"/>
        </w:rPr>
        <w:t>Secţiunea 5.</w:t>
      </w:r>
    </w:p>
    <w:p w14:paraId="72A03C45" w14:textId="77777777" w:rsidR="00D475C1" w:rsidRPr="00D475C1" w:rsidRDefault="00D475C1" w:rsidP="00D475C1">
      <w:pPr>
        <w:suppressAutoHyphens/>
        <w:jc w:val="center"/>
        <w:rPr>
          <w:b/>
          <w:bCs/>
          <w:lang w:eastAsia="ar-SA"/>
        </w:rPr>
      </w:pPr>
      <w:r w:rsidRPr="00D475C1">
        <w:rPr>
          <w:b/>
          <w:lang w:eastAsia="ar-SA"/>
        </w:rPr>
        <w:t>Efectele proiectului de act  normativ asupra legislaţiei în vigoare</w:t>
      </w:r>
    </w:p>
    <w:p w14:paraId="08352392" w14:textId="77777777" w:rsidR="00D475C1" w:rsidRPr="00D475C1" w:rsidRDefault="00D475C1" w:rsidP="00D475C1">
      <w:pPr>
        <w:suppressAutoHyphens/>
        <w:ind w:left="1416" w:hanging="1516"/>
        <w:rPr>
          <w:b/>
          <w:bCs/>
          <w:lang w:eastAsia="ar-SA"/>
        </w:rPr>
      </w:pPr>
    </w:p>
    <w:tbl>
      <w:tblPr>
        <w:tblW w:w="10057" w:type="dxa"/>
        <w:tblInd w:w="108" w:type="dxa"/>
        <w:tblLayout w:type="fixed"/>
        <w:tblLook w:val="0000" w:firstRow="0" w:lastRow="0" w:firstColumn="0" w:lastColumn="0" w:noHBand="0" w:noVBand="0"/>
      </w:tblPr>
      <w:tblGrid>
        <w:gridCol w:w="3847"/>
        <w:gridCol w:w="6210"/>
      </w:tblGrid>
      <w:tr w:rsidR="00D475C1" w:rsidRPr="00D475C1" w14:paraId="55DC4A73" w14:textId="77777777" w:rsidTr="00905CDF">
        <w:tc>
          <w:tcPr>
            <w:tcW w:w="3847" w:type="dxa"/>
            <w:tcBorders>
              <w:top w:val="single" w:sz="4" w:space="0" w:color="000000"/>
              <w:left w:val="single" w:sz="4" w:space="0" w:color="000000"/>
              <w:bottom w:val="single" w:sz="4" w:space="0" w:color="000000"/>
            </w:tcBorders>
            <w:shd w:val="clear" w:color="auto" w:fill="auto"/>
          </w:tcPr>
          <w:p w14:paraId="79A25F4B" w14:textId="77777777" w:rsidR="00D475C1" w:rsidRPr="00D475C1" w:rsidRDefault="00D475C1" w:rsidP="00D475C1">
            <w:pPr>
              <w:suppressAutoHyphens/>
              <w:jc w:val="both"/>
              <w:rPr>
                <w:color w:val="000000"/>
                <w:lang w:eastAsia="ar-SA"/>
              </w:rPr>
            </w:pPr>
            <w:r w:rsidRPr="00D475C1">
              <w:rPr>
                <w:lang w:eastAsia="ar-SA"/>
              </w:rPr>
              <w:t xml:space="preserve">5.1.Măsuri normative necesare pentru aplicarea prevederilor proiectului de act normativ. </w:t>
            </w:r>
          </w:p>
          <w:p w14:paraId="652EB67B" w14:textId="77777777" w:rsidR="00D475C1" w:rsidRPr="00D475C1" w:rsidRDefault="00D475C1" w:rsidP="00D475C1">
            <w:pPr>
              <w:suppressAutoHyphens/>
              <w:rPr>
                <w:color w:val="000000"/>
                <w:lang w:eastAsia="ar-SA"/>
              </w:rPr>
            </w:pPr>
            <w:r w:rsidRPr="00D475C1">
              <w:rPr>
                <w:color w:val="000000"/>
                <w:lang w:eastAsia="ar-SA"/>
              </w:rPr>
              <w:t>a) acte normative în vigoare ce vor fi modificate sau abrogate, ca urmare a intrarii în vigoare a proiectului de act normativ;</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71655A23" w14:textId="77777777" w:rsidR="00D475C1" w:rsidRDefault="00D475C1" w:rsidP="00D475C1">
            <w:pPr>
              <w:suppressAutoHyphens/>
              <w:jc w:val="both"/>
              <w:rPr>
                <w:lang w:eastAsia="ar-SA"/>
              </w:rPr>
            </w:pPr>
            <w:r w:rsidRPr="00D475C1">
              <w:rPr>
                <w:lang w:eastAsia="ar-SA"/>
              </w:rPr>
              <w:t>După finalizarea procedurilor de expropriere este necesară elaborarea unui proiect de act normativ pentru înscrierea imobilelor obiect al exproprierii în inventarul centralizat al bunurilor din domeniul public al statului, aprobat prin Hotărârea Guvernului nr. 1705/2006 pentru aprobarea inventarului centralizat al bunurilor din domeniul public al statului.</w:t>
            </w:r>
          </w:p>
          <w:p w14:paraId="067BC0B6" w14:textId="77777777" w:rsidR="00754813" w:rsidRDefault="00754813" w:rsidP="00D475C1">
            <w:pPr>
              <w:suppressAutoHyphens/>
              <w:jc w:val="both"/>
              <w:rPr>
                <w:lang w:eastAsia="ar-SA"/>
              </w:rPr>
            </w:pPr>
            <w:r w:rsidRPr="00754813">
              <w:rPr>
                <w:lang w:eastAsia="ar-SA"/>
              </w:rPr>
              <w:t>De asemenea, după îndeplinirea condițiilor prevăzute la art. 28 alin. (1) și (1</w:t>
            </w:r>
            <w:r w:rsidRPr="00754813">
              <w:rPr>
                <w:vertAlign w:val="superscript"/>
                <w:lang w:eastAsia="ar-SA"/>
              </w:rPr>
              <w:t>1</w:t>
            </w:r>
            <w:r w:rsidRPr="00754813">
              <w:rPr>
                <w:lang w:eastAsia="ar-SA"/>
              </w:rPr>
              <w:t>) din Legea nr. 255/2010, cu modificările și completările ulterioare, pentru imobilele proprietate publică a unităților administrativ – teritoriale care se află pe coridorul de expropriere al lucrării de utilitate publică de interes național, este necesară elaborarea unui proiect de act normativ pentru înscrierea acestora, în inventarul centralizat al bunurilor din domeniul public al statului, aprobat prin Hotărârea Guvernului nr. 1705/2006 pentru aprobarea inventarului centralizat al bunurilor din domeniul public al statului.</w:t>
            </w:r>
          </w:p>
          <w:p w14:paraId="4C1B7ECD" w14:textId="549CC68E" w:rsidR="0073792F" w:rsidRPr="00D475C1" w:rsidRDefault="0073792F" w:rsidP="00D475C1">
            <w:pPr>
              <w:suppressAutoHyphens/>
              <w:jc w:val="both"/>
              <w:rPr>
                <w:lang w:eastAsia="ar-SA"/>
              </w:rPr>
            </w:pPr>
            <w:r w:rsidRPr="0006133A">
              <w:rPr>
                <w:lang w:eastAsia="ar-SA"/>
              </w:rPr>
              <w:t>Totodată, după aprobarea prezentului proiect de act normativ se va elabora un proiect de act normativ care va viza aprobarea schimbării dreptului de administrare în favoarea Ministerului Transporturilor și Infrastructurii, pentru unele dintre imobilele proprietate publică a statului care fac obiectul prezentului proiect de act normativ.</w:t>
            </w:r>
          </w:p>
        </w:tc>
      </w:tr>
      <w:tr w:rsidR="00D475C1" w:rsidRPr="00D475C1" w14:paraId="45A9CB7C" w14:textId="77777777" w:rsidTr="00905CDF">
        <w:tc>
          <w:tcPr>
            <w:tcW w:w="3847" w:type="dxa"/>
            <w:tcBorders>
              <w:top w:val="single" w:sz="4" w:space="0" w:color="000000"/>
              <w:left w:val="single" w:sz="4" w:space="0" w:color="000000"/>
              <w:bottom w:val="single" w:sz="4" w:space="0" w:color="000000"/>
            </w:tcBorders>
            <w:shd w:val="clear" w:color="auto" w:fill="auto"/>
          </w:tcPr>
          <w:p w14:paraId="7F20FEA8" w14:textId="77777777" w:rsidR="00D475C1" w:rsidRPr="00D475C1" w:rsidRDefault="00D475C1" w:rsidP="00D475C1">
            <w:pPr>
              <w:suppressAutoHyphens/>
              <w:jc w:val="both"/>
              <w:rPr>
                <w:b/>
                <w:lang w:eastAsia="ar-SA"/>
              </w:rPr>
            </w:pPr>
            <w:r w:rsidRPr="00D475C1">
              <w:rPr>
                <w:lang w:eastAsia="ar-SA"/>
              </w:rPr>
              <w:t>5.2.Impactul asupra legislaţiei în domeniul achiziţiilor publice</w:t>
            </w:r>
            <w:r w:rsidRPr="00D475C1">
              <w:rPr>
                <w:b/>
                <w:lang w:eastAsia="ar-SA"/>
              </w:rPr>
              <w:t xml:space="preserve"> </w:t>
            </w:r>
          </w:p>
          <w:p w14:paraId="2FD66DEA" w14:textId="77777777" w:rsidR="00D475C1" w:rsidRPr="00D475C1" w:rsidRDefault="00D475C1" w:rsidP="00D475C1">
            <w:pPr>
              <w:suppressAutoHyphens/>
              <w:jc w:val="both"/>
              <w:rPr>
                <w:bCs/>
                <w:lang w:eastAsia="ar-SA"/>
              </w:rPr>
            </w:pPr>
            <w:r w:rsidRPr="00D475C1">
              <w:rPr>
                <w:lang w:eastAsia="ar-SA"/>
              </w:rPr>
              <w:t>a)</w:t>
            </w:r>
            <w:r w:rsidRPr="00D475C1">
              <w:rPr>
                <w:bCs/>
                <w:lang w:eastAsia="ar-SA"/>
              </w:rPr>
              <w:t xml:space="preserve">descrierea impactului legislativ </w:t>
            </w:r>
          </w:p>
          <w:p w14:paraId="50437FA6" w14:textId="77777777" w:rsidR="00D475C1" w:rsidRPr="00D475C1" w:rsidRDefault="00D475C1" w:rsidP="00D475C1">
            <w:pPr>
              <w:suppressAutoHyphens/>
              <w:jc w:val="both"/>
              <w:rPr>
                <w:bCs/>
                <w:lang w:eastAsia="ar-SA"/>
              </w:rPr>
            </w:pPr>
            <w:bookmarkStart w:id="4" w:name="do|ax1|pt5|sp5.2.|lib"/>
            <w:bookmarkEnd w:id="4"/>
            <w:r w:rsidRPr="00D475C1">
              <w:rPr>
                <w:lang w:eastAsia="ar-SA"/>
              </w:rPr>
              <w:t>b)</w:t>
            </w:r>
            <w:r w:rsidRPr="00D475C1">
              <w:rPr>
                <w:bCs/>
                <w:lang w:eastAsia="ar-SA"/>
              </w:rPr>
              <w:t xml:space="preserve">prezentarea normelor cu impact la nivel operaţional/tehnic </w:t>
            </w:r>
          </w:p>
          <w:p w14:paraId="4884F4BF" w14:textId="77777777" w:rsidR="00D475C1" w:rsidRPr="00D475C1" w:rsidRDefault="00D475C1" w:rsidP="00D475C1">
            <w:pPr>
              <w:suppressAutoHyphens/>
              <w:rPr>
                <w:lang w:eastAsia="ar-SA"/>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2FAE1D60" w14:textId="77777777" w:rsidR="00D475C1" w:rsidRPr="00D475C1" w:rsidRDefault="00D475C1" w:rsidP="00D475C1">
            <w:pPr>
              <w:keepNext/>
              <w:tabs>
                <w:tab w:val="num" w:pos="0"/>
              </w:tabs>
              <w:suppressAutoHyphens/>
              <w:ind w:left="432" w:hanging="432"/>
              <w:jc w:val="both"/>
              <w:outlineLvl w:val="0"/>
              <w:rPr>
                <w:lang w:eastAsia="ar-SA"/>
              </w:rPr>
            </w:pPr>
            <w:r w:rsidRPr="00D475C1">
              <w:rPr>
                <w:bCs/>
                <w:lang w:eastAsia="ar-SA"/>
              </w:rPr>
              <w:t>Proiectul de act normativ nu se referă la acest domeniu.</w:t>
            </w:r>
          </w:p>
        </w:tc>
      </w:tr>
      <w:tr w:rsidR="00D475C1" w:rsidRPr="00D475C1" w14:paraId="6384916E" w14:textId="77777777" w:rsidTr="00905CDF">
        <w:tc>
          <w:tcPr>
            <w:tcW w:w="3847" w:type="dxa"/>
            <w:tcBorders>
              <w:top w:val="single" w:sz="4" w:space="0" w:color="000000"/>
              <w:left w:val="single" w:sz="4" w:space="0" w:color="000000"/>
              <w:bottom w:val="single" w:sz="4" w:space="0" w:color="000000"/>
            </w:tcBorders>
            <w:shd w:val="clear" w:color="auto" w:fill="auto"/>
          </w:tcPr>
          <w:p w14:paraId="1DF02532" w14:textId="77777777" w:rsidR="00D475C1" w:rsidRPr="00D475C1" w:rsidRDefault="00D475C1" w:rsidP="00D475C1">
            <w:pPr>
              <w:suppressAutoHyphens/>
              <w:jc w:val="both"/>
              <w:rPr>
                <w:bCs/>
                <w:lang w:eastAsia="ar-SA"/>
              </w:rPr>
            </w:pPr>
            <w:r w:rsidRPr="00D475C1">
              <w:rPr>
                <w:lang w:eastAsia="ar-SA"/>
              </w:rPr>
              <w:t xml:space="preserve">5.3. </w:t>
            </w:r>
            <w:r w:rsidRPr="00D475C1">
              <w:rPr>
                <w:bCs/>
                <w:lang w:eastAsia="ar-SA"/>
              </w:rPr>
              <w:t>Conformitatea proiectului de act normativ cu legislaţia UE (în cazul proiectelor ce transpun sau asigură aplicarea unor prevederi de drept UE).</w:t>
            </w:r>
          </w:p>
          <w:p w14:paraId="20CFBE24" w14:textId="77777777" w:rsidR="00D475C1" w:rsidRPr="00D475C1" w:rsidRDefault="00D475C1" w:rsidP="00D475C1">
            <w:pPr>
              <w:suppressAutoHyphens/>
              <w:jc w:val="both"/>
              <w:rPr>
                <w:bCs/>
                <w:lang w:eastAsia="ar-SA"/>
              </w:rPr>
            </w:pPr>
            <w:r w:rsidRPr="00D475C1">
              <w:rPr>
                <w:bCs/>
                <w:lang w:eastAsia="ar-SA"/>
              </w:rPr>
              <w:t>5.3.1. Măsuri normative necesare transpunerii directivelor UE</w:t>
            </w:r>
          </w:p>
          <w:p w14:paraId="5CBE2FC9" w14:textId="77777777" w:rsidR="00D475C1" w:rsidRPr="00D475C1" w:rsidRDefault="00D475C1" w:rsidP="00D475C1">
            <w:pPr>
              <w:suppressAutoHyphens/>
              <w:jc w:val="both"/>
              <w:rPr>
                <w:bCs/>
                <w:lang w:eastAsia="ar-SA"/>
              </w:rPr>
            </w:pPr>
            <w:bookmarkStart w:id="5" w:name="do|ax1|pt5|sp5.3.|al1|lia"/>
            <w:bookmarkEnd w:id="5"/>
            <w:r w:rsidRPr="00D475C1">
              <w:rPr>
                <w:bCs/>
                <w:lang w:eastAsia="ar-SA"/>
              </w:rPr>
              <w:t>a)tipul, titlul, numărul şi data directivei UE ale cărei cerinţe sunt transpuse de proiectul de act normativ;</w:t>
            </w:r>
          </w:p>
          <w:p w14:paraId="073C2184" w14:textId="77777777" w:rsidR="00D475C1" w:rsidRPr="00D475C1" w:rsidRDefault="00D475C1" w:rsidP="00D475C1">
            <w:pPr>
              <w:suppressAutoHyphens/>
              <w:jc w:val="both"/>
              <w:rPr>
                <w:bCs/>
                <w:lang w:eastAsia="ar-SA"/>
              </w:rPr>
            </w:pPr>
            <w:bookmarkStart w:id="6" w:name="do|ax1|pt5|sp5.3.|al1|lib"/>
            <w:bookmarkEnd w:id="6"/>
            <w:r w:rsidRPr="00D475C1">
              <w:rPr>
                <w:bCs/>
                <w:lang w:eastAsia="ar-SA"/>
              </w:rPr>
              <w:t>b)obiectivele directivei UE;</w:t>
            </w:r>
          </w:p>
          <w:p w14:paraId="28DE8338" w14:textId="77777777" w:rsidR="00D475C1" w:rsidRPr="00D475C1" w:rsidRDefault="00D475C1" w:rsidP="00D475C1">
            <w:pPr>
              <w:suppressAutoHyphens/>
              <w:jc w:val="both"/>
              <w:rPr>
                <w:bCs/>
                <w:lang w:eastAsia="ar-SA"/>
              </w:rPr>
            </w:pPr>
            <w:bookmarkStart w:id="7" w:name="do|ax1|pt5|sp5.3.|al1|lic"/>
            <w:bookmarkEnd w:id="7"/>
            <w:r w:rsidRPr="00D475C1">
              <w:rPr>
                <w:bCs/>
                <w:lang w:eastAsia="ar-SA"/>
              </w:rPr>
              <w:t>c)tipul de transpunere a directivei UE în cauză</w:t>
            </w:r>
          </w:p>
          <w:p w14:paraId="7B5CD302" w14:textId="77777777" w:rsidR="00D475C1" w:rsidRPr="00D475C1" w:rsidRDefault="00D475C1" w:rsidP="00D475C1">
            <w:pPr>
              <w:suppressAutoHyphens/>
              <w:jc w:val="both"/>
              <w:rPr>
                <w:bCs/>
                <w:lang w:eastAsia="ar-SA"/>
              </w:rPr>
            </w:pPr>
            <w:bookmarkStart w:id="8" w:name="do|ax1|pt5|sp5.3.|al1|lid"/>
            <w:bookmarkEnd w:id="8"/>
            <w:r w:rsidRPr="00D475C1">
              <w:rPr>
                <w:bCs/>
                <w:lang w:eastAsia="ar-SA"/>
              </w:rPr>
              <w:t xml:space="preserve">d)termenele-limită pentru transpunerea directivelor UE vizate </w:t>
            </w:r>
          </w:p>
          <w:p w14:paraId="3317E17F" w14:textId="77777777" w:rsidR="00D475C1" w:rsidRPr="00D475C1" w:rsidRDefault="00D475C1" w:rsidP="00D475C1">
            <w:pPr>
              <w:suppressAutoHyphens/>
              <w:jc w:val="both"/>
              <w:rPr>
                <w:bCs/>
                <w:lang w:eastAsia="ar-SA"/>
              </w:rPr>
            </w:pPr>
            <w:r w:rsidRPr="00D475C1">
              <w:rPr>
                <w:bCs/>
                <w:lang w:eastAsia="ar-SA"/>
              </w:rPr>
              <w:t>5.3.2. Măsuri normative necesare aplicării actelor legislative ale UE.</w:t>
            </w:r>
          </w:p>
          <w:p w14:paraId="3632A306" w14:textId="77777777" w:rsidR="00D475C1" w:rsidRPr="00D475C1" w:rsidRDefault="00D475C1" w:rsidP="00D475C1">
            <w:pPr>
              <w:suppressAutoHyphens/>
              <w:jc w:val="both"/>
              <w:rPr>
                <w:bCs/>
                <w:lang w:eastAsia="ar-SA"/>
              </w:rPr>
            </w:pPr>
            <w:bookmarkStart w:id="9" w:name="do|ax1|pt5|sp5.3.|al2|lia"/>
            <w:bookmarkEnd w:id="9"/>
            <w:r w:rsidRPr="00D475C1">
              <w:rPr>
                <w:bCs/>
                <w:lang w:eastAsia="ar-SA"/>
              </w:rPr>
              <w:t>a)justificarea necesităţii adoptării măsurilor incluse în proiect în vederea aplicării actului legislativ al UE;</w:t>
            </w:r>
          </w:p>
          <w:p w14:paraId="4FA4E782" w14:textId="77777777" w:rsidR="00D475C1" w:rsidRPr="00D475C1" w:rsidRDefault="00D475C1" w:rsidP="00D475C1">
            <w:pPr>
              <w:suppressAutoHyphens/>
              <w:jc w:val="both"/>
              <w:rPr>
                <w:bCs/>
                <w:lang w:eastAsia="ar-SA"/>
              </w:rPr>
            </w:pPr>
            <w:bookmarkStart w:id="10" w:name="do|ax1|pt5|sp5.3.|al2|lib"/>
            <w:bookmarkEnd w:id="10"/>
            <w:r w:rsidRPr="00D475C1">
              <w:rPr>
                <w:bCs/>
                <w:lang w:eastAsia="ar-SA"/>
              </w:rPr>
              <w:lastRenderedPageBreak/>
              <w:t>b)tipul, titlul, numărul şi data actului legislativ al UE pentru care se creează cadrul de aplicare.</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04524743" w14:textId="77777777" w:rsidR="00D475C1" w:rsidRPr="00D475C1" w:rsidRDefault="00D475C1" w:rsidP="00D475C1">
            <w:pPr>
              <w:suppressAutoHyphens/>
              <w:jc w:val="both"/>
              <w:rPr>
                <w:lang w:eastAsia="ar-SA"/>
              </w:rPr>
            </w:pPr>
            <w:r w:rsidRPr="00D475C1">
              <w:rPr>
                <w:lang w:eastAsia="ar-SA"/>
              </w:rPr>
              <w:lastRenderedPageBreak/>
              <w:t>Proiectul de act normativ nu se referă la acest domeniu.</w:t>
            </w:r>
          </w:p>
        </w:tc>
      </w:tr>
      <w:tr w:rsidR="00D475C1" w:rsidRPr="00D475C1" w14:paraId="5E323700" w14:textId="77777777" w:rsidTr="00905CDF">
        <w:tc>
          <w:tcPr>
            <w:tcW w:w="3847" w:type="dxa"/>
            <w:tcBorders>
              <w:top w:val="single" w:sz="4" w:space="0" w:color="000000"/>
              <w:left w:val="single" w:sz="4" w:space="0" w:color="000000"/>
              <w:bottom w:val="single" w:sz="4" w:space="0" w:color="000000"/>
            </w:tcBorders>
            <w:shd w:val="clear" w:color="auto" w:fill="auto"/>
          </w:tcPr>
          <w:p w14:paraId="6FCC1CB9" w14:textId="77777777" w:rsidR="00D475C1" w:rsidRPr="00D475C1" w:rsidRDefault="00D475C1" w:rsidP="00D475C1">
            <w:pPr>
              <w:suppressAutoHyphens/>
              <w:rPr>
                <w:lang w:eastAsia="ar-SA"/>
              </w:rPr>
            </w:pPr>
            <w:r w:rsidRPr="00D475C1">
              <w:rPr>
                <w:lang w:eastAsia="ar-SA"/>
              </w:rPr>
              <w:t xml:space="preserve">5.4. </w:t>
            </w:r>
            <w:r w:rsidRPr="00D475C1">
              <w:rPr>
                <w:bCs/>
                <w:lang w:eastAsia="ar-SA"/>
              </w:rPr>
              <w:t>Hotărâri ale Curţii de Justiţie a Uniunii Europene</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0476D767" w14:textId="77777777" w:rsidR="00D475C1" w:rsidRPr="00D475C1" w:rsidRDefault="00D475C1" w:rsidP="00D475C1">
            <w:pPr>
              <w:suppressAutoHyphens/>
              <w:jc w:val="both"/>
              <w:rPr>
                <w:lang w:eastAsia="ar-SA"/>
              </w:rPr>
            </w:pPr>
            <w:r w:rsidRPr="00D475C1">
              <w:rPr>
                <w:lang w:eastAsia="ar-SA"/>
              </w:rPr>
              <w:t>Proiectul de act normativ nu se referă la acest domeniu.</w:t>
            </w:r>
          </w:p>
        </w:tc>
      </w:tr>
      <w:tr w:rsidR="00D475C1" w:rsidRPr="00D475C1" w14:paraId="7DD5866A" w14:textId="77777777" w:rsidTr="00905CDF">
        <w:tc>
          <w:tcPr>
            <w:tcW w:w="3847" w:type="dxa"/>
            <w:tcBorders>
              <w:top w:val="single" w:sz="4" w:space="0" w:color="000000"/>
              <w:left w:val="single" w:sz="4" w:space="0" w:color="000000"/>
              <w:bottom w:val="single" w:sz="4" w:space="0" w:color="000000"/>
            </w:tcBorders>
            <w:shd w:val="clear" w:color="auto" w:fill="auto"/>
          </w:tcPr>
          <w:p w14:paraId="4774D7C3" w14:textId="77777777" w:rsidR="00D475C1" w:rsidRPr="00D475C1" w:rsidRDefault="00D475C1" w:rsidP="00D475C1">
            <w:pPr>
              <w:suppressAutoHyphens/>
              <w:rPr>
                <w:lang w:eastAsia="ar-SA"/>
              </w:rPr>
            </w:pPr>
            <w:r w:rsidRPr="00D475C1">
              <w:rPr>
                <w:lang w:eastAsia="ar-SA"/>
              </w:rPr>
              <w:t xml:space="preserve">5.5. </w:t>
            </w:r>
            <w:r w:rsidRPr="00D475C1">
              <w:rPr>
                <w:bCs/>
                <w:lang w:eastAsia="ar-SA"/>
              </w:rPr>
              <w:t>Alte acte normative şi/sau documente internaţionale din care decurg angajamente asumate</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688628BB" w14:textId="77777777" w:rsidR="00D475C1" w:rsidRPr="00D475C1" w:rsidRDefault="00D475C1" w:rsidP="00D475C1">
            <w:pPr>
              <w:suppressAutoHyphens/>
              <w:jc w:val="both"/>
              <w:rPr>
                <w:lang w:eastAsia="ar-SA"/>
              </w:rPr>
            </w:pPr>
            <w:r w:rsidRPr="00D475C1">
              <w:rPr>
                <w:lang w:eastAsia="ar-SA"/>
              </w:rPr>
              <w:t>Proiectul de act normativ nu se referă la acest domeniu.</w:t>
            </w:r>
          </w:p>
        </w:tc>
      </w:tr>
      <w:tr w:rsidR="00D475C1" w:rsidRPr="00D475C1" w14:paraId="198BF546" w14:textId="77777777" w:rsidTr="00905CDF">
        <w:tc>
          <w:tcPr>
            <w:tcW w:w="3847" w:type="dxa"/>
            <w:tcBorders>
              <w:top w:val="single" w:sz="4" w:space="0" w:color="000000"/>
              <w:left w:val="single" w:sz="4" w:space="0" w:color="000000"/>
              <w:bottom w:val="single" w:sz="4" w:space="0" w:color="000000"/>
            </w:tcBorders>
            <w:shd w:val="clear" w:color="auto" w:fill="auto"/>
          </w:tcPr>
          <w:p w14:paraId="039293B6" w14:textId="6C0AFCAD" w:rsidR="00D475C1" w:rsidRPr="00D475C1" w:rsidRDefault="009B023B" w:rsidP="00D475C1">
            <w:pPr>
              <w:suppressAutoHyphens/>
              <w:rPr>
                <w:lang w:eastAsia="ar-SA"/>
              </w:rPr>
            </w:pPr>
            <w:r>
              <w:rPr>
                <w:lang w:eastAsia="ar-SA"/>
              </w:rPr>
              <w:t>5.</w:t>
            </w:r>
            <w:r w:rsidR="00D475C1" w:rsidRPr="00D475C1">
              <w:rPr>
                <w:lang w:eastAsia="ar-SA"/>
              </w:rPr>
              <w:t>6. Alte informaţii</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293962B1" w14:textId="77777777" w:rsidR="00D475C1" w:rsidRPr="00D475C1" w:rsidRDefault="00D475C1" w:rsidP="00D475C1">
            <w:pPr>
              <w:suppressAutoHyphens/>
              <w:jc w:val="both"/>
              <w:rPr>
                <w:lang w:eastAsia="ar-SA"/>
              </w:rPr>
            </w:pPr>
            <w:r w:rsidRPr="00D475C1">
              <w:rPr>
                <w:lang w:eastAsia="ar-SA"/>
              </w:rPr>
              <w:t>Nu au fost identificate.</w:t>
            </w:r>
          </w:p>
        </w:tc>
      </w:tr>
    </w:tbl>
    <w:p w14:paraId="294D3128" w14:textId="023081A2" w:rsidR="00D475C1" w:rsidRDefault="00D475C1" w:rsidP="00D475C1">
      <w:pPr>
        <w:suppressAutoHyphens/>
        <w:rPr>
          <w:b/>
          <w:bCs/>
          <w:lang w:eastAsia="ar-SA"/>
        </w:rPr>
      </w:pPr>
    </w:p>
    <w:p w14:paraId="5DF33120" w14:textId="77777777" w:rsidR="00D475C1" w:rsidRPr="00D475C1" w:rsidRDefault="00D475C1" w:rsidP="00D475C1">
      <w:pPr>
        <w:suppressAutoHyphens/>
        <w:jc w:val="center"/>
        <w:rPr>
          <w:b/>
          <w:lang w:eastAsia="ar-SA"/>
        </w:rPr>
      </w:pPr>
      <w:r w:rsidRPr="00D475C1">
        <w:rPr>
          <w:b/>
          <w:bCs/>
          <w:lang w:eastAsia="ar-SA"/>
        </w:rPr>
        <w:t xml:space="preserve">  </w:t>
      </w:r>
      <w:r w:rsidRPr="00D475C1">
        <w:rPr>
          <w:b/>
          <w:lang w:eastAsia="ar-SA"/>
        </w:rPr>
        <w:t>Secţiunea 6.</w:t>
      </w:r>
    </w:p>
    <w:p w14:paraId="55B07DDA" w14:textId="77777777" w:rsidR="00D475C1" w:rsidRPr="00D475C1" w:rsidRDefault="00D475C1" w:rsidP="00D475C1">
      <w:pPr>
        <w:suppressAutoHyphens/>
        <w:jc w:val="center"/>
        <w:rPr>
          <w:b/>
          <w:bCs/>
          <w:lang w:eastAsia="ar-SA"/>
        </w:rPr>
      </w:pPr>
      <w:r w:rsidRPr="00D475C1">
        <w:rPr>
          <w:b/>
          <w:lang w:eastAsia="ar-SA"/>
        </w:rPr>
        <w:t>Consultările efectuate în vederea elaborării proiectului de act normativ</w:t>
      </w:r>
    </w:p>
    <w:p w14:paraId="6ED8FD3E" w14:textId="77777777" w:rsidR="00D475C1" w:rsidRPr="00D475C1" w:rsidRDefault="00D475C1" w:rsidP="00D475C1">
      <w:pPr>
        <w:suppressAutoHyphens/>
        <w:ind w:left="1416" w:hanging="1516"/>
        <w:rPr>
          <w:b/>
          <w:bCs/>
          <w:lang w:eastAsia="ar-SA"/>
        </w:rPr>
      </w:pPr>
    </w:p>
    <w:tbl>
      <w:tblPr>
        <w:tblW w:w="10057" w:type="dxa"/>
        <w:tblInd w:w="108" w:type="dxa"/>
        <w:tblLayout w:type="fixed"/>
        <w:tblLook w:val="0000" w:firstRow="0" w:lastRow="0" w:firstColumn="0" w:lastColumn="0" w:noHBand="0" w:noVBand="0"/>
      </w:tblPr>
      <w:tblGrid>
        <w:gridCol w:w="4300"/>
        <w:gridCol w:w="5757"/>
      </w:tblGrid>
      <w:tr w:rsidR="00D475C1" w:rsidRPr="00D475C1" w14:paraId="355262CF" w14:textId="77777777" w:rsidTr="00905CDF">
        <w:trPr>
          <w:trHeight w:val="870"/>
        </w:trPr>
        <w:tc>
          <w:tcPr>
            <w:tcW w:w="4300" w:type="dxa"/>
            <w:tcBorders>
              <w:top w:val="single" w:sz="4" w:space="0" w:color="000000"/>
              <w:left w:val="single" w:sz="4" w:space="0" w:color="000000"/>
              <w:bottom w:val="single" w:sz="4" w:space="0" w:color="000000"/>
            </w:tcBorders>
            <w:shd w:val="clear" w:color="auto" w:fill="auto"/>
          </w:tcPr>
          <w:p w14:paraId="157826B1" w14:textId="77777777" w:rsidR="00D475C1" w:rsidRPr="00D475C1" w:rsidRDefault="00D475C1" w:rsidP="00D475C1">
            <w:pPr>
              <w:suppressAutoHyphens/>
              <w:jc w:val="both"/>
              <w:rPr>
                <w:lang w:eastAsia="ar-SA"/>
              </w:rPr>
            </w:pPr>
            <w:r w:rsidRPr="00D475C1">
              <w:rPr>
                <w:lang w:eastAsia="ar-SA"/>
              </w:rPr>
              <w:t>6.1.</w:t>
            </w:r>
            <w:r w:rsidRPr="00D475C1">
              <w:rPr>
                <w:color w:val="000000"/>
                <w:lang w:eastAsia="ar-SA"/>
              </w:rPr>
              <w:t xml:space="preserve"> Informaţii privind neaplicarea procedurii de participare la elaborarea actelor normative</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3D710ED2" w14:textId="77777777" w:rsidR="00D475C1" w:rsidRPr="00D475C1" w:rsidRDefault="00D475C1" w:rsidP="00D475C1">
            <w:pPr>
              <w:suppressAutoHyphens/>
              <w:jc w:val="both"/>
              <w:rPr>
                <w:lang w:eastAsia="ar-SA"/>
              </w:rPr>
            </w:pPr>
            <w:r w:rsidRPr="00D475C1">
              <w:rPr>
                <w:lang w:eastAsia="ar-SA"/>
              </w:rPr>
              <w:t>Proiectul de act normativ nu se referă la acest domeniu.</w:t>
            </w:r>
          </w:p>
        </w:tc>
      </w:tr>
      <w:tr w:rsidR="00D475C1" w:rsidRPr="00D475C1" w14:paraId="372BCDD9" w14:textId="77777777" w:rsidTr="00905CDF">
        <w:trPr>
          <w:trHeight w:val="1463"/>
        </w:trPr>
        <w:tc>
          <w:tcPr>
            <w:tcW w:w="4300" w:type="dxa"/>
            <w:tcBorders>
              <w:top w:val="single" w:sz="4" w:space="0" w:color="000000"/>
              <w:left w:val="single" w:sz="4" w:space="0" w:color="000000"/>
              <w:bottom w:val="single" w:sz="4" w:space="0" w:color="000000"/>
            </w:tcBorders>
            <w:shd w:val="clear" w:color="auto" w:fill="auto"/>
          </w:tcPr>
          <w:p w14:paraId="34A574D8" w14:textId="77777777" w:rsidR="00D475C1" w:rsidRPr="00D475C1" w:rsidRDefault="00D475C1" w:rsidP="00D475C1">
            <w:pPr>
              <w:suppressAutoHyphens/>
              <w:jc w:val="both"/>
              <w:rPr>
                <w:color w:val="000000"/>
                <w:lang w:eastAsia="ar-SA"/>
              </w:rPr>
            </w:pPr>
            <w:r w:rsidRPr="00D475C1">
              <w:rPr>
                <w:lang w:eastAsia="ar-SA"/>
              </w:rPr>
              <w:t>6.2.</w:t>
            </w:r>
            <w:r w:rsidRPr="00D475C1">
              <w:rPr>
                <w:rFonts w:ascii="Verdana" w:hAnsi="Verdana" w:cs="Symbol"/>
                <w:sz w:val="22"/>
                <w:szCs w:val="22"/>
                <w:lang w:eastAsia="ar-SA"/>
              </w:rPr>
              <w:t xml:space="preserve"> </w:t>
            </w:r>
            <w:r w:rsidRPr="00D475C1">
              <w:rPr>
                <w:lang w:eastAsia="ar-SA"/>
              </w:rPr>
              <w:t>Informaţii privind procesul de consultare cu organizaţii neguvernamentale, institute de cercetare şi alte organisme implicate</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4A804D8C" w14:textId="3EC26457" w:rsidR="00D475C1" w:rsidRPr="00D475C1" w:rsidRDefault="00694B13" w:rsidP="00D475C1">
            <w:pPr>
              <w:suppressAutoHyphens/>
              <w:jc w:val="both"/>
              <w:rPr>
                <w:lang w:eastAsia="ar-SA"/>
              </w:rPr>
            </w:pPr>
            <w:r w:rsidRPr="00D475C1">
              <w:rPr>
                <w:lang w:eastAsia="ar-SA"/>
              </w:rPr>
              <w:t xml:space="preserve">Proiectul de act normativ </w:t>
            </w:r>
            <w:r w:rsidR="00CE0EAE">
              <w:rPr>
                <w:lang w:eastAsia="ar-SA"/>
              </w:rPr>
              <w:t>a fost publicat pe site-ul Ministerului Transporturilor și Infrastructurii.</w:t>
            </w:r>
          </w:p>
        </w:tc>
      </w:tr>
      <w:tr w:rsidR="00D475C1" w:rsidRPr="00D475C1" w14:paraId="17DDB881" w14:textId="77777777" w:rsidTr="00905CDF">
        <w:tc>
          <w:tcPr>
            <w:tcW w:w="4300" w:type="dxa"/>
            <w:tcBorders>
              <w:top w:val="single" w:sz="4" w:space="0" w:color="000000"/>
              <w:left w:val="single" w:sz="4" w:space="0" w:color="000000"/>
              <w:bottom w:val="single" w:sz="4" w:space="0" w:color="000000"/>
            </w:tcBorders>
            <w:shd w:val="clear" w:color="auto" w:fill="auto"/>
          </w:tcPr>
          <w:p w14:paraId="2684DD71" w14:textId="77777777" w:rsidR="00D475C1" w:rsidRPr="00D475C1" w:rsidRDefault="00D475C1" w:rsidP="00D475C1">
            <w:pPr>
              <w:suppressAutoHyphens/>
              <w:jc w:val="both"/>
              <w:rPr>
                <w:lang w:eastAsia="ar-SA"/>
              </w:rPr>
            </w:pPr>
            <w:r w:rsidRPr="00D475C1">
              <w:rPr>
                <w:lang w:eastAsia="ar-SA"/>
              </w:rPr>
              <w:t xml:space="preserve">6.3. Informaţii despre consultările organizate cu autorităţile administraţiei publice locale, în situaţia în care proiectul de act normativ are ca obiect activităţi ale acestor autorităţi, în condiţiile Hotărârii Guvernului nr. </w:t>
            </w:r>
            <w:hyperlink r:id="rId9" w:tooltip="privind procedura de consultare a structurilor asociative ale autorităţilor administraţiei publice locale la elaborarea proiectelor de acte normative (act publicat in M.Of. 529 din 22-iun-2005)" w:history="1">
              <w:r w:rsidRPr="00D475C1">
                <w:rPr>
                  <w:lang w:eastAsia="ar-SA"/>
                </w:rPr>
                <w:t>521/2005</w:t>
              </w:r>
            </w:hyperlink>
            <w:r w:rsidRPr="00D475C1">
              <w:rPr>
                <w:lang w:eastAsia="ar-SA"/>
              </w:rPr>
              <w:t xml:space="preserve"> privind procedura de consultare a structurilor asociative ale autorităţilor administraţiei publice locale la elaborarea proiectelor de acte normativ</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52300933" w14:textId="77777777" w:rsidR="00D475C1" w:rsidRPr="00D475C1" w:rsidRDefault="00D475C1" w:rsidP="00D475C1">
            <w:pPr>
              <w:suppressAutoHyphens/>
              <w:jc w:val="both"/>
              <w:rPr>
                <w:lang w:eastAsia="ar-SA"/>
              </w:rPr>
            </w:pPr>
            <w:r w:rsidRPr="00D475C1">
              <w:rPr>
                <w:lang w:eastAsia="ar-SA"/>
              </w:rPr>
              <w:t>Proiectul de act normativ nu se referă la acest domeniu.</w:t>
            </w:r>
          </w:p>
        </w:tc>
      </w:tr>
      <w:tr w:rsidR="00D475C1" w:rsidRPr="00D475C1" w14:paraId="1E640F0A" w14:textId="77777777" w:rsidTr="00905CDF">
        <w:tc>
          <w:tcPr>
            <w:tcW w:w="4300" w:type="dxa"/>
            <w:tcBorders>
              <w:top w:val="single" w:sz="4" w:space="0" w:color="000000"/>
              <w:left w:val="single" w:sz="4" w:space="0" w:color="000000"/>
              <w:bottom w:val="single" w:sz="4" w:space="0" w:color="000000"/>
            </w:tcBorders>
            <w:shd w:val="clear" w:color="auto" w:fill="auto"/>
          </w:tcPr>
          <w:p w14:paraId="2FFBF193" w14:textId="77777777" w:rsidR="00D475C1" w:rsidRPr="00D475C1" w:rsidRDefault="00D475C1" w:rsidP="00D475C1">
            <w:pPr>
              <w:suppressAutoHyphens/>
              <w:jc w:val="both"/>
              <w:rPr>
                <w:lang w:eastAsia="ar-SA"/>
              </w:rPr>
            </w:pPr>
            <w:r w:rsidRPr="00D475C1">
              <w:rPr>
                <w:lang w:eastAsia="ar-SA"/>
              </w:rPr>
              <w:t>6.4.</w:t>
            </w:r>
            <w:r w:rsidRPr="00D475C1">
              <w:rPr>
                <w:rFonts w:ascii="Verdana" w:hAnsi="Verdana" w:cs="Symbol"/>
                <w:sz w:val="22"/>
                <w:szCs w:val="22"/>
                <w:lang w:eastAsia="ar-SA"/>
              </w:rPr>
              <w:t xml:space="preserve"> </w:t>
            </w:r>
            <w:r w:rsidRPr="00D475C1">
              <w:rPr>
                <w:lang w:eastAsia="ar-SA"/>
              </w:rPr>
              <w:t>Informaţii privind puncte de vedere/opinii emise de organisme consultative constituite prin acte normative</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6F6F5D88" w14:textId="77777777" w:rsidR="00D475C1" w:rsidRPr="00D475C1" w:rsidRDefault="00D475C1" w:rsidP="00D475C1">
            <w:pPr>
              <w:suppressAutoHyphens/>
              <w:rPr>
                <w:lang w:eastAsia="ar-SA"/>
              </w:rPr>
            </w:pPr>
            <w:r w:rsidRPr="00D475C1">
              <w:rPr>
                <w:lang w:eastAsia="ar-SA"/>
              </w:rPr>
              <w:t>Proiectul de act normativ nu se referă la acest domeniu.</w:t>
            </w:r>
          </w:p>
        </w:tc>
      </w:tr>
      <w:tr w:rsidR="00D475C1" w:rsidRPr="00D475C1" w14:paraId="7CBB98B0" w14:textId="77777777" w:rsidTr="00905CDF">
        <w:tc>
          <w:tcPr>
            <w:tcW w:w="4300" w:type="dxa"/>
            <w:tcBorders>
              <w:top w:val="single" w:sz="4" w:space="0" w:color="000000"/>
              <w:left w:val="single" w:sz="4" w:space="0" w:color="000000"/>
              <w:bottom w:val="single" w:sz="4" w:space="0" w:color="000000"/>
            </w:tcBorders>
            <w:shd w:val="clear" w:color="auto" w:fill="auto"/>
          </w:tcPr>
          <w:p w14:paraId="7FA1A402" w14:textId="77777777" w:rsidR="00D475C1" w:rsidRPr="00D475C1" w:rsidRDefault="00D475C1" w:rsidP="00D475C1">
            <w:pPr>
              <w:suppressAutoHyphens/>
              <w:rPr>
                <w:lang w:eastAsia="ar-SA"/>
              </w:rPr>
            </w:pPr>
            <w:r w:rsidRPr="00D475C1">
              <w:rPr>
                <w:lang w:eastAsia="ar-SA"/>
              </w:rPr>
              <w:t>6.5.Informaţii privind avizarea de către</w:t>
            </w:r>
          </w:p>
          <w:p w14:paraId="771DD576" w14:textId="77777777" w:rsidR="00D475C1" w:rsidRPr="00D475C1" w:rsidRDefault="00D475C1" w:rsidP="00D475C1">
            <w:pPr>
              <w:suppressAutoHyphens/>
              <w:rPr>
                <w:lang w:eastAsia="ar-SA"/>
              </w:rPr>
            </w:pPr>
            <w:r w:rsidRPr="00D475C1">
              <w:rPr>
                <w:lang w:eastAsia="ar-SA"/>
              </w:rPr>
              <w:t xml:space="preserve">a) Consiliul Legislativ </w:t>
            </w:r>
          </w:p>
          <w:p w14:paraId="4E931012" w14:textId="77777777" w:rsidR="00D475C1" w:rsidRPr="00D475C1" w:rsidRDefault="00D475C1" w:rsidP="00D475C1">
            <w:pPr>
              <w:suppressAutoHyphens/>
              <w:rPr>
                <w:lang w:eastAsia="ar-SA"/>
              </w:rPr>
            </w:pPr>
            <w:r w:rsidRPr="00D475C1">
              <w:rPr>
                <w:lang w:eastAsia="ar-SA"/>
              </w:rPr>
              <w:t>b) Consiliul Suprem de Apărare a Ţării</w:t>
            </w:r>
          </w:p>
          <w:p w14:paraId="7ADC5448" w14:textId="77777777" w:rsidR="00D475C1" w:rsidRPr="00D475C1" w:rsidRDefault="00D475C1" w:rsidP="00D475C1">
            <w:pPr>
              <w:suppressAutoHyphens/>
              <w:rPr>
                <w:lang w:eastAsia="ar-SA"/>
              </w:rPr>
            </w:pPr>
            <w:r w:rsidRPr="00D475C1">
              <w:rPr>
                <w:lang w:eastAsia="ar-SA"/>
              </w:rPr>
              <w:t>c) Consiliul Economic şi Social</w:t>
            </w:r>
          </w:p>
          <w:p w14:paraId="719A54E0" w14:textId="77777777" w:rsidR="00D475C1" w:rsidRPr="00D475C1" w:rsidRDefault="00D475C1" w:rsidP="00D475C1">
            <w:pPr>
              <w:suppressAutoHyphens/>
              <w:rPr>
                <w:lang w:eastAsia="ar-SA"/>
              </w:rPr>
            </w:pPr>
            <w:r w:rsidRPr="00D475C1">
              <w:rPr>
                <w:lang w:eastAsia="ar-SA"/>
              </w:rPr>
              <w:t>d) Consiliul Concurenţei</w:t>
            </w:r>
          </w:p>
          <w:p w14:paraId="48B705FE" w14:textId="77777777" w:rsidR="00D475C1" w:rsidRPr="00D475C1" w:rsidRDefault="00D475C1" w:rsidP="00D475C1">
            <w:pPr>
              <w:suppressAutoHyphens/>
              <w:rPr>
                <w:lang w:eastAsia="ar-SA"/>
              </w:rPr>
            </w:pPr>
            <w:r w:rsidRPr="00D475C1">
              <w:rPr>
                <w:lang w:eastAsia="ar-SA"/>
              </w:rPr>
              <w:t>e) Curtea de Conturi</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306DBB6A" w14:textId="77777777" w:rsidR="00D475C1" w:rsidRPr="00D475C1" w:rsidRDefault="00D475C1" w:rsidP="00D475C1">
            <w:pPr>
              <w:suppressAutoHyphens/>
              <w:rPr>
                <w:lang w:eastAsia="ar-SA"/>
              </w:rPr>
            </w:pPr>
            <w:r w:rsidRPr="00D475C1">
              <w:rPr>
                <w:lang w:eastAsia="ar-SA"/>
              </w:rPr>
              <w:t>Proiectul de act normativ nu se referă la acest domeniu.</w:t>
            </w:r>
          </w:p>
        </w:tc>
      </w:tr>
      <w:tr w:rsidR="00D475C1" w:rsidRPr="00D475C1" w14:paraId="14D8F9B9" w14:textId="77777777" w:rsidTr="00905CDF">
        <w:trPr>
          <w:trHeight w:val="275"/>
        </w:trPr>
        <w:tc>
          <w:tcPr>
            <w:tcW w:w="4300" w:type="dxa"/>
            <w:tcBorders>
              <w:top w:val="single" w:sz="4" w:space="0" w:color="000000"/>
              <w:left w:val="single" w:sz="4" w:space="0" w:color="000000"/>
              <w:bottom w:val="single" w:sz="4" w:space="0" w:color="000000"/>
            </w:tcBorders>
            <w:shd w:val="clear" w:color="auto" w:fill="auto"/>
          </w:tcPr>
          <w:p w14:paraId="43DD8735" w14:textId="77777777" w:rsidR="00D475C1" w:rsidRPr="00D475C1" w:rsidRDefault="00D475C1" w:rsidP="00D475C1">
            <w:pPr>
              <w:suppressAutoHyphens/>
              <w:rPr>
                <w:lang w:eastAsia="ar-SA"/>
              </w:rPr>
            </w:pPr>
            <w:r w:rsidRPr="00D475C1">
              <w:rPr>
                <w:lang w:eastAsia="ar-SA"/>
              </w:rPr>
              <w:t>6.6. Alte informaţii</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2498CC0E" w14:textId="77777777" w:rsidR="00D475C1" w:rsidRPr="00D475C1" w:rsidRDefault="00D475C1" w:rsidP="00D475C1">
            <w:pPr>
              <w:suppressAutoHyphens/>
              <w:rPr>
                <w:lang w:eastAsia="ar-SA"/>
              </w:rPr>
            </w:pPr>
            <w:r w:rsidRPr="00D475C1">
              <w:rPr>
                <w:lang w:eastAsia="ar-SA"/>
              </w:rPr>
              <w:t>Nu au fost identificate</w:t>
            </w:r>
          </w:p>
        </w:tc>
      </w:tr>
    </w:tbl>
    <w:p w14:paraId="62F0F05E" w14:textId="4290302D" w:rsidR="00D475C1" w:rsidRDefault="00D475C1" w:rsidP="00D475C1">
      <w:pPr>
        <w:tabs>
          <w:tab w:val="left" w:pos="4110"/>
        </w:tabs>
        <w:suppressAutoHyphens/>
        <w:rPr>
          <w:b/>
          <w:lang w:eastAsia="ar-SA"/>
        </w:rPr>
      </w:pPr>
    </w:p>
    <w:p w14:paraId="30950EA2" w14:textId="77777777" w:rsidR="00CE0EAE" w:rsidRDefault="00CE0EAE" w:rsidP="00D475C1">
      <w:pPr>
        <w:tabs>
          <w:tab w:val="left" w:pos="4110"/>
        </w:tabs>
        <w:suppressAutoHyphens/>
        <w:rPr>
          <w:b/>
          <w:lang w:eastAsia="ar-SA"/>
        </w:rPr>
      </w:pPr>
    </w:p>
    <w:p w14:paraId="0B95214E" w14:textId="77777777" w:rsidR="00D475C1" w:rsidRPr="00D475C1" w:rsidRDefault="00D475C1" w:rsidP="00D475C1">
      <w:pPr>
        <w:suppressAutoHyphens/>
        <w:jc w:val="center"/>
        <w:rPr>
          <w:b/>
          <w:lang w:eastAsia="ar-SA"/>
        </w:rPr>
      </w:pPr>
      <w:r w:rsidRPr="00D475C1">
        <w:rPr>
          <w:b/>
          <w:lang w:eastAsia="ar-SA"/>
        </w:rPr>
        <w:t>Secţiunea 7.</w:t>
      </w:r>
    </w:p>
    <w:p w14:paraId="732B6F6B" w14:textId="77777777" w:rsidR="00D475C1" w:rsidRPr="00D475C1" w:rsidRDefault="00D475C1" w:rsidP="00D475C1">
      <w:pPr>
        <w:suppressAutoHyphens/>
        <w:jc w:val="center"/>
        <w:rPr>
          <w:b/>
          <w:bCs/>
          <w:lang w:eastAsia="ar-SA"/>
        </w:rPr>
      </w:pPr>
      <w:r w:rsidRPr="00D475C1">
        <w:rPr>
          <w:b/>
          <w:lang w:eastAsia="ar-SA"/>
        </w:rPr>
        <w:t>Activităţi de informare publică privind elaborarea şi implementarea proiectului de act normativ</w:t>
      </w:r>
    </w:p>
    <w:p w14:paraId="645E6404" w14:textId="77777777" w:rsidR="00D475C1" w:rsidRPr="00D475C1" w:rsidRDefault="00D475C1" w:rsidP="00D475C1">
      <w:pPr>
        <w:suppressAutoHyphens/>
        <w:ind w:left="1416" w:hanging="1516"/>
        <w:rPr>
          <w:b/>
          <w:bCs/>
          <w:lang w:eastAsia="ar-SA"/>
        </w:rPr>
      </w:pPr>
    </w:p>
    <w:tbl>
      <w:tblPr>
        <w:tblW w:w="10080" w:type="dxa"/>
        <w:tblInd w:w="85" w:type="dxa"/>
        <w:tblLayout w:type="fixed"/>
        <w:tblLook w:val="0000" w:firstRow="0" w:lastRow="0" w:firstColumn="0" w:lastColumn="0" w:noHBand="0" w:noVBand="0"/>
      </w:tblPr>
      <w:tblGrid>
        <w:gridCol w:w="4308"/>
        <w:gridCol w:w="5772"/>
      </w:tblGrid>
      <w:tr w:rsidR="00D475C1" w:rsidRPr="00D475C1" w14:paraId="177C7F5C" w14:textId="77777777" w:rsidTr="00905CDF">
        <w:trPr>
          <w:trHeight w:val="1378"/>
        </w:trPr>
        <w:tc>
          <w:tcPr>
            <w:tcW w:w="4308" w:type="dxa"/>
            <w:tcBorders>
              <w:top w:val="single" w:sz="4" w:space="0" w:color="000000"/>
              <w:left w:val="single" w:sz="4" w:space="0" w:color="000000"/>
              <w:bottom w:val="single" w:sz="4" w:space="0" w:color="000000"/>
            </w:tcBorders>
            <w:shd w:val="clear" w:color="auto" w:fill="auto"/>
          </w:tcPr>
          <w:p w14:paraId="142FC8F2" w14:textId="77777777" w:rsidR="00D475C1" w:rsidRPr="00D475C1" w:rsidRDefault="00D475C1" w:rsidP="00D475C1">
            <w:pPr>
              <w:suppressAutoHyphens/>
              <w:rPr>
                <w:lang w:eastAsia="ar-SA"/>
              </w:rPr>
            </w:pPr>
            <w:r w:rsidRPr="00D475C1">
              <w:rPr>
                <w:lang w:eastAsia="ar-SA"/>
              </w:rPr>
              <w:t>7.1.Informarea societăţii civile cu privire la elaborării proiectului de act normativ</w:t>
            </w:r>
          </w:p>
        </w:tc>
        <w:tc>
          <w:tcPr>
            <w:tcW w:w="5772" w:type="dxa"/>
            <w:tcBorders>
              <w:top w:val="single" w:sz="4" w:space="0" w:color="000000"/>
              <w:left w:val="single" w:sz="4" w:space="0" w:color="000000"/>
              <w:bottom w:val="single" w:sz="4" w:space="0" w:color="000000"/>
              <w:right w:val="single" w:sz="4" w:space="0" w:color="000000"/>
            </w:tcBorders>
            <w:shd w:val="clear" w:color="auto" w:fill="auto"/>
          </w:tcPr>
          <w:p w14:paraId="083C9714" w14:textId="77777777" w:rsidR="00D475C1" w:rsidRPr="00D475C1" w:rsidRDefault="00D475C1" w:rsidP="00D475C1">
            <w:pPr>
              <w:suppressAutoHyphens/>
              <w:spacing w:after="120"/>
              <w:jc w:val="both"/>
              <w:rPr>
                <w:sz w:val="16"/>
                <w:szCs w:val="16"/>
                <w:lang w:eastAsia="ar-SA"/>
              </w:rPr>
            </w:pPr>
            <w:r w:rsidRPr="00D475C1">
              <w:rPr>
                <w:lang w:eastAsia="ar-SA"/>
              </w:rPr>
              <w:t>Proiectul prezentului act normativ a îndeplinit procedura prevăzută de dispoziţiile Legii nr. 52/2003 privind transparenţa decizională în administraţia publică, republicată.</w:t>
            </w:r>
          </w:p>
        </w:tc>
      </w:tr>
      <w:tr w:rsidR="00D475C1" w:rsidRPr="00D475C1" w14:paraId="5CB64961" w14:textId="77777777" w:rsidTr="00905CDF">
        <w:tc>
          <w:tcPr>
            <w:tcW w:w="4308" w:type="dxa"/>
            <w:tcBorders>
              <w:top w:val="single" w:sz="4" w:space="0" w:color="000000"/>
              <w:left w:val="single" w:sz="4" w:space="0" w:color="000000"/>
              <w:bottom w:val="single" w:sz="4" w:space="0" w:color="000000"/>
            </w:tcBorders>
            <w:shd w:val="clear" w:color="auto" w:fill="auto"/>
          </w:tcPr>
          <w:p w14:paraId="1E2E9C87" w14:textId="77777777" w:rsidR="00D475C1" w:rsidRPr="00D475C1" w:rsidRDefault="00D475C1" w:rsidP="00D475C1">
            <w:pPr>
              <w:suppressAutoHyphens/>
              <w:jc w:val="both"/>
              <w:rPr>
                <w:lang w:eastAsia="ar-SA"/>
              </w:rPr>
            </w:pPr>
            <w:r w:rsidRPr="00D475C1">
              <w:rPr>
                <w:lang w:eastAsia="ar-SA"/>
              </w:rPr>
              <w:lastRenderedPageBreak/>
              <w:t>7.2.Informarea societăţii civile cu privire la eventualul impact asupra mediului în urma implementării proiectului de act normativ, precum şi efectele asupra sănătăţii şi securităţii cetăţenilor sau diversităţii biologice</w:t>
            </w:r>
          </w:p>
        </w:tc>
        <w:tc>
          <w:tcPr>
            <w:tcW w:w="5772" w:type="dxa"/>
            <w:tcBorders>
              <w:top w:val="single" w:sz="4" w:space="0" w:color="000000"/>
              <w:left w:val="single" w:sz="4" w:space="0" w:color="000000"/>
              <w:bottom w:val="single" w:sz="4" w:space="0" w:color="000000"/>
              <w:right w:val="single" w:sz="4" w:space="0" w:color="000000"/>
            </w:tcBorders>
            <w:shd w:val="clear" w:color="auto" w:fill="auto"/>
          </w:tcPr>
          <w:p w14:paraId="7D37B20B" w14:textId="77777777" w:rsidR="00D475C1" w:rsidRPr="00D475C1" w:rsidRDefault="00D475C1" w:rsidP="00D475C1">
            <w:pPr>
              <w:suppressAutoHyphens/>
              <w:jc w:val="both"/>
              <w:rPr>
                <w:lang w:eastAsia="ar-SA"/>
              </w:rPr>
            </w:pPr>
            <w:r w:rsidRPr="00D475C1">
              <w:rPr>
                <w:lang w:eastAsia="ar-SA"/>
              </w:rPr>
              <w:t>Proiectul de act normativ nu produce nici un impact asupra mediului.</w:t>
            </w:r>
          </w:p>
        </w:tc>
      </w:tr>
      <w:tr w:rsidR="00D475C1" w:rsidRPr="00D475C1" w14:paraId="664D2224" w14:textId="77777777" w:rsidTr="00905CDF">
        <w:trPr>
          <w:trHeight w:val="204"/>
        </w:trPr>
        <w:tc>
          <w:tcPr>
            <w:tcW w:w="4308" w:type="dxa"/>
            <w:tcBorders>
              <w:top w:val="single" w:sz="4" w:space="0" w:color="000000"/>
              <w:left w:val="single" w:sz="4" w:space="0" w:color="000000"/>
              <w:bottom w:val="single" w:sz="4" w:space="0" w:color="000000"/>
            </w:tcBorders>
            <w:shd w:val="clear" w:color="auto" w:fill="auto"/>
          </w:tcPr>
          <w:p w14:paraId="5829F1F7" w14:textId="77777777" w:rsidR="00D475C1" w:rsidRPr="00D475C1" w:rsidRDefault="00D475C1" w:rsidP="00D475C1">
            <w:pPr>
              <w:suppressAutoHyphens/>
              <w:rPr>
                <w:lang w:eastAsia="ar-SA"/>
              </w:rPr>
            </w:pPr>
            <w:r w:rsidRPr="00D475C1">
              <w:rPr>
                <w:lang w:eastAsia="ar-SA"/>
              </w:rPr>
              <w:t>7.3. Alte informaţii</w:t>
            </w:r>
          </w:p>
        </w:tc>
        <w:tc>
          <w:tcPr>
            <w:tcW w:w="5772" w:type="dxa"/>
            <w:tcBorders>
              <w:top w:val="single" w:sz="4" w:space="0" w:color="000000"/>
              <w:left w:val="single" w:sz="4" w:space="0" w:color="000000"/>
              <w:bottom w:val="single" w:sz="4" w:space="0" w:color="000000"/>
              <w:right w:val="single" w:sz="4" w:space="0" w:color="000000"/>
            </w:tcBorders>
            <w:shd w:val="clear" w:color="auto" w:fill="auto"/>
          </w:tcPr>
          <w:p w14:paraId="5C3487DD" w14:textId="77777777" w:rsidR="00D475C1" w:rsidRPr="00D475C1" w:rsidRDefault="00D475C1" w:rsidP="00D475C1">
            <w:pPr>
              <w:suppressAutoHyphens/>
              <w:jc w:val="both"/>
              <w:rPr>
                <w:lang w:eastAsia="ar-SA"/>
              </w:rPr>
            </w:pPr>
            <w:r w:rsidRPr="00D475C1">
              <w:rPr>
                <w:lang w:eastAsia="ar-SA"/>
              </w:rPr>
              <w:t>Nu au fost identificate</w:t>
            </w:r>
          </w:p>
        </w:tc>
      </w:tr>
    </w:tbl>
    <w:p w14:paraId="6CA631D3" w14:textId="77777777" w:rsidR="006C5868" w:rsidRDefault="006C5868" w:rsidP="008022FE">
      <w:pPr>
        <w:jc w:val="center"/>
        <w:rPr>
          <w:b/>
          <w:bCs/>
        </w:rPr>
      </w:pPr>
    </w:p>
    <w:p w14:paraId="3CFA8518" w14:textId="77777777" w:rsidR="00D475C1" w:rsidRPr="00D475C1" w:rsidRDefault="00D475C1" w:rsidP="00D475C1">
      <w:pPr>
        <w:suppressAutoHyphens/>
        <w:jc w:val="center"/>
        <w:rPr>
          <w:b/>
          <w:lang w:eastAsia="ar-SA"/>
        </w:rPr>
      </w:pPr>
      <w:r w:rsidRPr="00D475C1">
        <w:rPr>
          <w:b/>
          <w:lang w:eastAsia="ar-SA"/>
        </w:rPr>
        <w:t>Secţiunea 8.</w:t>
      </w:r>
    </w:p>
    <w:p w14:paraId="71D0CB59" w14:textId="77777777" w:rsidR="00D475C1" w:rsidRPr="00D475C1" w:rsidRDefault="00D475C1" w:rsidP="00D475C1">
      <w:pPr>
        <w:suppressAutoHyphens/>
        <w:jc w:val="center"/>
        <w:rPr>
          <w:b/>
          <w:bCs/>
          <w:lang w:eastAsia="ar-SA"/>
        </w:rPr>
      </w:pPr>
      <w:r w:rsidRPr="00D475C1">
        <w:rPr>
          <w:b/>
          <w:lang w:eastAsia="ar-SA"/>
        </w:rPr>
        <w:t>Măsuri de implementare</w:t>
      </w:r>
    </w:p>
    <w:p w14:paraId="7216092B" w14:textId="77777777" w:rsidR="00D475C1" w:rsidRPr="00D475C1" w:rsidRDefault="00D475C1" w:rsidP="00D475C1">
      <w:pPr>
        <w:suppressAutoHyphens/>
        <w:rPr>
          <w:b/>
          <w:bCs/>
          <w:lang w:eastAsia="ar-SA"/>
        </w:rPr>
      </w:pPr>
    </w:p>
    <w:tbl>
      <w:tblPr>
        <w:tblW w:w="10080" w:type="dxa"/>
        <w:tblInd w:w="85" w:type="dxa"/>
        <w:tblLayout w:type="fixed"/>
        <w:tblLook w:val="0000" w:firstRow="0" w:lastRow="0" w:firstColumn="0" w:lastColumn="0" w:noHBand="0" w:noVBand="0"/>
      </w:tblPr>
      <w:tblGrid>
        <w:gridCol w:w="4309"/>
        <w:gridCol w:w="5771"/>
      </w:tblGrid>
      <w:tr w:rsidR="00D475C1" w:rsidRPr="00D475C1" w14:paraId="39B9B179" w14:textId="77777777" w:rsidTr="00905CDF">
        <w:tc>
          <w:tcPr>
            <w:tcW w:w="4309" w:type="dxa"/>
            <w:tcBorders>
              <w:top w:val="single" w:sz="4" w:space="0" w:color="000000"/>
              <w:left w:val="single" w:sz="4" w:space="0" w:color="000000"/>
              <w:bottom w:val="single" w:sz="4" w:space="0" w:color="000000"/>
            </w:tcBorders>
            <w:shd w:val="clear" w:color="auto" w:fill="auto"/>
          </w:tcPr>
          <w:p w14:paraId="526AAFEE" w14:textId="77777777" w:rsidR="00D475C1" w:rsidRPr="00D475C1" w:rsidRDefault="00D475C1" w:rsidP="00D475C1">
            <w:pPr>
              <w:suppressAutoHyphens/>
              <w:jc w:val="both"/>
              <w:rPr>
                <w:lang w:eastAsia="ar-SA"/>
              </w:rPr>
            </w:pPr>
            <w:r w:rsidRPr="00D475C1">
              <w:rPr>
                <w:lang w:eastAsia="ar-SA"/>
              </w:rPr>
              <w:t>8.1. Măsurile de punere în aplicare a proiectului de act normativ</w:t>
            </w:r>
          </w:p>
        </w:tc>
        <w:tc>
          <w:tcPr>
            <w:tcW w:w="5771" w:type="dxa"/>
            <w:tcBorders>
              <w:top w:val="single" w:sz="4" w:space="0" w:color="000000"/>
              <w:left w:val="single" w:sz="4" w:space="0" w:color="000000"/>
              <w:bottom w:val="single" w:sz="4" w:space="0" w:color="000000"/>
              <w:right w:val="single" w:sz="4" w:space="0" w:color="000000"/>
            </w:tcBorders>
            <w:shd w:val="clear" w:color="auto" w:fill="auto"/>
          </w:tcPr>
          <w:p w14:paraId="61EC1A4C" w14:textId="77777777" w:rsidR="00D475C1" w:rsidRPr="00D475C1" w:rsidRDefault="00D475C1" w:rsidP="00D475C1">
            <w:pPr>
              <w:suppressAutoHyphens/>
              <w:jc w:val="both"/>
              <w:rPr>
                <w:lang w:eastAsia="ar-SA"/>
              </w:rPr>
            </w:pPr>
            <w:r w:rsidRPr="00D475C1">
              <w:rPr>
                <w:lang w:eastAsia="ar-SA"/>
              </w:rPr>
              <w:t>Proiectul de hotărâre nu se referă la acest domeniu.</w:t>
            </w:r>
          </w:p>
        </w:tc>
      </w:tr>
      <w:tr w:rsidR="00D475C1" w:rsidRPr="00D475C1" w14:paraId="60B4F652" w14:textId="77777777" w:rsidTr="00905CDF">
        <w:tc>
          <w:tcPr>
            <w:tcW w:w="4309" w:type="dxa"/>
            <w:tcBorders>
              <w:top w:val="single" w:sz="4" w:space="0" w:color="000000"/>
              <w:left w:val="single" w:sz="4" w:space="0" w:color="000000"/>
              <w:bottom w:val="single" w:sz="4" w:space="0" w:color="000000"/>
            </w:tcBorders>
            <w:shd w:val="clear" w:color="auto" w:fill="auto"/>
          </w:tcPr>
          <w:p w14:paraId="23DA3CF6" w14:textId="77777777" w:rsidR="00D475C1" w:rsidRPr="00D475C1" w:rsidRDefault="00D475C1" w:rsidP="00D475C1">
            <w:pPr>
              <w:suppressAutoHyphens/>
              <w:rPr>
                <w:lang w:eastAsia="ar-SA"/>
              </w:rPr>
            </w:pPr>
            <w:r w:rsidRPr="00D475C1">
              <w:rPr>
                <w:lang w:eastAsia="ar-SA"/>
              </w:rPr>
              <w:t>8.2. Alte informaţii</w:t>
            </w:r>
          </w:p>
        </w:tc>
        <w:tc>
          <w:tcPr>
            <w:tcW w:w="5771" w:type="dxa"/>
            <w:tcBorders>
              <w:top w:val="single" w:sz="4" w:space="0" w:color="000000"/>
              <w:left w:val="single" w:sz="4" w:space="0" w:color="000000"/>
              <w:bottom w:val="single" w:sz="4" w:space="0" w:color="000000"/>
              <w:right w:val="single" w:sz="4" w:space="0" w:color="000000"/>
            </w:tcBorders>
            <w:shd w:val="clear" w:color="auto" w:fill="auto"/>
          </w:tcPr>
          <w:p w14:paraId="06616038" w14:textId="77777777" w:rsidR="00D475C1" w:rsidRPr="00D475C1" w:rsidRDefault="00D475C1" w:rsidP="00D475C1">
            <w:pPr>
              <w:suppressAutoHyphens/>
              <w:rPr>
                <w:lang w:eastAsia="ar-SA"/>
              </w:rPr>
            </w:pPr>
            <w:r w:rsidRPr="00D475C1">
              <w:rPr>
                <w:lang w:eastAsia="ar-SA"/>
              </w:rPr>
              <w:t>Nu au fost identificate.</w:t>
            </w:r>
          </w:p>
        </w:tc>
      </w:tr>
    </w:tbl>
    <w:p w14:paraId="195A878D" w14:textId="77777777" w:rsidR="00D475C1" w:rsidRPr="00D475C1" w:rsidRDefault="00D475C1" w:rsidP="00D475C1">
      <w:pPr>
        <w:suppressAutoHyphens/>
        <w:jc w:val="both"/>
        <w:rPr>
          <w:lang w:eastAsia="ar-SA"/>
        </w:rPr>
      </w:pPr>
    </w:p>
    <w:p w14:paraId="410EE4F2" w14:textId="1C92AAB2" w:rsidR="00D475C1" w:rsidRDefault="00D475C1" w:rsidP="00D475C1">
      <w:pPr>
        <w:suppressAutoHyphens/>
        <w:jc w:val="both"/>
        <w:rPr>
          <w:lang w:eastAsia="ar-SA"/>
        </w:rPr>
      </w:pPr>
    </w:p>
    <w:p w14:paraId="41AB2A15" w14:textId="5E7A430A" w:rsidR="0011402F" w:rsidRDefault="0011402F" w:rsidP="00D475C1">
      <w:pPr>
        <w:suppressAutoHyphens/>
        <w:jc w:val="both"/>
        <w:rPr>
          <w:lang w:eastAsia="ar-SA"/>
        </w:rPr>
      </w:pPr>
    </w:p>
    <w:p w14:paraId="136AC78E" w14:textId="02763BCD" w:rsidR="0011402F" w:rsidRDefault="0011402F" w:rsidP="00D475C1">
      <w:pPr>
        <w:suppressAutoHyphens/>
        <w:jc w:val="both"/>
        <w:rPr>
          <w:lang w:eastAsia="ar-SA"/>
        </w:rPr>
      </w:pPr>
    </w:p>
    <w:p w14:paraId="0CE0D735" w14:textId="28ACB46B" w:rsidR="0011402F" w:rsidRDefault="0011402F" w:rsidP="00D475C1">
      <w:pPr>
        <w:suppressAutoHyphens/>
        <w:jc w:val="both"/>
        <w:rPr>
          <w:lang w:eastAsia="ar-SA"/>
        </w:rPr>
      </w:pPr>
    </w:p>
    <w:p w14:paraId="04924522" w14:textId="7A72CC87" w:rsidR="0011402F" w:rsidRDefault="0011402F" w:rsidP="00D475C1">
      <w:pPr>
        <w:suppressAutoHyphens/>
        <w:jc w:val="both"/>
        <w:rPr>
          <w:lang w:eastAsia="ar-SA"/>
        </w:rPr>
      </w:pPr>
    </w:p>
    <w:p w14:paraId="211D4ED1" w14:textId="7C657C37" w:rsidR="0011402F" w:rsidRDefault="0011402F" w:rsidP="00D475C1">
      <w:pPr>
        <w:suppressAutoHyphens/>
        <w:jc w:val="both"/>
        <w:rPr>
          <w:lang w:eastAsia="ar-SA"/>
        </w:rPr>
      </w:pPr>
    </w:p>
    <w:p w14:paraId="5C5B5772" w14:textId="373687DB" w:rsidR="0011402F" w:rsidRDefault="0011402F" w:rsidP="00D475C1">
      <w:pPr>
        <w:suppressAutoHyphens/>
        <w:jc w:val="both"/>
        <w:rPr>
          <w:lang w:eastAsia="ar-SA"/>
        </w:rPr>
      </w:pPr>
    </w:p>
    <w:p w14:paraId="4206B56C" w14:textId="166ADA69" w:rsidR="0011402F" w:rsidRDefault="0011402F" w:rsidP="00D475C1">
      <w:pPr>
        <w:suppressAutoHyphens/>
        <w:jc w:val="both"/>
        <w:rPr>
          <w:lang w:eastAsia="ar-SA"/>
        </w:rPr>
      </w:pPr>
    </w:p>
    <w:p w14:paraId="1C49B062" w14:textId="520068F5" w:rsidR="0011402F" w:rsidRDefault="0011402F" w:rsidP="00D475C1">
      <w:pPr>
        <w:suppressAutoHyphens/>
        <w:jc w:val="both"/>
        <w:rPr>
          <w:lang w:eastAsia="ar-SA"/>
        </w:rPr>
      </w:pPr>
    </w:p>
    <w:p w14:paraId="74C7522C" w14:textId="1DA853A7" w:rsidR="0011402F" w:rsidRDefault="0011402F" w:rsidP="00D475C1">
      <w:pPr>
        <w:suppressAutoHyphens/>
        <w:jc w:val="both"/>
        <w:rPr>
          <w:lang w:eastAsia="ar-SA"/>
        </w:rPr>
      </w:pPr>
    </w:p>
    <w:p w14:paraId="5D9DF646" w14:textId="0FFDB5A6" w:rsidR="0011402F" w:rsidRDefault="0011402F" w:rsidP="00D475C1">
      <w:pPr>
        <w:suppressAutoHyphens/>
        <w:jc w:val="both"/>
        <w:rPr>
          <w:lang w:eastAsia="ar-SA"/>
        </w:rPr>
      </w:pPr>
    </w:p>
    <w:p w14:paraId="132E4918" w14:textId="71B6E280" w:rsidR="0011402F" w:rsidRDefault="0011402F" w:rsidP="00D475C1">
      <w:pPr>
        <w:suppressAutoHyphens/>
        <w:jc w:val="both"/>
        <w:rPr>
          <w:lang w:eastAsia="ar-SA"/>
        </w:rPr>
      </w:pPr>
    </w:p>
    <w:p w14:paraId="101C3EF7" w14:textId="26A843F4" w:rsidR="0011402F" w:rsidRDefault="0011402F" w:rsidP="00D475C1">
      <w:pPr>
        <w:suppressAutoHyphens/>
        <w:jc w:val="both"/>
        <w:rPr>
          <w:lang w:eastAsia="ar-SA"/>
        </w:rPr>
      </w:pPr>
    </w:p>
    <w:p w14:paraId="2043A04A" w14:textId="5D68F6A5" w:rsidR="0011402F" w:rsidRDefault="0011402F" w:rsidP="00D475C1">
      <w:pPr>
        <w:suppressAutoHyphens/>
        <w:jc w:val="both"/>
        <w:rPr>
          <w:lang w:eastAsia="ar-SA"/>
        </w:rPr>
      </w:pPr>
    </w:p>
    <w:p w14:paraId="1ECB07E3" w14:textId="6DFA512D" w:rsidR="0011402F" w:rsidRDefault="0011402F" w:rsidP="00D475C1">
      <w:pPr>
        <w:suppressAutoHyphens/>
        <w:jc w:val="both"/>
        <w:rPr>
          <w:lang w:eastAsia="ar-SA"/>
        </w:rPr>
      </w:pPr>
    </w:p>
    <w:p w14:paraId="370910A7" w14:textId="71D0A052" w:rsidR="0011402F" w:rsidRDefault="0011402F" w:rsidP="00D475C1">
      <w:pPr>
        <w:suppressAutoHyphens/>
        <w:jc w:val="both"/>
        <w:rPr>
          <w:lang w:eastAsia="ar-SA"/>
        </w:rPr>
      </w:pPr>
    </w:p>
    <w:p w14:paraId="6BA358D5" w14:textId="7493C4B5" w:rsidR="0011402F" w:rsidRDefault="0011402F" w:rsidP="00D475C1">
      <w:pPr>
        <w:suppressAutoHyphens/>
        <w:jc w:val="both"/>
        <w:rPr>
          <w:lang w:eastAsia="ar-SA"/>
        </w:rPr>
      </w:pPr>
    </w:p>
    <w:p w14:paraId="63EE5228" w14:textId="48D2B2DB" w:rsidR="0011402F" w:rsidRDefault="0011402F" w:rsidP="00D475C1">
      <w:pPr>
        <w:suppressAutoHyphens/>
        <w:jc w:val="both"/>
        <w:rPr>
          <w:lang w:eastAsia="ar-SA"/>
        </w:rPr>
      </w:pPr>
    </w:p>
    <w:p w14:paraId="56244BBB" w14:textId="497A2C69" w:rsidR="0011402F" w:rsidRDefault="0011402F" w:rsidP="00D475C1">
      <w:pPr>
        <w:suppressAutoHyphens/>
        <w:jc w:val="both"/>
        <w:rPr>
          <w:lang w:eastAsia="ar-SA"/>
        </w:rPr>
      </w:pPr>
    </w:p>
    <w:p w14:paraId="6F068C10" w14:textId="69382C6F" w:rsidR="0011402F" w:rsidRDefault="0011402F" w:rsidP="00D475C1">
      <w:pPr>
        <w:suppressAutoHyphens/>
        <w:jc w:val="both"/>
        <w:rPr>
          <w:lang w:eastAsia="ar-SA"/>
        </w:rPr>
      </w:pPr>
    </w:p>
    <w:p w14:paraId="2B0D8A73" w14:textId="41851560" w:rsidR="0011402F" w:rsidRDefault="0011402F" w:rsidP="00D475C1">
      <w:pPr>
        <w:suppressAutoHyphens/>
        <w:jc w:val="both"/>
        <w:rPr>
          <w:lang w:eastAsia="ar-SA"/>
        </w:rPr>
      </w:pPr>
    </w:p>
    <w:p w14:paraId="2991D52D" w14:textId="5AABD5E5" w:rsidR="0011402F" w:rsidRDefault="0011402F" w:rsidP="00D475C1">
      <w:pPr>
        <w:suppressAutoHyphens/>
        <w:jc w:val="both"/>
        <w:rPr>
          <w:lang w:eastAsia="ar-SA"/>
        </w:rPr>
      </w:pPr>
    </w:p>
    <w:p w14:paraId="0D399506" w14:textId="7516D10E" w:rsidR="0011402F" w:rsidRDefault="0011402F" w:rsidP="00D475C1">
      <w:pPr>
        <w:suppressAutoHyphens/>
        <w:jc w:val="both"/>
        <w:rPr>
          <w:lang w:eastAsia="ar-SA"/>
        </w:rPr>
      </w:pPr>
    </w:p>
    <w:p w14:paraId="075F0A0A" w14:textId="6410D029" w:rsidR="0011402F" w:rsidRDefault="0011402F" w:rsidP="00D475C1">
      <w:pPr>
        <w:suppressAutoHyphens/>
        <w:jc w:val="both"/>
        <w:rPr>
          <w:lang w:eastAsia="ar-SA"/>
        </w:rPr>
      </w:pPr>
    </w:p>
    <w:p w14:paraId="740EAD60" w14:textId="721E3F12" w:rsidR="0011402F" w:rsidRDefault="0011402F" w:rsidP="00D475C1">
      <w:pPr>
        <w:suppressAutoHyphens/>
        <w:jc w:val="both"/>
        <w:rPr>
          <w:lang w:eastAsia="ar-SA"/>
        </w:rPr>
      </w:pPr>
    </w:p>
    <w:p w14:paraId="0D6697D8" w14:textId="33DBE826" w:rsidR="0011402F" w:rsidRDefault="0011402F" w:rsidP="00D475C1">
      <w:pPr>
        <w:suppressAutoHyphens/>
        <w:jc w:val="both"/>
        <w:rPr>
          <w:lang w:eastAsia="ar-SA"/>
        </w:rPr>
      </w:pPr>
    </w:p>
    <w:p w14:paraId="1665D9DE" w14:textId="5C63C7E1" w:rsidR="0011402F" w:rsidRDefault="0011402F" w:rsidP="00D475C1">
      <w:pPr>
        <w:suppressAutoHyphens/>
        <w:jc w:val="both"/>
        <w:rPr>
          <w:lang w:eastAsia="ar-SA"/>
        </w:rPr>
      </w:pPr>
    </w:p>
    <w:p w14:paraId="7AF7DF59" w14:textId="124046A8" w:rsidR="0011402F" w:rsidRDefault="0011402F" w:rsidP="00D475C1">
      <w:pPr>
        <w:suppressAutoHyphens/>
        <w:jc w:val="both"/>
        <w:rPr>
          <w:lang w:eastAsia="ar-SA"/>
        </w:rPr>
      </w:pPr>
    </w:p>
    <w:p w14:paraId="46E34F1B" w14:textId="195EA1DE" w:rsidR="0011402F" w:rsidRDefault="0011402F" w:rsidP="00D475C1">
      <w:pPr>
        <w:suppressAutoHyphens/>
        <w:jc w:val="both"/>
        <w:rPr>
          <w:lang w:eastAsia="ar-SA"/>
        </w:rPr>
      </w:pPr>
    </w:p>
    <w:p w14:paraId="19560292" w14:textId="71D5A124" w:rsidR="0011402F" w:rsidRDefault="0011402F" w:rsidP="00D475C1">
      <w:pPr>
        <w:suppressAutoHyphens/>
        <w:jc w:val="both"/>
        <w:rPr>
          <w:lang w:eastAsia="ar-SA"/>
        </w:rPr>
      </w:pPr>
    </w:p>
    <w:p w14:paraId="2B93D253" w14:textId="60F87186" w:rsidR="00A50EB9" w:rsidRDefault="00A50EB9" w:rsidP="00D475C1">
      <w:pPr>
        <w:suppressAutoHyphens/>
        <w:jc w:val="both"/>
        <w:rPr>
          <w:lang w:eastAsia="ar-SA"/>
        </w:rPr>
      </w:pPr>
    </w:p>
    <w:p w14:paraId="36280470" w14:textId="383EFF99" w:rsidR="00A50EB9" w:rsidRDefault="00A50EB9" w:rsidP="00D475C1">
      <w:pPr>
        <w:suppressAutoHyphens/>
        <w:jc w:val="both"/>
        <w:rPr>
          <w:lang w:eastAsia="ar-SA"/>
        </w:rPr>
      </w:pPr>
    </w:p>
    <w:p w14:paraId="63E07249" w14:textId="348D5554" w:rsidR="00A50EB9" w:rsidRDefault="00A50EB9" w:rsidP="00D475C1">
      <w:pPr>
        <w:suppressAutoHyphens/>
        <w:jc w:val="both"/>
        <w:rPr>
          <w:lang w:eastAsia="ar-SA"/>
        </w:rPr>
      </w:pPr>
    </w:p>
    <w:p w14:paraId="2D0F4631" w14:textId="3E049500" w:rsidR="00A50EB9" w:rsidRDefault="00A50EB9" w:rsidP="00D475C1">
      <w:pPr>
        <w:suppressAutoHyphens/>
        <w:jc w:val="both"/>
        <w:rPr>
          <w:lang w:eastAsia="ar-SA"/>
        </w:rPr>
      </w:pPr>
    </w:p>
    <w:p w14:paraId="50D4FA9D" w14:textId="159F3C2B" w:rsidR="00A50EB9" w:rsidRDefault="00A50EB9" w:rsidP="00D475C1">
      <w:pPr>
        <w:suppressAutoHyphens/>
        <w:jc w:val="both"/>
        <w:rPr>
          <w:lang w:eastAsia="ar-SA"/>
        </w:rPr>
      </w:pPr>
    </w:p>
    <w:p w14:paraId="18D3FD03" w14:textId="179E2932" w:rsidR="00A50EB9" w:rsidRDefault="00A50EB9" w:rsidP="00D475C1">
      <w:pPr>
        <w:suppressAutoHyphens/>
        <w:jc w:val="both"/>
        <w:rPr>
          <w:lang w:eastAsia="ar-SA"/>
        </w:rPr>
      </w:pPr>
    </w:p>
    <w:p w14:paraId="299F131F" w14:textId="77777777" w:rsidR="00A50EB9" w:rsidRPr="00D475C1" w:rsidRDefault="00A50EB9" w:rsidP="00D475C1">
      <w:pPr>
        <w:suppressAutoHyphens/>
        <w:jc w:val="both"/>
        <w:rPr>
          <w:lang w:eastAsia="ar-SA"/>
        </w:rPr>
      </w:pPr>
    </w:p>
    <w:p w14:paraId="7371DEA5" w14:textId="77777777" w:rsidR="00D475C1" w:rsidRPr="00D475C1" w:rsidRDefault="00D475C1" w:rsidP="00D475C1">
      <w:pPr>
        <w:suppressAutoHyphens/>
        <w:jc w:val="center"/>
        <w:rPr>
          <w:b/>
          <w:lang w:eastAsia="ar-SA"/>
        </w:rPr>
      </w:pPr>
    </w:p>
    <w:p w14:paraId="1C8B32D6" w14:textId="7002391C" w:rsidR="00540DE7" w:rsidRPr="00F766CA" w:rsidRDefault="00F766CA" w:rsidP="00FF5EEA">
      <w:pPr>
        <w:jc w:val="both"/>
        <w:rPr>
          <w:bCs/>
        </w:rPr>
      </w:pPr>
      <w:r w:rsidRPr="00F766CA">
        <w:lastRenderedPageBreak/>
        <w:t xml:space="preserve">Pentru considerentele de mai sus, am elaborat alăturat proiectul de </w:t>
      </w:r>
      <w:r w:rsidR="0011402F" w:rsidRPr="0011402F">
        <w:t xml:space="preserve">Hotărâre a Guvernului </w:t>
      </w:r>
      <w:r w:rsidR="0011402F" w:rsidRPr="0011402F">
        <w:rPr>
          <w:bCs/>
          <w:noProof/>
        </w:rPr>
        <w:t>privind declanşarea procedurilor de expropriere a tuturor imobilelor proprietate privată care constituie coridorul de expropriere al lucrării de utilitate publică de interes naţional "Reţeaua de infrastructură integrată pentru zona orbitală Bucureşti - Lărgire la 4 benzi DN 1A şi măsuri de siguranţă rutieră pentru sectorul cuprins între Centura Bucureşti şi intersecţia cu şoseaua Chitila-Mogoşoaia",</w:t>
      </w:r>
      <w:r w:rsidR="0011402F" w:rsidRPr="0011402F">
        <w:t xml:space="preserve"> aprobarea listei imobilelor proprietate publică a statului, precum și a listei imobilelor proprietate publică a unităților administrativ-</w:t>
      </w:r>
      <w:r w:rsidR="0011402F" w:rsidRPr="0011402F">
        <w:rPr>
          <w:bCs/>
          <w:noProof/>
        </w:rPr>
        <w:t>teritoriale, care fac parte din coridorul de expropriere al lucrării de utilitate publică de interes naţional</w:t>
      </w:r>
      <w:r w:rsidR="00FF5EEA" w:rsidRPr="00E81806">
        <w:rPr>
          <w:bCs/>
        </w:rPr>
        <w:t xml:space="preserve">, </w:t>
      </w:r>
      <w:r w:rsidRPr="00E81806">
        <w:rPr>
          <w:bCs/>
        </w:rPr>
        <w:t>care</w:t>
      </w:r>
      <w:r w:rsidRPr="00F766CA">
        <w:rPr>
          <w:bCs/>
        </w:rPr>
        <w:t>, în forma prezentată, a fost avizat de ministerele interesate şi pe care îl supunem spre aprobare.</w:t>
      </w:r>
    </w:p>
    <w:p w14:paraId="6D965F08" w14:textId="77777777" w:rsidR="0011402F" w:rsidRDefault="0011402F" w:rsidP="0011402F">
      <w:pPr>
        <w:pStyle w:val="Heading3"/>
        <w:rPr>
          <w:rFonts w:ascii="Times New Roman" w:hAnsi="Times New Roman"/>
          <w:szCs w:val="24"/>
        </w:rPr>
      </w:pPr>
    </w:p>
    <w:p w14:paraId="3CC8A5A0" w14:textId="77777777" w:rsidR="0011402F" w:rsidRDefault="0011402F" w:rsidP="0011402F">
      <w:pPr>
        <w:jc w:val="center"/>
        <w:rPr>
          <w:b/>
        </w:rPr>
      </w:pPr>
    </w:p>
    <w:p w14:paraId="7886BE5E" w14:textId="77777777" w:rsidR="0011402F" w:rsidRDefault="0011402F" w:rsidP="0011402F">
      <w:pPr>
        <w:jc w:val="center"/>
        <w:rPr>
          <w:b/>
        </w:rPr>
      </w:pPr>
      <w:r>
        <w:rPr>
          <w:b/>
        </w:rPr>
        <w:t>MINISTRUL TRANSPORTURILOR ȘI INFRASTRUCTURII</w:t>
      </w:r>
    </w:p>
    <w:p w14:paraId="644214C8" w14:textId="77777777" w:rsidR="0011402F" w:rsidRDefault="0011402F" w:rsidP="0011402F">
      <w:pPr>
        <w:jc w:val="center"/>
        <w:rPr>
          <w:b/>
          <w:sz w:val="16"/>
          <w:szCs w:val="16"/>
        </w:rPr>
      </w:pPr>
    </w:p>
    <w:p w14:paraId="56242794" w14:textId="77777777" w:rsidR="0011402F" w:rsidRDefault="0011402F" w:rsidP="0011402F">
      <w:pPr>
        <w:jc w:val="center"/>
        <w:rPr>
          <w:b/>
        </w:rPr>
      </w:pPr>
      <w:r>
        <w:rPr>
          <w:b/>
        </w:rPr>
        <w:t>SORIN-MIHAI GRINDEANU</w:t>
      </w:r>
    </w:p>
    <w:p w14:paraId="440F3A53" w14:textId="77777777" w:rsidR="0011402F" w:rsidRDefault="0011402F" w:rsidP="0011402F">
      <w:pPr>
        <w:jc w:val="both"/>
        <w:rPr>
          <w:b/>
          <w:sz w:val="8"/>
          <w:szCs w:val="8"/>
        </w:rPr>
      </w:pPr>
    </w:p>
    <w:p w14:paraId="173D48AA" w14:textId="77777777" w:rsidR="0011402F" w:rsidRDefault="0011402F" w:rsidP="0011402F">
      <w:pPr>
        <w:jc w:val="both"/>
        <w:rPr>
          <w:b/>
        </w:rPr>
      </w:pPr>
    </w:p>
    <w:p w14:paraId="25195250" w14:textId="77777777" w:rsidR="0011402F" w:rsidRDefault="0011402F" w:rsidP="0011402F">
      <w:pPr>
        <w:jc w:val="both"/>
        <w:rPr>
          <w:b/>
        </w:rPr>
      </w:pPr>
    </w:p>
    <w:p w14:paraId="57779583" w14:textId="77777777" w:rsidR="0011402F" w:rsidRDefault="0011402F" w:rsidP="0011402F">
      <w:pPr>
        <w:jc w:val="both"/>
        <w:rPr>
          <w:b/>
        </w:rPr>
      </w:pPr>
    </w:p>
    <w:p w14:paraId="21AFA340" w14:textId="77777777" w:rsidR="0011402F" w:rsidRDefault="0011402F" w:rsidP="0011402F">
      <w:pPr>
        <w:jc w:val="both"/>
        <w:rPr>
          <w:b/>
          <w:color w:val="FF0000"/>
        </w:rPr>
      </w:pPr>
    </w:p>
    <w:p w14:paraId="6A168DDD" w14:textId="77777777" w:rsidR="0011402F" w:rsidRDefault="0011402F" w:rsidP="0011402F">
      <w:pPr>
        <w:ind w:left="1440"/>
        <w:jc w:val="both"/>
        <w:rPr>
          <w:b/>
        </w:rPr>
      </w:pPr>
      <w:r>
        <w:rPr>
          <w:b/>
        </w:rPr>
        <w:t xml:space="preserve">  </w:t>
      </w:r>
    </w:p>
    <w:p w14:paraId="7E4D394A" w14:textId="77777777" w:rsidR="0011402F" w:rsidRDefault="0011402F" w:rsidP="0011402F">
      <w:pPr>
        <w:ind w:left="1440"/>
        <w:jc w:val="both"/>
        <w:rPr>
          <w:b/>
        </w:rPr>
      </w:pPr>
      <w:r>
        <w:rPr>
          <w:b/>
          <w:highlight w:val="yellow"/>
        </w:rPr>
        <w:t xml:space="preserve">          </w:t>
      </w:r>
    </w:p>
    <w:p w14:paraId="739BBC33" w14:textId="77777777" w:rsidR="0011402F" w:rsidRDefault="0011402F" w:rsidP="0011402F">
      <w:pPr>
        <w:jc w:val="both"/>
        <w:rPr>
          <w:b/>
        </w:rPr>
      </w:pPr>
    </w:p>
    <w:p w14:paraId="388FD528" w14:textId="77777777" w:rsidR="0011402F" w:rsidRDefault="0011402F" w:rsidP="0011402F">
      <w:pPr>
        <w:jc w:val="center"/>
        <w:rPr>
          <w:b/>
          <w:u w:val="single"/>
        </w:rPr>
      </w:pPr>
      <w:r>
        <w:rPr>
          <w:b/>
          <w:u w:val="single"/>
        </w:rPr>
        <w:t>AVIZĂM:</w:t>
      </w:r>
    </w:p>
    <w:p w14:paraId="00F13747" w14:textId="77777777" w:rsidR="0011402F" w:rsidRDefault="0011402F" w:rsidP="0011402F">
      <w:pPr>
        <w:jc w:val="center"/>
        <w:rPr>
          <w:b/>
        </w:rPr>
      </w:pPr>
    </w:p>
    <w:p w14:paraId="40E246CE" w14:textId="77777777" w:rsidR="0011402F" w:rsidRDefault="0011402F" w:rsidP="0011402F">
      <w:pPr>
        <w:jc w:val="center"/>
        <w:rPr>
          <w:b/>
        </w:rPr>
      </w:pPr>
      <w:r>
        <w:rPr>
          <w:b/>
        </w:rPr>
        <w:t>VICEPRIM –MINISTRU</w:t>
      </w:r>
    </w:p>
    <w:p w14:paraId="43C32687" w14:textId="77777777" w:rsidR="0011402F" w:rsidRDefault="0011402F" w:rsidP="0011402F">
      <w:pPr>
        <w:jc w:val="center"/>
        <w:rPr>
          <w:b/>
        </w:rPr>
      </w:pPr>
    </w:p>
    <w:p w14:paraId="30A9D83E" w14:textId="77777777" w:rsidR="0011402F" w:rsidRDefault="0011402F" w:rsidP="0011402F">
      <w:pPr>
        <w:jc w:val="center"/>
        <w:rPr>
          <w:b/>
        </w:rPr>
      </w:pPr>
      <w:r>
        <w:rPr>
          <w:b/>
        </w:rPr>
        <w:t>MARIAN NEACȘU</w:t>
      </w:r>
    </w:p>
    <w:p w14:paraId="7ED99C22" w14:textId="77777777" w:rsidR="0011402F" w:rsidRDefault="0011402F" w:rsidP="0011402F">
      <w:pPr>
        <w:jc w:val="center"/>
        <w:rPr>
          <w:b/>
        </w:rPr>
      </w:pPr>
    </w:p>
    <w:p w14:paraId="7D47CDD7" w14:textId="77777777" w:rsidR="0011402F" w:rsidRDefault="0011402F" w:rsidP="0011402F">
      <w:pPr>
        <w:jc w:val="center"/>
        <w:rPr>
          <w:b/>
        </w:rPr>
      </w:pPr>
    </w:p>
    <w:p w14:paraId="46B0BD4C" w14:textId="77777777" w:rsidR="0011402F" w:rsidRDefault="0011402F" w:rsidP="0011402F">
      <w:pPr>
        <w:jc w:val="center"/>
        <w:rPr>
          <w:b/>
        </w:rPr>
      </w:pPr>
    </w:p>
    <w:p w14:paraId="055AE0C2" w14:textId="77777777" w:rsidR="0011402F" w:rsidRDefault="0011402F" w:rsidP="0011402F">
      <w:pPr>
        <w:jc w:val="center"/>
        <w:rPr>
          <w:b/>
        </w:rPr>
      </w:pPr>
    </w:p>
    <w:p w14:paraId="0A6D2548" w14:textId="77777777" w:rsidR="0011402F" w:rsidRDefault="0011402F" w:rsidP="0011402F">
      <w:pPr>
        <w:jc w:val="center"/>
        <w:rPr>
          <w:b/>
        </w:rPr>
      </w:pPr>
    </w:p>
    <w:p w14:paraId="183BF47B" w14:textId="77777777" w:rsidR="0011402F" w:rsidRDefault="0011402F" w:rsidP="0011402F">
      <w:pPr>
        <w:jc w:val="center"/>
        <w:rPr>
          <w:b/>
        </w:rPr>
      </w:pPr>
    </w:p>
    <w:p w14:paraId="4F1EC46F" w14:textId="77777777" w:rsidR="0011402F" w:rsidRDefault="0011402F" w:rsidP="0011402F">
      <w:pPr>
        <w:jc w:val="center"/>
        <w:rPr>
          <w:b/>
        </w:rPr>
      </w:pPr>
    </w:p>
    <w:p w14:paraId="6A62C78A" w14:textId="77777777" w:rsidR="0011402F" w:rsidRDefault="0011402F" w:rsidP="0011402F">
      <w:pPr>
        <w:jc w:val="center"/>
        <w:rPr>
          <w:b/>
        </w:rPr>
      </w:pPr>
    </w:p>
    <w:p w14:paraId="6A8DE494" w14:textId="77777777" w:rsidR="0011402F" w:rsidRDefault="0011402F" w:rsidP="0011402F">
      <w:pPr>
        <w:jc w:val="center"/>
        <w:rPr>
          <w:b/>
        </w:rPr>
      </w:pPr>
      <w:r>
        <w:rPr>
          <w:b/>
        </w:rPr>
        <w:t>MINISTRUL FINANȚELOR</w:t>
      </w:r>
    </w:p>
    <w:p w14:paraId="6086EDBC" w14:textId="77777777" w:rsidR="0011402F" w:rsidRDefault="0011402F" w:rsidP="0011402F">
      <w:pPr>
        <w:jc w:val="center"/>
        <w:rPr>
          <w:b/>
          <w:sz w:val="16"/>
          <w:szCs w:val="16"/>
        </w:rPr>
      </w:pPr>
    </w:p>
    <w:p w14:paraId="335B3BAF" w14:textId="77777777" w:rsidR="0011402F" w:rsidRDefault="0011402F" w:rsidP="0011402F">
      <w:pPr>
        <w:jc w:val="center"/>
        <w:rPr>
          <w:b/>
        </w:rPr>
      </w:pPr>
      <w:r>
        <w:rPr>
          <w:b/>
        </w:rPr>
        <w:t>MARCEL- IOAN BOLOȘ</w:t>
      </w:r>
    </w:p>
    <w:p w14:paraId="4E0D821D" w14:textId="77777777" w:rsidR="0011402F" w:rsidRDefault="0011402F" w:rsidP="0011402F">
      <w:pPr>
        <w:jc w:val="center"/>
        <w:rPr>
          <w:b/>
          <w:sz w:val="8"/>
          <w:szCs w:val="8"/>
        </w:rPr>
      </w:pPr>
    </w:p>
    <w:p w14:paraId="77456EB2" w14:textId="77777777" w:rsidR="0011402F" w:rsidRDefault="0011402F" w:rsidP="0011402F">
      <w:pPr>
        <w:jc w:val="center"/>
        <w:rPr>
          <w:b/>
        </w:rPr>
      </w:pPr>
    </w:p>
    <w:p w14:paraId="3DB48C8A" w14:textId="77777777" w:rsidR="0011402F" w:rsidRDefault="0011402F" w:rsidP="0011402F">
      <w:pPr>
        <w:jc w:val="center"/>
        <w:rPr>
          <w:b/>
        </w:rPr>
      </w:pPr>
    </w:p>
    <w:p w14:paraId="528056EF" w14:textId="77777777" w:rsidR="0011402F" w:rsidRDefault="0011402F" w:rsidP="0011402F">
      <w:pPr>
        <w:rPr>
          <w:b/>
        </w:rPr>
      </w:pPr>
    </w:p>
    <w:p w14:paraId="2093EFA2" w14:textId="77777777" w:rsidR="0011402F" w:rsidRDefault="0011402F" w:rsidP="0011402F">
      <w:pPr>
        <w:rPr>
          <w:b/>
        </w:rPr>
      </w:pPr>
    </w:p>
    <w:p w14:paraId="665CE766" w14:textId="77777777" w:rsidR="0011402F" w:rsidRDefault="0011402F" w:rsidP="0011402F">
      <w:pPr>
        <w:jc w:val="center"/>
        <w:rPr>
          <w:b/>
          <w:u w:val="single"/>
        </w:rPr>
      </w:pPr>
    </w:p>
    <w:p w14:paraId="1526342F" w14:textId="77777777" w:rsidR="0011402F" w:rsidRDefault="0011402F" w:rsidP="0011402F">
      <w:pPr>
        <w:jc w:val="center"/>
        <w:rPr>
          <w:b/>
          <w:bCs/>
        </w:rPr>
      </w:pPr>
      <w:r>
        <w:rPr>
          <w:b/>
          <w:bCs/>
        </w:rPr>
        <w:t>MINISTRUL JUSTIŢIEI</w:t>
      </w:r>
    </w:p>
    <w:p w14:paraId="75ACB9C6" w14:textId="77777777" w:rsidR="0011402F" w:rsidRDefault="0011402F" w:rsidP="0011402F">
      <w:pPr>
        <w:jc w:val="center"/>
        <w:rPr>
          <w:b/>
          <w:bCs/>
          <w:strike/>
          <w:color w:val="FF0000"/>
          <w:sz w:val="16"/>
          <w:szCs w:val="16"/>
        </w:rPr>
      </w:pPr>
    </w:p>
    <w:p w14:paraId="7E5FE4CD" w14:textId="77777777" w:rsidR="0011402F" w:rsidRDefault="0011402F" w:rsidP="0011402F">
      <w:pPr>
        <w:jc w:val="center"/>
        <w:rPr>
          <w:b/>
        </w:rPr>
      </w:pPr>
      <w:r>
        <w:rPr>
          <w:b/>
        </w:rPr>
        <w:t>ALINA-ȘTEFANIA GORGHIU</w:t>
      </w:r>
    </w:p>
    <w:p w14:paraId="3FD980B0" w14:textId="77777777" w:rsidR="0011402F" w:rsidRDefault="0011402F" w:rsidP="0011402F">
      <w:pPr>
        <w:jc w:val="both"/>
        <w:rPr>
          <w:b/>
        </w:rPr>
      </w:pPr>
    </w:p>
    <w:p w14:paraId="162AAF4A" w14:textId="77777777" w:rsidR="0011402F" w:rsidRDefault="0011402F" w:rsidP="0011402F">
      <w:pPr>
        <w:jc w:val="both"/>
        <w:rPr>
          <w:b/>
        </w:rPr>
      </w:pPr>
    </w:p>
    <w:p w14:paraId="7E936B11" w14:textId="77777777" w:rsidR="0011402F" w:rsidRDefault="0011402F" w:rsidP="0011402F">
      <w:pPr>
        <w:jc w:val="both"/>
        <w:rPr>
          <w:b/>
        </w:rPr>
      </w:pPr>
    </w:p>
    <w:p w14:paraId="787F6C6D" w14:textId="77777777" w:rsidR="0011402F" w:rsidRDefault="0011402F" w:rsidP="0011402F">
      <w:pPr>
        <w:jc w:val="both"/>
        <w:rPr>
          <w:b/>
        </w:rPr>
      </w:pPr>
    </w:p>
    <w:p w14:paraId="4B6F782D" w14:textId="77777777" w:rsidR="0011402F" w:rsidRDefault="0011402F" w:rsidP="0011402F">
      <w:pPr>
        <w:jc w:val="both"/>
        <w:rPr>
          <w:b/>
        </w:rPr>
      </w:pPr>
    </w:p>
    <w:p w14:paraId="0E622374" w14:textId="77777777" w:rsidR="0011402F" w:rsidRDefault="0011402F" w:rsidP="0011402F">
      <w:pPr>
        <w:jc w:val="both"/>
        <w:rPr>
          <w:b/>
        </w:rPr>
      </w:pPr>
    </w:p>
    <w:p w14:paraId="65F6C918" w14:textId="77777777" w:rsidR="0011402F" w:rsidRDefault="0011402F" w:rsidP="0011402F">
      <w:pPr>
        <w:jc w:val="both"/>
        <w:rPr>
          <w:b/>
        </w:rPr>
      </w:pPr>
    </w:p>
    <w:p w14:paraId="478D8126" w14:textId="77777777" w:rsidR="0011402F" w:rsidRDefault="0011402F" w:rsidP="0011402F">
      <w:pPr>
        <w:jc w:val="both"/>
        <w:rPr>
          <w:b/>
        </w:rPr>
      </w:pPr>
    </w:p>
    <w:p w14:paraId="1AA06A12" w14:textId="77777777" w:rsidR="0011402F" w:rsidRDefault="0011402F" w:rsidP="0011402F">
      <w:pPr>
        <w:jc w:val="both"/>
        <w:rPr>
          <w:b/>
        </w:rPr>
      </w:pPr>
    </w:p>
    <w:p w14:paraId="16C6934C" w14:textId="77777777" w:rsidR="0011402F" w:rsidRDefault="0011402F" w:rsidP="0011402F">
      <w:pPr>
        <w:jc w:val="both"/>
        <w:rPr>
          <w:b/>
        </w:rPr>
      </w:pPr>
    </w:p>
    <w:p w14:paraId="5B0D837B" w14:textId="77777777" w:rsidR="0011402F" w:rsidRPr="009142C7" w:rsidRDefault="0011402F" w:rsidP="0011402F">
      <w:pPr>
        <w:jc w:val="center"/>
        <w:rPr>
          <w:b/>
          <w:sz w:val="22"/>
          <w:szCs w:val="22"/>
          <w:lang w:val="en-US"/>
        </w:rPr>
      </w:pPr>
      <w:r w:rsidRPr="009142C7">
        <w:rPr>
          <w:b/>
          <w:sz w:val="22"/>
          <w:szCs w:val="22"/>
          <w:lang w:val="en-US"/>
        </w:rPr>
        <w:lastRenderedPageBreak/>
        <w:t>SECRETAR DE STAT</w:t>
      </w:r>
    </w:p>
    <w:p w14:paraId="3079DA5B" w14:textId="77777777" w:rsidR="0011402F" w:rsidRPr="009142C7" w:rsidRDefault="0011402F" w:rsidP="0011402F">
      <w:pPr>
        <w:jc w:val="center"/>
        <w:rPr>
          <w:b/>
          <w:sz w:val="22"/>
          <w:szCs w:val="22"/>
          <w:lang w:val="en-US"/>
        </w:rPr>
      </w:pPr>
      <w:r w:rsidRPr="009142C7">
        <w:rPr>
          <w:b/>
          <w:sz w:val="22"/>
          <w:szCs w:val="22"/>
          <w:lang w:val="en-US"/>
        </w:rPr>
        <w:t>IONEL SCRIOȘTEANU</w:t>
      </w:r>
    </w:p>
    <w:p w14:paraId="4DBA9246" w14:textId="77777777" w:rsidR="0011402F" w:rsidRPr="009142C7" w:rsidRDefault="0011402F" w:rsidP="0011402F">
      <w:pPr>
        <w:jc w:val="center"/>
        <w:rPr>
          <w:b/>
          <w:sz w:val="22"/>
          <w:szCs w:val="22"/>
          <w:lang w:val="en-US"/>
        </w:rPr>
      </w:pPr>
    </w:p>
    <w:p w14:paraId="098A70A2" w14:textId="77777777" w:rsidR="0011402F" w:rsidRPr="009142C7" w:rsidRDefault="0011402F" w:rsidP="0011402F">
      <w:pPr>
        <w:jc w:val="center"/>
        <w:rPr>
          <w:b/>
          <w:sz w:val="22"/>
          <w:szCs w:val="22"/>
          <w:lang w:val="en-US"/>
        </w:rPr>
      </w:pPr>
    </w:p>
    <w:p w14:paraId="1F0FAB3B" w14:textId="77777777" w:rsidR="0011402F" w:rsidRPr="009142C7" w:rsidRDefault="0011402F" w:rsidP="0011402F">
      <w:pPr>
        <w:jc w:val="center"/>
        <w:rPr>
          <w:b/>
          <w:sz w:val="22"/>
          <w:szCs w:val="22"/>
          <w:lang w:val="en-US"/>
        </w:rPr>
      </w:pPr>
      <w:r w:rsidRPr="009142C7">
        <w:rPr>
          <w:b/>
          <w:sz w:val="22"/>
          <w:szCs w:val="22"/>
          <w:lang w:val="en-US"/>
        </w:rPr>
        <w:t>SECRETAR GENERAL</w:t>
      </w:r>
    </w:p>
    <w:p w14:paraId="3728A8A3" w14:textId="77777777" w:rsidR="0011402F" w:rsidRPr="009142C7" w:rsidRDefault="0011402F" w:rsidP="0011402F">
      <w:pPr>
        <w:jc w:val="center"/>
        <w:rPr>
          <w:b/>
          <w:sz w:val="22"/>
          <w:szCs w:val="22"/>
          <w:lang w:val="en-US"/>
        </w:rPr>
      </w:pPr>
      <w:r w:rsidRPr="009142C7">
        <w:rPr>
          <w:b/>
          <w:sz w:val="22"/>
          <w:szCs w:val="22"/>
          <w:lang w:val="en-US"/>
        </w:rPr>
        <w:t>MARIANA IONIȚĂ</w:t>
      </w:r>
    </w:p>
    <w:p w14:paraId="2DDA4384" w14:textId="77777777" w:rsidR="0011402F" w:rsidRPr="009142C7" w:rsidRDefault="0011402F" w:rsidP="0011402F">
      <w:pPr>
        <w:jc w:val="center"/>
        <w:rPr>
          <w:b/>
          <w:sz w:val="22"/>
          <w:szCs w:val="22"/>
          <w:lang w:val="en-US"/>
        </w:rPr>
      </w:pPr>
    </w:p>
    <w:p w14:paraId="295CF1AD" w14:textId="77777777" w:rsidR="0011402F" w:rsidRPr="009142C7" w:rsidRDefault="0011402F" w:rsidP="0011402F">
      <w:pPr>
        <w:jc w:val="center"/>
        <w:rPr>
          <w:b/>
          <w:sz w:val="22"/>
          <w:szCs w:val="22"/>
          <w:lang w:val="en-US"/>
        </w:rPr>
      </w:pPr>
    </w:p>
    <w:p w14:paraId="6DB041B4" w14:textId="77777777" w:rsidR="0011402F" w:rsidRPr="009142C7" w:rsidRDefault="0011402F" w:rsidP="0011402F">
      <w:pPr>
        <w:jc w:val="center"/>
        <w:rPr>
          <w:b/>
          <w:sz w:val="22"/>
          <w:szCs w:val="22"/>
          <w:lang w:val="en-US"/>
        </w:rPr>
      </w:pPr>
      <w:r w:rsidRPr="009142C7">
        <w:rPr>
          <w:b/>
          <w:sz w:val="22"/>
          <w:szCs w:val="22"/>
          <w:lang w:val="en-US"/>
        </w:rPr>
        <w:t>SECRETAR GENERAL ADJUNCT</w:t>
      </w:r>
    </w:p>
    <w:p w14:paraId="1DD577A6" w14:textId="77777777" w:rsidR="0011402F" w:rsidRPr="009142C7" w:rsidRDefault="0011402F" w:rsidP="0011402F">
      <w:pPr>
        <w:jc w:val="center"/>
        <w:rPr>
          <w:b/>
          <w:sz w:val="22"/>
          <w:szCs w:val="22"/>
          <w:lang w:val="en-US"/>
        </w:rPr>
      </w:pPr>
      <w:r w:rsidRPr="009142C7">
        <w:rPr>
          <w:b/>
          <w:sz w:val="22"/>
          <w:szCs w:val="22"/>
          <w:lang w:val="en-US"/>
        </w:rPr>
        <w:t>ADRIAN DANIEL GĂVRUȚA</w:t>
      </w:r>
    </w:p>
    <w:p w14:paraId="215BEC74" w14:textId="77777777" w:rsidR="0011402F" w:rsidRPr="009142C7" w:rsidRDefault="0011402F" w:rsidP="0011402F">
      <w:pPr>
        <w:jc w:val="center"/>
        <w:rPr>
          <w:b/>
          <w:sz w:val="22"/>
          <w:szCs w:val="22"/>
          <w:lang w:val="en-US"/>
        </w:rPr>
      </w:pPr>
    </w:p>
    <w:p w14:paraId="5E8AED1D" w14:textId="77777777" w:rsidR="0011402F" w:rsidRPr="009142C7" w:rsidRDefault="0011402F" w:rsidP="0011402F">
      <w:pPr>
        <w:jc w:val="center"/>
        <w:rPr>
          <w:b/>
          <w:sz w:val="22"/>
          <w:szCs w:val="22"/>
          <w:lang w:val="en-US"/>
        </w:rPr>
      </w:pPr>
    </w:p>
    <w:p w14:paraId="12B75C9C" w14:textId="77777777" w:rsidR="0011402F" w:rsidRPr="009142C7" w:rsidRDefault="0011402F" w:rsidP="0011402F">
      <w:pPr>
        <w:jc w:val="center"/>
        <w:rPr>
          <w:b/>
          <w:sz w:val="22"/>
          <w:szCs w:val="22"/>
          <w:lang w:val="en-US"/>
        </w:rPr>
      </w:pPr>
      <w:r w:rsidRPr="009142C7">
        <w:rPr>
          <w:b/>
          <w:sz w:val="22"/>
          <w:szCs w:val="22"/>
          <w:lang w:val="en-US"/>
        </w:rPr>
        <w:t>DIRECȚIA GENERALĂ JURIDICĂ</w:t>
      </w:r>
    </w:p>
    <w:p w14:paraId="1F6895CE" w14:textId="77777777" w:rsidR="0011402F" w:rsidRPr="009142C7" w:rsidRDefault="0011402F" w:rsidP="0011402F">
      <w:pPr>
        <w:jc w:val="center"/>
        <w:rPr>
          <w:b/>
          <w:sz w:val="22"/>
          <w:szCs w:val="22"/>
          <w:lang w:val="en-US"/>
        </w:rPr>
      </w:pPr>
      <w:r w:rsidRPr="009142C7">
        <w:rPr>
          <w:b/>
          <w:sz w:val="22"/>
          <w:szCs w:val="22"/>
          <w:lang w:val="en-US"/>
        </w:rPr>
        <w:t>DIRECTOR GENERAL</w:t>
      </w:r>
    </w:p>
    <w:p w14:paraId="0A47BE1B" w14:textId="77777777" w:rsidR="0011402F" w:rsidRPr="009142C7" w:rsidRDefault="0011402F" w:rsidP="0011402F">
      <w:pPr>
        <w:jc w:val="center"/>
        <w:rPr>
          <w:b/>
          <w:sz w:val="22"/>
          <w:szCs w:val="22"/>
          <w:lang w:val="en-US"/>
        </w:rPr>
      </w:pPr>
      <w:r w:rsidRPr="009142C7">
        <w:rPr>
          <w:b/>
          <w:sz w:val="22"/>
          <w:szCs w:val="22"/>
          <w:lang w:val="en-US"/>
        </w:rPr>
        <w:t>MARIUS TOADER</w:t>
      </w:r>
    </w:p>
    <w:p w14:paraId="7D54C31C" w14:textId="77777777" w:rsidR="0011402F" w:rsidRPr="009142C7" w:rsidRDefault="0011402F" w:rsidP="0011402F">
      <w:pPr>
        <w:jc w:val="center"/>
        <w:rPr>
          <w:b/>
          <w:sz w:val="22"/>
          <w:szCs w:val="22"/>
          <w:lang w:val="en-US"/>
        </w:rPr>
      </w:pPr>
    </w:p>
    <w:p w14:paraId="37CDF6F1" w14:textId="77777777" w:rsidR="0011402F" w:rsidRPr="009142C7" w:rsidRDefault="0011402F" w:rsidP="0011402F">
      <w:pPr>
        <w:jc w:val="center"/>
        <w:rPr>
          <w:b/>
          <w:sz w:val="22"/>
          <w:szCs w:val="22"/>
          <w:lang w:val="en-US"/>
        </w:rPr>
      </w:pPr>
    </w:p>
    <w:p w14:paraId="7387596F" w14:textId="77777777" w:rsidR="0011402F" w:rsidRPr="009142C7" w:rsidRDefault="0011402F" w:rsidP="0011402F">
      <w:pPr>
        <w:jc w:val="center"/>
        <w:rPr>
          <w:b/>
          <w:sz w:val="22"/>
          <w:szCs w:val="22"/>
          <w:lang w:val="en-US"/>
        </w:rPr>
      </w:pPr>
      <w:r w:rsidRPr="009142C7">
        <w:rPr>
          <w:b/>
          <w:sz w:val="22"/>
          <w:szCs w:val="22"/>
          <w:lang w:val="en-US"/>
        </w:rPr>
        <w:t>DIRECȚIA ECONOMICĂ</w:t>
      </w:r>
    </w:p>
    <w:p w14:paraId="2A7EE805" w14:textId="77777777" w:rsidR="0011402F" w:rsidRPr="009142C7" w:rsidRDefault="0011402F" w:rsidP="0011402F">
      <w:pPr>
        <w:jc w:val="center"/>
        <w:rPr>
          <w:b/>
          <w:sz w:val="22"/>
          <w:szCs w:val="22"/>
          <w:lang w:val="en-US"/>
        </w:rPr>
      </w:pPr>
      <w:r w:rsidRPr="009142C7">
        <w:rPr>
          <w:b/>
          <w:sz w:val="22"/>
          <w:szCs w:val="22"/>
          <w:lang w:val="en-US"/>
        </w:rPr>
        <w:t>DIRECTOR</w:t>
      </w:r>
    </w:p>
    <w:p w14:paraId="6197C27C" w14:textId="77777777" w:rsidR="0011402F" w:rsidRPr="009142C7" w:rsidRDefault="0011402F" w:rsidP="0011402F">
      <w:pPr>
        <w:jc w:val="center"/>
        <w:rPr>
          <w:b/>
          <w:sz w:val="22"/>
          <w:szCs w:val="22"/>
          <w:lang w:val="en-US"/>
        </w:rPr>
      </w:pPr>
      <w:r w:rsidRPr="009142C7">
        <w:rPr>
          <w:b/>
          <w:sz w:val="22"/>
          <w:szCs w:val="22"/>
          <w:lang w:val="en-US"/>
        </w:rPr>
        <w:t>LAURA DIANA GÎRLĂ</w:t>
      </w:r>
    </w:p>
    <w:p w14:paraId="160CF181" w14:textId="77777777" w:rsidR="0011402F" w:rsidRPr="009142C7" w:rsidRDefault="0011402F" w:rsidP="0011402F">
      <w:pPr>
        <w:jc w:val="center"/>
        <w:rPr>
          <w:b/>
          <w:sz w:val="22"/>
          <w:szCs w:val="22"/>
        </w:rPr>
      </w:pPr>
    </w:p>
    <w:p w14:paraId="0999AF45" w14:textId="77777777" w:rsidR="0011402F" w:rsidRPr="009142C7" w:rsidRDefault="0011402F" w:rsidP="0011402F">
      <w:pPr>
        <w:jc w:val="center"/>
        <w:rPr>
          <w:b/>
          <w:sz w:val="22"/>
          <w:szCs w:val="22"/>
          <w:lang w:val="en-US"/>
        </w:rPr>
      </w:pPr>
    </w:p>
    <w:p w14:paraId="67E58F87" w14:textId="7F38BDFC" w:rsidR="0011402F" w:rsidRPr="009142C7" w:rsidRDefault="0011402F" w:rsidP="0011402F">
      <w:pPr>
        <w:jc w:val="center"/>
        <w:rPr>
          <w:b/>
          <w:sz w:val="22"/>
          <w:szCs w:val="22"/>
        </w:rPr>
      </w:pPr>
      <w:r w:rsidRPr="009142C7">
        <w:rPr>
          <w:b/>
          <w:sz w:val="22"/>
          <w:szCs w:val="22"/>
        </w:rPr>
        <w:t xml:space="preserve">DIRECȚIA GENERALĂ </w:t>
      </w:r>
      <w:r w:rsidR="00CE1A26" w:rsidRPr="009142C7">
        <w:rPr>
          <w:b/>
          <w:sz w:val="22"/>
          <w:szCs w:val="22"/>
        </w:rPr>
        <w:t>ORGANISM INTERMEDIAR TRANSPORT</w:t>
      </w:r>
    </w:p>
    <w:p w14:paraId="6CC02759" w14:textId="77777777" w:rsidR="0011402F" w:rsidRPr="009142C7" w:rsidRDefault="0011402F" w:rsidP="0011402F">
      <w:pPr>
        <w:jc w:val="center"/>
        <w:rPr>
          <w:b/>
          <w:sz w:val="22"/>
          <w:szCs w:val="22"/>
        </w:rPr>
      </w:pPr>
      <w:r w:rsidRPr="009142C7">
        <w:rPr>
          <w:b/>
          <w:sz w:val="22"/>
          <w:szCs w:val="22"/>
        </w:rPr>
        <w:t xml:space="preserve">DIRECTOR GENERAL </w:t>
      </w:r>
    </w:p>
    <w:p w14:paraId="22B28475" w14:textId="310952D5" w:rsidR="0011402F" w:rsidRPr="009142C7" w:rsidRDefault="00CE1A26" w:rsidP="0011402F">
      <w:pPr>
        <w:jc w:val="center"/>
        <w:rPr>
          <w:b/>
          <w:sz w:val="22"/>
          <w:szCs w:val="22"/>
        </w:rPr>
      </w:pPr>
      <w:r w:rsidRPr="009142C7">
        <w:rPr>
          <w:b/>
          <w:sz w:val="22"/>
          <w:szCs w:val="22"/>
        </w:rPr>
        <w:t>CLAUDIU STAICU</w:t>
      </w:r>
    </w:p>
    <w:p w14:paraId="3590518C" w14:textId="77777777" w:rsidR="0011402F" w:rsidRPr="009142C7" w:rsidRDefault="0011402F" w:rsidP="0011402F">
      <w:pPr>
        <w:jc w:val="center"/>
        <w:rPr>
          <w:b/>
          <w:sz w:val="22"/>
          <w:szCs w:val="22"/>
          <w:lang w:val="en-US"/>
        </w:rPr>
      </w:pPr>
    </w:p>
    <w:p w14:paraId="7C9547EA" w14:textId="77777777" w:rsidR="0011402F" w:rsidRPr="009142C7" w:rsidRDefault="0011402F" w:rsidP="0011402F">
      <w:pPr>
        <w:jc w:val="center"/>
        <w:rPr>
          <w:b/>
          <w:sz w:val="22"/>
          <w:szCs w:val="22"/>
          <w:lang w:val="en-US"/>
        </w:rPr>
      </w:pPr>
    </w:p>
    <w:p w14:paraId="05F4D6F8" w14:textId="77777777" w:rsidR="0011402F" w:rsidRPr="009142C7" w:rsidRDefault="0011402F" w:rsidP="0011402F">
      <w:pPr>
        <w:jc w:val="center"/>
        <w:rPr>
          <w:b/>
          <w:sz w:val="22"/>
          <w:szCs w:val="22"/>
          <w:lang w:val="en-GB"/>
        </w:rPr>
      </w:pPr>
      <w:r w:rsidRPr="009142C7">
        <w:rPr>
          <w:b/>
          <w:sz w:val="22"/>
          <w:szCs w:val="22"/>
          <w:lang w:val="en-US"/>
        </w:rPr>
        <w:t>DIRECȚIA INFRASTRUCTURĂ RUTIERĂ ȘI INVESTIȚII</w:t>
      </w:r>
    </w:p>
    <w:p w14:paraId="1CE79E6B" w14:textId="77777777" w:rsidR="0011402F" w:rsidRPr="009142C7" w:rsidRDefault="0011402F" w:rsidP="0011402F">
      <w:pPr>
        <w:jc w:val="center"/>
        <w:rPr>
          <w:b/>
          <w:sz w:val="22"/>
          <w:szCs w:val="22"/>
          <w:lang w:val="en-US"/>
        </w:rPr>
      </w:pPr>
      <w:r w:rsidRPr="009142C7">
        <w:rPr>
          <w:b/>
          <w:sz w:val="22"/>
          <w:szCs w:val="22"/>
          <w:lang w:val="en-US"/>
        </w:rPr>
        <w:t>MIHAELA</w:t>
      </w:r>
      <w:r w:rsidRPr="009142C7">
        <w:rPr>
          <w:b/>
          <w:sz w:val="22"/>
          <w:szCs w:val="22"/>
          <w:lang w:val="en-GB"/>
        </w:rPr>
        <w:t xml:space="preserve"> </w:t>
      </w:r>
      <w:r w:rsidRPr="009142C7">
        <w:rPr>
          <w:b/>
          <w:sz w:val="22"/>
          <w:szCs w:val="22"/>
          <w:lang w:val="en-US"/>
        </w:rPr>
        <w:t>MOCANU</w:t>
      </w:r>
    </w:p>
    <w:p w14:paraId="7CB53CCB" w14:textId="77777777" w:rsidR="0011402F" w:rsidRPr="009142C7" w:rsidRDefault="0011402F" w:rsidP="0011402F">
      <w:pPr>
        <w:rPr>
          <w:b/>
          <w:sz w:val="22"/>
          <w:szCs w:val="22"/>
          <w:lang w:val="en-US"/>
        </w:rPr>
      </w:pPr>
    </w:p>
    <w:p w14:paraId="4FEA345A" w14:textId="77777777" w:rsidR="0011402F" w:rsidRPr="009142C7" w:rsidRDefault="0011402F" w:rsidP="0011402F">
      <w:pPr>
        <w:jc w:val="center"/>
        <w:rPr>
          <w:b/>
          <w:sz w:val="22"/>
          <w:szCs w:val="22"/>
          <w:lang w:val="en-US"/>
        </w:rPr>
      </w:pPr>
    </w:p>
    <w:p w14:paraId="66E73D3B" w14:textId="77777777" w:rsidR="0011402F" w:rsidRPr="009142C7" w:rsidRDefault="0011402F" w:rsidP="0011402F">
      <w:pPr>
        <w:jc w:val="center"/>
        <w:rPr>
          <w:b/>
          <w:sz w:val="22"/>
          <w:szCs w:val="22"/>
          <w:lang w:val="en-US"/>
        </w:rPr>
      </w:pPr>
      <w:r w:rsidRPr="009142C7">
        <w:rPr>
          <w:b/>
          <w:sz w:val="22"/>
          <w:szCs w:val="22"/>
          <w:lang w:val="en-US"/>
        </w:rPr>
        <w:t>COMPANIA NAȚIONALĂ DE ADMINISTRARE A INFRASTRUCTURII RUTIERE - S.A.</w:t>
      </w:r>
    </w:p>
    <w:p w14:paraId="5024E6C9" w14:textId="77777777" w:rsidR="0011402F" w:rsidRPr="009142C7" w:rsidRDefault="0011402F" w:rsidP="0011402F">
      <w:pPr>
        <w:jc w:val="center"/>
        <w:rPr>
          <w:b/>
          <w:sz w:val="22"/>
          <w:szCs w:val="22"/>
          <w:lang w:val="en-US"/>
        </w:rPr>
      </w:pPr>
      <w:r w:rsidRPr="009142C7">
        <w:rPr>
          <w:b/>
          <w:sz w:val="22"/>
          <w:szCs w:val="22"/>
          <w:lang w:val="en-US"/>
        </w:rPr>
        <w:t>DIRECTOR GENERAL</w:t>
      </w:r>
    </w:p>
    <w:p w14:paraId="32B68B81" w14:textId="77777777" w:rsidR="0011402F" w:rsidRPr="009142C7" w:rsidRDefault="0011402F" w:rsidP="0011402F">
      <w:pPr>
        <w:jc w:val="center"/>
        <w:rPr>
          <w:b/>
          <w:sz w:val="22"/>
          <w:szCs w:val="22"/>
          <w:lang w:val="en-US"/>
        </w:rPr>
      </w:pPr>
      <w:r w:rsidRPr="009142C7">
        <w:rPr>
          <w:b/>
          <w:sz w:val="22"/>
          <w:szCs w:val="22"/>
          <w:lang w:val="en-US"/>
        </w:rPr>
        <w:t>ING. CRISTIAN PISTOL</w:t>
      </w:r>
    </w:p>
    <w:p w14:paraId="2012AF94" w14:textId="77777777" w:rsidR="0011402F" w:rsidRPr="009142C7" w:rsidRDefault="0011402F" w:rsidP="0011402F">
      <w:pPr>
        <w:jc w:val="center"/>
        <w:rPr>
          <w:b/>
          <w:sz w:val="22"/>
          <w:szCs w:val="22"/>
        </w:rPr>
      </w:pPr>
    </w:p>
    <w:p w14:paraId="07E680D5" w14:textId="77777777" w:rsidR="0011402F" w:rsidRPr="009142C7" w:rsidRDefault="0011402F" w:rsidP="0011402F">
      <w:pPr>
        <w:jc w:val="center"/>
        <w:rPr>
          <w:b/>
          <w:sz w:val="22"/>
          <w:szCs w:val="22"/>
        </w:rPr>
      </w:pPr>
    </w:p>
    <w:p w14:paraId="30E92A78" w14:textId="77777777" w:rsidR="0011402F" w:rsidRPr="009142C7" w:rsidRDefault="0011402F" w:rsidP="0011402F">
      <w:pPr>
        <w:jc w:val="center"/>
        <w:rPr>
          <w:b/>
          <w:sz w:val="22"/>
          <w:szCs w:val="22"/>
        </w:rPr>
      </w:pPr>
    </w:p>
    <w:p w14:paraId="7C0F152E" w14:textId="77777777" w:rsidR="0011402F" w:rsidRPr="009142C7" w:rsidRDefault="0011402F" w:rsidP="0011402F">
      <w:pPr>
        <w:rPr>
          <w:b/>
          <w:bCs/>
          <w:sz w:val="22"/>
          <w:szCs w:val="22"/>
          <w:lang w:val="en-US"/>
        </w:rPr>
      </w:pPr>
      <w:r w:rsidRPr="009142C7">
        <w:rPr>
          <w:b/>
          <w:bCs/>
          <w:sz w:val="22"/>
          <w:szCs w:val="22"/>
          <w:lang w:val="en-US"/>
        </w:rPr>
        <w:t>DIRECȚIA ECONOMICĂ ȘI FINANCIARĂ</w:t>
      </w:r>
    </w:p>
    <w:p w14:paraId="69AC92E0" w14:textId="77777777" w:rsidR="0011402F" w:rsidRPr="009142C7" w:rsidRDefault="0011402F" w:rsidP="0011402F">
      <w:pPr>
        <w:rPr>
          <w:b/>
          <w:bCs/>
          <w:sz w:val="22"/>
          <w:szCs w:val="22"/>
          <w:lang w:val="en-US"/>
        </w:rPr>
      </w:pPr>
      <w:r w:rsidRPr="009142C7">
        <w:rPr>
          <w:b/>
          <w:bCs/>
          <w:sz w:val="22"/>
          <w:szCs w:val="22"/>
          <w:lang w:val="en-US"/>
        </w:rPr>
        <w:t xml:space="preserve">                       DIRECTOR</w:t>
      </w:r>
    </w:p>
    <w:p w14:paraId="1C8B7D4F" w14:textId="77777777" w:rsidR="0011402F" w:rsidRPr="009142C7" w:rsidRDefault="0011402F" w:rsidP="0011402F">
      <w:pPr>
        <w:rPr>
          <w:b/>
          <w:bCs/>
          <w:sz w:val="22"/>
          <w:szCs w:val="22"/>
          <w:lang w:val="en-US"/>
        </w:rPr>
      </w:pPr>
      <w:r w:rsidRPr="009142C7">
        <w:rPr>
          <w:b/>
          <w:bCs/>
          <w:sz w:val="22"/>
          <w:szCs w:val="22"/>
          <w:lang w:val="en-US"/>
        </w:rPr>
        <w:t xml:space="preserve">              EC. IONUȚ MAȘALA</w:t>
      </w:r>
    </w:p>
    <w:p w14:paraId="2E5302B0" w14:textId="1D3A7873" w:rsidR="0011402F" w:rsidRDefault="0011402F" w:rsidP="0011402F">
      <w:pPr>
        <w:jc w:val="center"/>
        <w:rPr>
          <w:b/>
        </w:rPr>
      </w:pPr>
    </w:p>
    <w:p w14:paraId="672B8FDE" w14:textId="77777777" w:rsidR="009142C7" w:rsidRDefault="009142C7" w:rsidP="0011402F">
      <w:pPr>
        <w:jc w:val="center"/>
        <w:rPr>
          <w:b/>
        </w:rPr>
      </w:pPr>
    </w:p>
    <w:p w14:paraId="419ADC40" w14:textId="77777777" w:rsidR="0011402F" w:rsidRDefault="0011402F" w:rsidP="0011402F">
      <w:pPr>
        <w:jc w:val="center"/>
        <w:rPr>
          <w:b/>
        </w:rPr>
      </w:pPr>
    </w:p>
    <w:p w14:paraId="6D005392" w14:textId="77777777" w:rsidR="0011402F" w:rsidRPr="009142C7" w:rsidRDefault="0011402F" w:rsidP="0011402F">
      <w:pPr>
        <w:jc w:val="center"/>
        <w:rPr>
          <w:b/>
          <w:sz w:val="22"/>
          <w:szCs w:val="22"/>
        </w:rPr>
      </w:pPr>
    </w:p>
    <w:tbl>
      <w:tblPr>
        <w:tblW w:w="10005" w:type="dxa"/>
        <w:tblInd w:w="-90" w:type="dxa"/>
        <w:tblLayout w:type="fixed"/>
        <w:tblLook w:val="04A0" w:firstRow="1" w:lastRow="0" w:firstColumn="1" w:lastColumn="0" w:noHBand="0" w:noVBand="1"/>
      </w:tblPr>
      <w:tblGrid>
        <w:gridCol w:w="5416"/>
        <w:gridCol w:w="4589"/>
      </w:tblGrid>
      <w:tr w:rsidR="0011402F" w:rsidRPr="009142C7" w14:paraId="66302261" w14:textId="77777777" w:rsidTr="00052317">
        <w:trPr>
          <w:trHeight w:val="2647"/>
        </w:trPr>
        <w:tc>
          <w:tcPr>
            <w:tcW w:w="5416" w:type="dxa"/>
          </w:tcPr>
          <w:p w14:paraId="4092FD74" w14:textId="77777777" w:rsidR="0011402F" w:rsidRPr="009142C7" w:rsidRDefault="0011402F">
            <w:pPr>
              <w:rPr>
                <w:b/>
                <w:sz w:val="22"/>
                <w:szCs w:val="22"/>
                <w:lang w:val="en-US"/>
              </w:rPr>
            </w:pPr>
            <w:r w:rsidRPr="009142C7">
              <w:rPr>
                <w:b/>
                <w:sz w:val="22"/>
                <w:szCs w:val="22"/>
                <w:lang w:val="en-US"/>
              </w:rPr>
              <w:t>DIRECȚIA JURIDICĂ</w:t>
            </w:r>
          </w:p>
          <w:p w14:paraId="621216E4" w14:textId="77777777" w:rsidR="0011402F" w:rsidRPr="009142C7" w:rsidRDefault="0011402F">
            <w:pPr>
              <w:rPr>
                <w:b/>
                <w:sz w:val="22"/>
                <w:szCs w:val="22"/>
                <w:lang w:val="en-US"/>
              </w:rPr>
            </w:pPr>
            <w:r w:rsidRPr="009142C7">
              <w:rPr>
                <w:b/>
                <w:sz w:val="22"/>
                <w:szCs w:val="22"/>
                <w:lang w:val="en-US"/>
              </w:rPr>
              <w:t>DIRECTOR</w:t>
            </w:r>
          </w:p>
          <w:p w14:paraId="6B051B2B" w14:textId="77777777" w:rsidR="0011402F" w:rsidRPr="009142C7" w:rsidRDefault="0011402F">
            <w:pPr>
              <w:rPr>
                <w:b/>
                <w:sz w:val="22"/>
                <w:szCs w:val="22"/>
                <w:lang w:val="en-US"/>
              </w:rPr>
            </w:pPr>
            <w:r w:rsidRPr="009142C7">
              <w:rPr>
                <w:b/>
                <w:sz w:val="22"/>
                <w:szCs w:val="22"/>
                <w:lang w:val="en-US"/>
              </w:rPr>
              <w:t>Andrei FILIPESCU</w:t>
            </w:r>
          </w:p>
          <w:p w14:paraId="3DF02181" w14:textId="77777777" w:rsidR="0011402F" w:rsidRPr="009142C7" w:rsidRDefault="0011402F">
            <w:pPr>
              <w:tabs>
                <w:tab w:val="left" w:pos="948"/>
              </w:tabs>
              <w:rPr>
                <w:b/>
                <w:sz w:val="22"/>
                <w:szCs w:val="22"/>
                <w:lang w:val="en-US"/>
              </w:rPr>
            </w:pPr>
          </w:p>
          <w:p w14:paraId="40422675" w14:textId="77777777" w:rsidR="0011402F" w:rsidRPr="009142C7" w:rsidRDefault="0011402F">
            <w:pPr>
              <w:tabs>
                <w:tab w:val="left" w:pos="948"/>
              </w:tabs>
              <w:rPr>
                <w:b/>
                <w:sz w:val="22"/>
                <w:szCs w:val="22"/>
                <w:lang w:val="en-US"/>
              </w:rPr>
            </w:pPr>
            <w:r w:rsidRPr="009142C7">
              <w:rPr>
                <w:b/>
                <w:sz w:val="22"/>
                <w:szCs w:val="22"/>
                <w:lang w:val="en-US"/>
              </w:rPr>
              <w:tab/>
            </w:r>
          </w:p>
          <w:p w14:paraId="15FA06D2" w14:textId="77777777" w:rsidR="001B1436" w:rsidRPr="009142C7" w:rsidRDefault="001B1436">
            <w:pPr>
              <w:rPr>
                <w:b/>
                <w:sz w:val="22"/>
                <w:szCs w:val="22"/>
                <w:lang w:val="en-US"/>
              </w:rPr>
            </w:pPr>
          </w:p>
          <w:p w14:paraId="1C17CCDC" w14:textId="3D62D364" w:rsidR="0011402F" w:rsidRPr="009142C7" w:rsidRDefault="00A50EB9">
            <w:pPr>
              <w:rPr>
                <w:b/>
                <w:sz w:val="22"/>
                <w:szCs w:val="22"/>
                <w:lang w:val="en-US"/>
              </w:rPr>
            </w:pPr>
            <w:r w:rsidRPr="009142C7">
              <w:rPr>
                <w:b/>
                <w:sz w:val="22"/>
                <w:szCs w:val="22"/>
                <w:lang w:val="en-US"/>
              </w:rPr>
              <w:t>DEPARTAMENT AVIZARE</w:t>
            </w:r>
          </w:p>
          <w:p w14:paraId="1354832A" w14:textId="61DF9581" w:rsidR="00A50EB9" w:rsidRPr="009142C7" w:rsidRDefault="00A50EB9">
            <w:pPr>
              <w:rPr>
                <w:b/>
                <w:sz w:val="22"/>
                <w:szCs w:val="22"/>
                <w:lang w:val="en-US"/>
              </w:rPr>
            </w:pPr>
            <w:r w:rsidRPr="009142C7">
              <w:rPr>
                <w:b/>
                <w:sz w:val="22"/>
                <w:szCs w:val="22"/>
                <w:lang w:val="en-US"/>
              </w:rPr>
              <w:t xml:space="preserve">ȘEF DEPARTAMENT </w:t>
            </w:r>
          </w:p>
          <w:p w14:paraId="597755EC" w14:textId="4E3A4B41" w:rsidR="00A50EB9" w:rsidRPr="009142C7" w:rsidRDefault="00A50EB9">
            <w:pPr>
              <w:rPr>
                <w:b/>
                <w:sz w:val="22"/>
                <w:szCs w:val="22"/>
                <w:lang w:val="en-US"/>
              </w:rPr>
            </w:pPr>
            <w:r w:rsidRPr="009142C7">
              <w:rPr>
                <w:b/>
                <w:sz w:val="22"/>
                <w:szCs w:val="22"/>
                <w:lang w:val="en-US"/>
              </w:rPr>
              <w:t>Valeriu ZANFIR</w:t>
            </w:r>
          </w:p>
          <w:p w14:paraId="50E2F6C7" w14:textId="2E221346" w:rsidR="00A50EB9" w:rsidRPr="009142C7" w:rsidRDefault="00A50EB9">
            <w:pPr>
              <w:rPr>
                <w:b/>
                <w:sz w:val="22"/>
                <w:szCs w:val="22"/>
                <w:lang w:val="en-US"/>
              </w:rPr>
            </w:pPr>
          </w:p>
          <w:p w14:paraId="6C4A3C3E" w14:textId="76F6123A" w:rsidR="00A50EB9" w:rsidRPr="009142C7" w:rsidRDefault="00A50EB9">
            <w:pPr>
              <w:rPr>
                <w:b/>
                <w:sz w:val="22"/>
                <w:szCs w:val="22"/>
                <w:lang w:val="en-US"/>
              </w:rPr>
            </w:pPr>
          </w:p>
          <w:p w14:paraId="59263713" w14:textId="2A1BC56C" w:rsidR="00A50EB9" w:rsidRPr="009142C7" w:rsidRDefault="00A50EB9">
            <w:pPr>
              <w:rPr>
                <w:b/>
                <w:sz w:val="22"/>
                <w:szCs w:val="22"/>
                <w:lang w:val="en-US"/>
              </w:rPr>
            </w:pPr>
          </w:p>
          <w:p w14:paraId="5FF1EC69" w14:textId="77777777" w:rsidR="00A50EB9" w:rsidRPr="009142C7" w:rsidRDefault="00A50EB9">
            <w:pPr>
              <w:rPr>
                <w:b/>
                <w:sz w:val="22"/>
                <w:szCs w:val="22"/>
                <w:lang w:val="en-US"/>
              </w:rPr>
            </w:pPr>
          </w:p>
          <w:p w14:paraId="04C6FCE0" w14:textId="77777777" w:rsidR="008943D7" w:rsidRPr="009142C7" w:rsidRDefault="008943D7" w:rsidP="008943D7">
            <w:pPr>
              <w:rPr>
                <w:b/>
                <w:sz w:val="22"/>
                <w:szCs w:val="22"/>
                <w:lang w:val="en-US"/>
              </w:rPr>
            </w:pPr>
            <w:r w:rsidRPr="009142C7">
              <w:rPr>
                <w:b/>
                <w:sz w:val="22"/>
                <w:szCs w:val="22"/>
                <w:lang w:val="en-US"/>
              </w:rPr>
              <w:t>AVIZAT:</w:t>
            </w:r>
          </w:p>
          <w:p w14:paraId="167484D3" w14:textId="08D69CE3" w:rsidR="0011402F" w:rsidRPr="009142C7" w:rsidRDefault="00A50EB9">
            <w:pPr>
              <w:rPr>
                <w:b/>
                <w:sz w:val="22"/>
                <w:szCs w:val="22"/>
                <w:lang w:val="en-US"/>
              </w:rPr>
            </w:pPr>
            <w:r w:rsidRPr="009142C7">
              <w:rPr>
                <w:b/>
                <w:sz w:val="22"/>
                <w:szCs w:val="22"/>
                <w:lang w:val="en-US"/>
              </w:rPr>
              <w:t>Cons. Jur. Mariana BELEA-MATEESCU</w:t>
            </w:r>
          </w:p>
          <w:p w14:paraId="32A30203" w14:textId="77777777" w:rsidR="0011402F" w:rsidRPr="009142C7" w:rsidRDefault="0011402F">
            <w:pPr>
              <w:rPr>
                <w:b/>
                <w:sz w:val="22"/>
                <w:szCs w:val="22"/>
                <w:lang w:val="en-US"/>
              </w:rPr>
            </w:pPr>
          </w:p>
          <w:p w14:paraId="3291068E" w14:textId="77777777" w:rsidR="0011402F" w:rsidRPr="009142C7" w:rsidRDefault="0011402F">
            <w:pPr>
              <w:rPr>
                <w:b/>
                <w:sz w:val="22"/>
                <w:szCs w:val="22"/>
                <w:lang w:val="en-US"/>
              </w:rPr>
            </w:pPr>
          </w:p>
          <w:p w14:paraId="00B54AC9" w14:textId="77777777" w:rsidR="0011402F" w:rsidRPr="009142C7" w:rsidRDefault="0011402F">
            <w:pPr>
              <w:rPr>
                <w:b/>
                <w:sz w:val="22"/>
                <w:szCs w:val="22"/>
                <w:lang w:val="en-US"/>
              </w:rPr>
            </w:pPr>
          </w:p>
          <w:p w14:paraId="46208F9F" w14:textId="77777777" w:rsidR="0011402F" w:rsidRPr="009142C7" w:rsidRDefault="0011402F">
            <w:pPr>
              <w:rPr>
                <w:b/>
                <w:sz w:val="22"/>
                <w:szCs w:val="22"/>
                <w:lang w:val="en-US"/>
              </w:rPr>
            </w:pPr>
          </w:p>
          <w:p w14:paraId="6A32A518" w14:textId="77777777" w:rsidR="0011402F" w:rsidRPr="009142C7" w:rsidRDefault="0011402F">
            <w:pPr>
              <w:rPr>
                <w:b/>
                <w:sz w:val="22"/>
                <w:szCs w:val="22"/>
                <w:lang w:val="en-US"/>
              </w:rPr>
            </w:pPr>
          </w:p>
          <w:p w14:paraId="33F47DDC" w14:textId="77777777" w:rsidR="0011402F" w:rsidRPr="009142C7" w:rsidRDefault="0011402F">
            <w:pPr>
              <w:rPr>
                <w:b/>
                <w:sz w:val="22"/>
                <w:szCs w:val="22"/>
                <w:lang w:val="en-US"/>
              </w:rPr>
            </w:pPr>
          </w:p>
          <w:p w14:paraId="458D293A" w14:textId="77777777" w:rsidR="0011402F" w:rsidRPr="009142C7" w:rsidRDefault="0011402F">
            <w:pPr>
              <w:ind w:right="-282"/>
              <w:rPr>
                <w:b/>
                <w:sz w:val="22"/>
                <w:szCs w:val="22"/>
                <w:lang w:val="en-US"/>
              </w:rPr>
            </w:pPr>
          </w:p>
        </w:tc>
        <w:tc>
          <w:tcPr>
            <w:tcW w:w="4589" w:type="dxa"/>
          </w:tcPr>
          <w:p w14:paraId="1039DC91" w14:textId="77777777" w:rsidR="0011402F" w:rsidRPr="009142C7" w:rsidRDefault="0011402F">
            <w:pPr>
              <w:rPr>
                <w:b/>
                <w:sz w:val="22"/>
                <w:szCs w:val="22"/>
                <w:lang w:val="en-US"/>
              </w:rPr>
            </w:pPr>
            <w:r w:rsidRPr="009142C7">
              <w:rPr>
                <w:b/>
                <w:sz w:val="22"/>
                <w:szCs w:val="22"/>
                <w:lang w:val="en-US"/>
              </w:rPr>
              <w:lastRenderedPageBreak/>
              <w:t>DEPARTAMENT EXPROPRIERI</w:t>
            </w:r>
          </w:p>
          <w:p w14:paraId="16CF69F7" w14:textId="77777777" w:rsidR="0011402F" w:rsidRPr="009142C7" w:rsidRDefault="0011402F">
            <w:pPr>
              <w:ind w:left="722" w:hanging="722"/>
              <w:rPr>
                <w:b/>
                <w:sz w:val="22"/>
                <w:szCs w:val="22"/>
                <w:lang w:val="en-US"/>
              </w:rPr>
            </w:pPr>
            <w:r w:rsidRPr="009142C7">
              <w:rPr>
                <w:b/>
                <w:sz w:val="22"/>
                <w:szCs w:val="22"/>
                <w:lang w:val="en-US"/>
              </w:rPr>
              <w:t>ȘEF DEPARTAMENT</w:t>
            </w:r>
          </w:p>
          <w:p w14:paraId="2E20E08E" w14:textId="77777777" w:rsidR="0011402F" w:rsidRPr="009142C7" w:rsidRDefault="0011402F">
            <w:pPr>
              <w:rPr>
                <w:b/>
                <w:sz w:val="22"/>
                <w:szCs w:val="22"/>
                <w:lang w:val="en-US"/>
              </w:rPr>
            </w:pPr>
            <w:r w:rsidRPr="009142C7">
              <w:rPr>
                <w:b/>
                <w:sz w:val="22"/>
                <w:szCs w:val="22"/>
                <w:lang w:val="en-US"/>
              </w:rPr>
              <w:t>Cons. Jur. Ion CUPANACHE</w:t>
            </w:r>
          </w:p>
          <w:p w14:paraId="3E53676D" w14:textId="77777777" w:rsidR="0011402F" w:rsidRPr="009142C7" w:rsidRDefault="0011402F">
            <w:pPr>
              <w:rPr>
                <w:b/>
                <w:sz w:val="22"/>
                <w:szCs w:val="22"/>
                <w:lang w:val="en-US"/>
              </w:rPr>
            </w:pPr>
          </w:p>
          <w:p w14:paraId="20B39126" w14:textId="77777777" w:rsidR="0011402F" w:rsidRPr="009142C7" w:rsidRDefault="0011402F">
            <w:pPr>
              <w:rPr>
                <w:b/>
                <w:sz w:val="22"/>
                <w:szCs w:val="22"/>
                <w:lang w:val="en-US"/>
              </w:rPr>
            </w:pPr>
          </w:p>
          <w:p w14:paraId="33382061" w14:textId="77777777" w:rsidR="00CE1A26" w:rsidRPr="009142C7" w:rsidRDefault="00CE1A26" w:rsidP="00CE1A26">
            <w:pPr>
              <w:rPr>
                <w:b/>
                <w:sz w:val="22"/>
                <w:szCs w:val="22"/>
                <w:lang w:val="en-US"/>
              </w:rPr>
            </w:pPr>
          </w:p>
          <w:p w14:paraId="079493E9" w14:textId="2B6BDB6F" w:rsidR="00CE1A26" w:rsidRPr="009142C7" w:rsidRDefault="00052317" w:rsidP="00CE1A26">
            <w:pPr>
              <w:rPr>
                <w:b/>
                <w:sz w:val="22"/>
                <w:szCs w:val="22"/>
                <w:lang w:val="en-US"/>
              </w:rPr>
            </w:pPr>
            <w:r w:rsidRPr="009142C7">
              <w:rPr>
                <w:b/>
                <w:sz w:val="22"/>
                <w:szCs w:val="22"/>
                <w:lang w:val="en-US"/>
              </w:rPr>
              <w:t xml:space="preserve">BIROUL EXPROPRIERI </w:t>
            </w:r>
            <w:r w:rsidR="001C4452" w:rsidRPr="009142C7">
              <w:rPr>
                <w:b/>
                <w:sz w:val="22"/>
                <w:szCs w:val="22"/>
                <w:lang w:val="en-US"/>
              </w:rPr>
              <w:t xml:space="preserve">PENTRU </w:t>
            </w:r>
            <w:r w:rsidR="008943D7" w:rsidRPr="009142C7">
              <w:rPr>
                <w:b/>
                <w:sz w:val="22"/>
                <w:szCs w:val="22"/>
                <w:lang w:val="en-US"/>
              </w:rPr>
              <w:t>DN/VO FEN</w:t>
            </w:r>
          </w:p>
          <w:p w14:paraId="63CDE9D1" w14:textId="6372C512" w:rsidR="008943D7" w:rsidRPr="009142C7" w:rsidRDefault="008943D7" w:rsidP="00CE1A26">
            <w:pPr>
              <w:rPr>
                <w:b/>
                <w:sz w:val="22"/>
                <w:szCs w:val="22"/>
                <w:lang w:val="en-US"/>
              </w:rPr>
            </w:pPr>
            <w:r w:rsidRPr="009142C7">
              <w:rPr>
                <w:b/>
                <w:sz w:val="22"/>
                <w:szCs w:val="22"/>
                <w:lang w:val="en-US"/>
              </w:rPr>
              <w:t>ȘEF BIROU</w:t>
            </w:r>
          </w:p>
          <w:p w14:paraId="44FF2805" w14:textId="2D8300C1" w:rsidR="008943D7" w:rsidRPr="009142C7" w:rsidRDefault="008943D7" w:rsidP="00CE1A26">
            <w:pPr>
              <w:rPr>
                <w:b/>
                <w:sz w:val="22"/>
                <w:szCs w:val="22"/>
                <w:lang w:val="en-US"/>
              </w:rPr>
            </w:pPr>
            <w:r w:rsidRPr="009142C7">
              <w:rPr>
                <w:b/>
                <w:sz w:val="22"/>
                <w:szCs w:val="22"/>
                <w:lang w:val="en-US"/>
              </w:rPr>
              <w:t>Cons. Jur. Alexandru STOICA</w:t>
            </w:r>
          </w:p>
          <w:p w14:paraId="15C0A630" w14:textId="1AB42A26" w:rsidR="008943D7" w:rsidRPr="009142C7" w:rsidRDefault="008943D7" w:rsidP="00CE1A26">
            <w:pPr>
              <w:rPr>
                <w:b/>
                <w:sz w:val="22"/>
                <w:szCs w:val="22"/>
                <w:lang w:val="en-US"/>
              </w:rPr>
            </w:pPr>
          </w:p>
          <w:p w14:paraId="0CC1BBD0" w14:textId="34919BD4" w:rsidR="008943D7" w:rsidRPr="009142C7" w:rsidRDefault="008943D7" w:rsidP="00CE1A26">
            <w:pPr>
              <w:rPr>
                <w:b/>
                <w:sz w:val="22"/>
                <w:szCs w:val="22"/>
                <w:lang w:val="en-US"/>
              </w:rPr>
            </w:pPr>
          </w:p>
          <w:p w14:paraId="5113E9E2" w14:textId="77777777" w:rsidR="009142C7" w:rsidRPr="009142C7" w:rsidRDefault="009142C7" w:rsidP="00CE1A26">
            <w:pPr>
              <w:rPr>
                <w:b/>
                <w:sz w:val="22"/>
                <w:szCs w:val="22"/>
                <w:lang w:val="en-US"/>
              </w:rPr>
            </w:pPr>
          </w:p>
          <w:p w14:paraId="242EAF3A" w14:textId="0B3EE99B" w:rsidR="00CE1A26" w:rsidRPr="009142C7" w:rsidRDefault="00CE1A26" w:rsidP="00CE1A26">
            <w:pPr>
              <w:rPr>
                <w:b/>
                <w:sz w:val="22"/>
                <w:szCs w:val="22"/>
                <w:lang w:val="en-US"/>
              </w:rPr>
            </w:pPr>
            <w:r w:rsidRPr="009142C7">
              <w:rPr>
                <w:b/>
                <w:sz w:val="22"/>
                <w:szCs w:val="22"/>
                <w:lang w:val="en-US"/>
              </w:rPr>
              <w:t>ÎNTOCMIT:</w:t>
            </w:r>
          </w:p>
          <w:p w14:paraId="3BAFE6A5" w14:textId="689D1035" w:rsidR="0011402F" w:rsidRPr="009142C7" w:rsidRDefault="00CE1A26" w:rsidP="00CE1A26">
            <w:pPr>
              <w:jc w:val="both"/>
              <w:rPr>
                <w:b/>
                <w:sz w:val="22"/>
                <w:szCs w:val="22"/>
                <w:lang w:val="en-US"/>
              </w:rPr>
            </w:pPr>
            <w:r w:rsidRPr="009142C7">
              <w:rPr>
                <w:b/>
                <w:sz w:val="22"/>
                <w:szCs w:val="22"/>
                <w:lang w:val="en-US"/>
              </w:rPr>
              <w:t xml:space="preserve">Cons. Jur. </w:t>
            </w:r>
            <w:r w:rsidR="008943D7" w:rsidRPr="009142C7">
              <w:rPr>
                <w:b/>
                <w:sz w:val="22"/>
                <w:szCs w:val="22"/>
                <w:lang w:val="en-US"/>
              </w:rPr>
              <w:t>Bogdan SATNOIANU</w:t>
            </w:r>
          </w:p>
        </w:tc>
      </w:tr>
    </w:tbl>
    <w:p w14:paraId="5C9248FE" w14:textId="73071602" w:rsidR="004F0187" w:rsidRDefault="004F0187" w:rsidP="00FF5EEA">
      <w:pPr>
        <w:ind w:right="-1"/>
        <w:jc w:val="center"/>
        <w:rPr>
          <w:b/>
        </w:rPr>
      </w:pPr>
    </w:p>
    <w:p w14:paraId="71E42D7B" w14:textId="59B1B11B" w:rsidR="004F0187" w:rsidRDefault="004F0187" w:rsidP="00FF5EEA">
      <w:pPr>
        <w:ind w:right="-1"/>
        <w:jc w:val="center"/>
        <w:rPr>
          <w:b/>
        </w:rPr>
      </w:pPr>
    </w:p>
    <w:p w14:paraId="10E44888" w14:textId="20BF3637" w:rsidR="004F0187" w:rsidRDefault="004F0187" w:rsidP="00FF5EEA">
      <w:pPr>
        <w:ind w:right="-1"/>
        <w:jc w:val="center"/>
        <w:rPr>
          <w:b/>
        </w:rPr>
      </w:pPr>
    </w:p>
    <w:p w14:paraId="628FA748" w14:textId="3C11640D" w:rsidR="004F0187" w:rsidRDefault="004F0187" w:rsidP="00FF5EEA">
      <w:pPr>
        <w:ind w:right="-1"/>
        <w:jc w:val="center"/>
        <w:rPr>
          <w:b/>
        </w:rPr>
      </w:pPr>
    </w:p>
    <w:p w14:paraId="023819F9" w14:textId="77777777" w:rsidR="004F0187" w:rsidRPr="0000485F" w:rsidRDefault="004F0187" w:rsidP="00FF5EEA">
      <w:pPr>
        <w:ind w:right="-1"/>
        <w:jc w:val="center"/>
        <w:rPr>
          <w:b/>
        </w:rPr>
      </w:pPr>
    </w:p>
    <w:p w14:paraId="5AD00956" w14:textId="77777777" w:rsidR="00FF5EEA" w:rsidRPr="0000485F" w:rsidRDefault="00FF5EEA" w:rsidP="00FF5EEA">
      <w:pPr>
        <w:ind w:right="-1"/>
        <w:jc w:val="center"/>
        <w:rPr>
          <w:b/>
        </w:rPr>
      </w:pPr>
    </w:p>
    <w:p w14:paraId="553F73A0" w14:textId="49F0E6DE" w:rsidR="00FF5EEA" w:rsidRPr="00630BE8" w:rsidRDefault="00FF5EEA" w:rsidP="00FF5EEA">
      <w:pPr>
        <w:jc w:val="center"/>
        <w:rPr>
          <w:b/>
          <w:sz w:val="16"/>
          <w:szCs w:val="16"/>
        </w:rPr>
      </w:pPr>
      <w:r w:rsidRPr="00630BE8">
        <w:rPr>
          <w:b/>
          <w:sz w:val="16"/>
          <w:szCs w:val="16"/>
        </w:rPr>
        <w:t xml:space="preserve"> </w:t>
      </w:r>
    </w:p>
    <w:p w14:paraId="6B001C36" w14:textId="77777777" w:rsidR="00540DE7" w:rsidRPr="001F3DB4" w:rsidRDefault="00540DE7" w:rsidP="00235CC5">
      <w:pPr>
        <w:jc w:val="center"/>
        <w:rPr>
          <w:b/>
          <w:sz w:val="20"/>
          <w:szCs w:val="20"/>
        </w:rPr>
      </w:pPr>
    </w:p>
    <w:sectPr w:rsidR="00540DE7" w:rsidRPr="001F3DB4" w:rsidSect="00F27C9C">
      <w:footerReference w:type="even" r:id="rId10"/>
      <w:footerReference w:type="default" r:id="rId11"/>
      <w:pgSz w:w="11907" w:h="16840" w:code="9"/>
      <w:pgMar w:top="630" w:right="708" w:bottom="1134" w:left="1134" w:header="576"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C2E2E" w14:textId="77777777" w:rsidR="00AD4F5C" w:rsidRDefault="00AD4F5C">
      <w:r>
        <w:separator/>
      </w:r>
    </w:p>
  </w:endnote>
  <w:endnote w:type="continuationSeparator" w:id="0">
    <w:p w14:paraId="24D22BA5" w14:textId="77777777" w:rsidR="00AD4F5C" w:rsidRDefault="00AD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58247" w14:textId="77777777" w:rsidR="00B023E0" w:rsidRDefault="00B023E0" w:rsidP="004E41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93C26C" w14:textId="77777777" w:rsidR="00B023E0" w:rsidRDefault="00B023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EC533" w14:textId="31AFB92D" w:rsidR="00B023E0" w:rsidRDefault="00B023E0" w:rsidP="005C7C67">
    <w:pPr>
      <w:pStyle w:val="Footer"/>
      <w:framePr w:wrap="around" w:vAnchor="text" w:hAnchor="margin" w:xAlign="center" w:y="-111"/>
      <w:rPr>
        <w:rStyle w:val="PageNumber"/>
      </w:rPr>
    </w:pPr>
    <w:r>
      <w:rPr>
        <w:rStyle w:val="PageNumber"/>
      </w:rPr>
      <w:fldChar w:fldCharType="begin"/>
    </w:r>
    <w:r>
      <w:rPr>
        <w:rStyle w:val="PageNumber"/>
      </w:rPr>
      <w:instrText xml:space="preserve">PAGE  </w:instrText>
    </w:r>
    <w:r>
      <w:rPr>
        <w:rStyle w:val="PageNumber"/>
      </w:rPr>
      <w:fldChar w:fldCharType="separate"/>
    </w:r>
    <w:r w:rsidR="005B06B1">
      <w:rPr>
        <w:rStyle w:val="PageNumber"/>
        <w:noProof/>
      </w:rPr>
      <w:t>1</w:t>
    </w:r>
    <w:r>
      <w:rPr>
        <w:rStyle w:val="PageNumber"/>
      </w:rPr>
      <w:fldChar w:fldCharType="end"/>
    </w:r>
  </w:p>
  <w:p w14:paraId="143FE8DB" w14:textId="77777777" w:rsidR="00B023E0" w:rsidRPr="005C7C67" w:rsidRDefault="00B023E0" w:rsidP="005C7C67">
    <w:pPr>
      <w:pStyle w:val="Footer"/>
      <w:ind w:firstLine="720"/>
      <w:rPr>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274AD" w14:textId="77777777" w:rsidR="00AD4F5C" w:rsidRDefault="00AD4F5C">
      <w:r>
        <w:separator/>
      </w:r>
    </w:p>
  </w:footnote>
  <w:footnote w:type="continuationSeparator" w:id="0">
    <w:p w14:paraId="10D6DFA4" w14:textId="77777777" w:rsidR="00AD4F5C" w:rsidRDefault="00AD4F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D1096"/>
    <w:multiLevelType w:val="hybridMultilevel"/>
    <w:tmpl w:val="534027EA"/>
    <w:lvl w:ilvl="0" w:tplc="221E37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8486E"/>
    <w:multiLevelType w:val="multilevel"/>
    <w:tmpl w:val="B2EC77E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9D2418"/>
    <w:multiLevelType w:val="hybridMultilevel"/>
    <w:tmpl w:val="14EE2E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D23626"/>
    <w:multiLevelType w:val="hybridMultilevel"/>
    <w:tmpl w:val="FE86F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A759F0"/>
    <w:multiLevelType w:val="hybridMultilevel"/>
    <w:tmpl w:val="F9BE90FA"/>
    <w:lvl w:ilvl="0" w:tplc="FE024718">
      <w:start w:val="1"/>
      <w:numFmt w:val="lowerLetter"/>
      <w:lvlText w:val="%1)"/>
      <w:lvlJc w:val="left"/>
      <w:pPr>
        <w:ind w:left="810" w:hanging="360"/>
      </w:pPr>
      <w:rPr>
        <w:rFonts w:hint="default"/>
      </w:rPr>
    </w:lvl>
    <w:lvl w:ilvl="1" w:tplc="04180019" w:tentative="1">
      <w:start w:val="1"/>
      <w:numFmt w:val="lowerLetter"/>
      <w:lvlText w:val="%2."/>
      <w:lvlJc w:val="left"/>
      <w:pPr>
        <w:ind w:left="1696" w:hanging="360"/>
      </w:pPr>
    </w:lvl>
    <w:lvl w:ilvl="2" w:tplc="0418001B" w:tentative="1">
      <w:start w:val="1"/>
      <w:numFmt w:val="lowerRoman"/>
      <w:lvlText w:val="%3."/>
      <w:lvlJc w:val="right"/>
      <w:pPr>
        <w:ind w:left="2416" w:hanging="180"/>
      </w:pPr>
    </w:lvl>
    <w:lvl w:ilvl="3" w:tplc="0418000F" w:tentative="1">
      <w:start w:val="1"/>
      <w:numFmt w:val="decimal"/>
      <w:lvlText w:val="%4."/>
      <w:lvlJc w:val="left"/>
      <w:pPr>
        <w:ind w:left="3136" w:hanging="360"/>
      </w:pPr>
    </w:lvl>
    <w:lvl w:ilvl="4" w:tplc="04180019" w:tentative="1">
      <w:start w:val="1"/>
      <w:numFmt w:val="lowerLetter"/>
      <w:lvlText w:val="%5."/>
      <w:lvlJc w:val="left"/>
      <w:pPr>
        <w:ind w:left="3856" w:hanging="360"/>
      </w:pPr>
    </w:lvl>
    <w:lvl w:ilvl="5" w:tplc="0418001B" w:tentative="1">
      <w:start w:val="1"/>
      <w:numFmt w:val="lowerRoman"/>
      <w:lvlText w:val="%6."/>
      <w:lvlJc w:val="right"/>
      <w:pPr>
        <w:ind w:left="4576" w:hanging="180"/>
      </w:pPr>
    </w:lvl>
    <w:lvl w:ilvl="6" w:tplc="0418000F" w:tentative="1">
      <w:start w:val="1"/>
      <w:numFmt w:val="decimal"/>
      <w:lvlText w:val="%7."/>
      <w:lvlJc w:val="left"/>
      <w:pPr>
        <w:ind w:left="5296" w:hanging="360"/>
      </w:pPr>
    </w:lvl>
    <w:lvl w:ilvl="7" w:tplc="04180019" w:tentative="1">
      <w:start w:val="1"/>
      <w:numFmt w:val="lowerLetter"/>
      <w:lvlText w:val="%8."/>
      <w:lvlJc w:val="left"/>
      <w:pPr>
        <w:ind w:left="6016" w:hanging="360"/>
      </w:pPr>
    </w:lvl>
    <w:lvl w:ilvl="8" w:tplc="0418001B" w:tentative="1">
      <w:start w:val="1"/>
      <w:numFmt w:val="lowerRoman"/>
      <w:lvlText w:val="%9."/>
      <w:lvlJc w:val="right"/>
      <w:pPr>
        <w:ind w:left="6736" w:hanging="180"/>
      </w:pPr>
    </w:lvl>
  </w:abstractNum>
  <w:abstractNum w:abstractNumId="5" w15:restartNumberingAfterBreak="0">
    <w:nsid w:val="2B517CCD"/>
    <w:multiLevelType w:val="multilevel"/>
    <w:tmpl w:val="0DEC797C"/>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EF0766B"/>
    <w:multiLevelType w:val="hybridMultilevel"/>
    <w:tmpl w:val="BC70ABFC"/>
    <w:lvl w:ilvl="0" w:tplc="CE029CF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444A06"/>
    <w:multiLevelType w:val="hybridMultilevel"/>
    <w:tmpl w:val="02E2DDF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9E545B"/>
    <w:multiLevelType w:val="hybridMultilevel"/>
    <w:tmpl w:val="38AA4B2A"/>
    <w:lvl w:ilvl="0" w:tplc="2730D5E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10697F"/>
    <w:multiLevelType w:val="hybridMultilevel"/>
    <w:tmpl w:val="3F201378"/>
    <w:lvl w:ilvl="0" w:tplc="5956BD4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0871B9"/>
    <w:multiLevelType w:val="hybridMultilevel"/>
    <w:tmpl w:val="8932B92E"/>
    <w:lvl w:ilvl="0" w:tplc="D9A88AA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F43C08"/>
    <w:multiLevelType w:val="hybridMultilevel"/>
    <w:tmpl w:val="0DC0D190"/>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A4057F8"/>
    <w:multiLevelType w:val="hybridMultilevel"/>
    <w:tmpl w:val="0114DE24"/>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33931E5"/>
    <w:multiLevelType w:val="hybridMultilevel"/>
    <w:tmpl w:val="91A61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D73804"/>
    <w:multiLevelType w:val="hybridMultilevel"/>
    <w:tmpl w:val="08BEB274"/>
    <w:lvl w:ilvl="0" w:tplc="990CD142">
      <w:start w:val="1"/>
      <w:numFmt w:val="lowerLetter"/>
      <w:lvlText w:val="%1)"/>
      <w:lvlJc w:val="left"/>
      <w:pPr>
        <w:ind w:left="1150" w:hanging="360"/>
      </w:pPr>
      <w:rPr>
        <w:rFonts w:hint="default"/>
        <w:b/>
        <w:strike w:val="0"/>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num w:numId="1">
    <w:abstractNumId w:val="12"/>
  </w:num>
  <w:num w:numId="2">
    <w:abstractNumId w:val="11"/>
  </w:num>
  <w:num w:numId="3">
    <w:abstractNumId w:val="6"/>
  </w:num>
  <w:num w:numId="4">
    <w:abstractNumId w:val="10"/>
  </w:num>
  <w:num w:numId="5">
    <w:abstractNumId w:val="8"/>
  </w:num>
  <w:num w:numId="6">
    <w:abstractNumId w:val="7"/>
  </w:num>
  <w:num w:numId="7">
    <w:abstractNumId w:val="13"/>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9"/>
  </w:num>
  <w:num w:numId="12">
    <w:abstractNumId w:val="14"/>
  </w:num>
  <w:num w:numId="13">
    <w:abstractNumId w:val="1"/>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62F"/>
    <w:rsid w:val="0000229B"/>
    <w:rsid w:val="0000237F"/>
    <w:rsid w:val="00002D58"/>
    <w:rsid w:val="0000582A"/>
    <w:rsid w:val="00007A5E"/>
    <w:rsid w:val="0001208D"/>
    <w:rsid w:val="000122B6"/>
    <w:rsid w:val="00012F17"/>
    <w:rsid w:val="00013C87"/>
    <w:rsid w:val="000143BF"/>
    <w:rsid w:val="0001523E"/>
    <w:rsid w:val="000158B7"/>
    <w:rsid w:val="00015918"/>
    <w:rsid w:val="00016222"/>
    <w:rsid w:val="0001628C"/>
    <w:rsid w:val="00016C13"/>
    <w:rsid w:val="00016C4D"/>
    <w:rsid w:val="00016FA0"/>
    <w:rsid w:val="000235C3"/>
    <w:rsid w:val="00025709"/>
    <w:rsid w:val="00026864"/>
    <w:rsid w:val="00030FF1"/>
    <w:rsid w:val="0003261F"/>
    <w:rsid w:val="00034F33"/>
    <w:rsid w:val="00040176"/>
    <w:rsid w:val="0004324C"/>
    <w:rsid w:val="0004466B"/>
    <w:rsid w:val="00044E0A"/>
    <w:rsid w:val="00044ED7"/>
    <w:rsid w:val="000456B8"/>
    <w:rsid w:val="00046D4F"/>
    <w:rsid w:val="00046E3A"/>
    <w:rsid w:val="00047386"/>
    <w:rsid w:val="000506D9"/>
    <w:rsid w:val="00051170"/>
    <w:rsid w:val="00052317"/>
    <w:rsid w:val="00053644"/>
    <w:rsid w:val="00055251"/>
    <w:rsid w:val="00056DA4"/>
    <w:rsid w:val="00060E63"/>
    <w:rsid w:val="00061DF4"/>
    <w:rsid w:val="00062793"/>
    <w:rsid w:val="00066C4A"/>
    <w:rsid w:val="00071100"/>
    <w:rsid w:val="00071E66"/>
    <w:rsid w:val="000730E8"/>
    <w:rsid w:val="000733D3"/>
    <w:rsid w:val="000744A6"/>
    <w:rsid w:val="00075561"/>
    <w:rsid w:val="00075E12"/>
    <w:rsid w:val="0007605B"/>
    <w:rsid w:val="00081D63"/>
    <w:rsid w:val="0008444E"/>
    <w:rsid w:val="0008654B"/>
    <w:rsid w:val="00086BF3"/>
    <w:rsid w:val="00087357"/>
    <w:rsid w:val="00087A09"/>
    <w:rsid w:val="00087C5F"/>
    <w:rsid w:val="000904BA"/>
    <w:rsid w:val="00090E25"/>
    <w:rsid w:val="00091E31"/>
    <w:rsid w:val="00092007"/>
    <w:rsid w:val="0009245E"/>
    <w:rsid w:val="00092587"/>
    <w:rsid w:val="00092D3C"/>
    <w:rsid w:val="00094141"/>
    <w:rsid w:val="00095726"/>
    <w:rsid w:val="0009685C"/>
    <w:rsid w:val="000A1DA3"/>
    <w:rsid w:val="000A22D0"/>
    <w:rsid w:val="000A5A97"/>
    <w:rsid w:val="000B0ECD"/>
    <w:rsid w:val="000B165F"/>
    <w:rsid w:val="000B20CA"/>
    <w:rsid w:val="000B31E0"/>
    <w:rsid w:val="000B339E"/>
    <w:rsid w:val="000B660E"/>
    <w:rsid w:val="000C107C"/>
    <w:rsid w:val="000C20CF"/>
    <w:rsid w:val="000C232D"/>
    <w:rsid w:val="000C3AA1"/>
    <w:rsid w:val="000C4F4B"/>
    <w:rsid w:val="000C70F2"/>
    <w:rsid w:val="000C7F24"/>
    <w:rsid w:val="000D0F07"/>
    <w:rsid w:val="000D22BA"/>
    <w:rsid w:val="000D43F7"/>
    <w:rsid w:val="000D47BB"/>
    <w:rsid w:val="000D59F2"/>
    <w:rsid w:val="000D6906"/>
    <w:rsid w:val="000E40EA"/>
    <w:rsid w:val="000E4221"/>
    <w:rsid w:val="000E4FB2"/>
    <w:rsid w:val="000E55F2"/>
    <w:rsid w:val="000E6229"/>
    <w:rsid w:val="000E6712"/>
    <w:rsid w:val="000E7912"/>
    <w:rsid w:val="000F62F7"/>
    <w:rsid w:val="000F7ACA"/>
    <w:rsid w:val="00100A6E"/>
    <w:rsid w:val="00100E66"/>
    <w:rsid w:val="00100EDF"/>
    <w:rsid w:val="00107291"/>
    <w:rsid w:val="00112D1A"/>
    <w:rsid w:val="0011402F"/>
    <w:rsid w:val="001154A3"/>
    <w:rsid w:val="00116850"/>
    <w:rsid w:val="00116F59"/>
    <w:rsid w:val="001201C0"/>
    <w:rsid w:val="00124E8A"/>
    <w:rsid w:val="0012548B"/>
    <w:rsid w:val="001268DA"/>
    <w:rsid w:val="00126CA1"/>
    <w:rsid w:val="001279C4"/>
    <w:rsid w:val="00130107"/>
    <w:rsid w:val="00130713"/>
    <w:rsid w:val="001307A8"/>
    <w:rsid w:val="00130E38"/>
    <w:rsid w:val="00132C0D"/>
    <w:rsid w:val="00132C31"/>
    <w:rsid w:val="0013306F"/>
    <w:rsid w:val="0013375F"/>
    <w:rsid w:val="00133C23"/>
    <w:rsid w:val="0013760E"/>
    <w:rsid w:val="00137D03"/>
    <w:rsid w:val="00142E11"/>
    <w:rsid w:val="001439F4"/>
    <w:rsid w:val="0014489B"/>
    <w:rsid w:val="00150B5D"/>
    <w:rsid w:val="00150BA2"/>
    <w:rsid w:val="00150DFD"/>
    <w:rsid w:val="0015103F"/>
    <w:rsid w:val="0015439D"/>
    <w:rsid w:val="00155874"/>
    <w:rsid w:val="00157D42"/>
    <w:rsid w:val="00160A63"/>
    <w:rsid w:val="00161134"/>
    <w:rsid w:val="001621C8"/>
    <w:rsid w:val="00167999"/>
    <w:rsid w:val="00171EA3"/>
    <w:rsid w:val="00173532"/>
    <w:rsid w:val="001747AF"/>
    <w:rsid w:val="001760B7"/>
    <w:rsid w:val="00177EC7"/>
    <w:rsid w:val="001812B6"/>
    <w:rsid w:val="00183921"/>
    <w:rsid w:val="001847E7"/>
    <w:rsid w:val="001853D7"/>
    <w:rsid w:val="001855E0"/>
    <w:rsid w:val="001949AC"/>
    <w:rsid w:val="001955C1"/>
    <w:rsid w:val="0019726C"/>
    <w:rsid w:val="001A01AC"/>
    <w:rsid w:val="001A1299"/>
    <w:rsid w:val="001A1754"/>
    <w:rsid w:val="001A750F"/>
    <w:rsid w:val="001A7E96"/>
    <w:rsid w:val="001B1436"/>
    <w:rsid w:val="001B2206"/>
    <w:rsid w:val="001B2E83"/>
    <w:rsid w:val="001B38CD"/>
    <w:rsid w:val="001B4B07"/>
    <w:rsid w:val="001B4E9C"/>
    <w:rsid w:val="001B622E"/>
    <w:rsid w:val="001B77CC"/>
    <w:rsid w:val="001C01FD"/>
    <w:rsid w:val="001C0551"/>
    <w:rsid w:val="001C2E54"/>
    <w:rsid w:val="001C4452"/>
    <w:rsid w:val="001C7C88"/>
    <w:rsid w:val="001D00C5"/>
    <w:rsid w:val="001D0237"/>
    <w:rsid w:val="001D1501"/>
    <w:rsid w:val="001D18D4"/>
    <w:rsid w:val="001D28CF"/>
    <w:rsid w:val="001D3164"/>
    <w:rsid w:val="001D3B65"/>
    <w:rsid w:val="001D3E18"/>
    <w:rsid w:val="001D5915"/>
    <w:rsid w:val="001D66C3"/>
    <w:rsid w:val="001D73C5"/>
    <w:rsid w:val="001E0DE4"/>
    <w:rsid w:val="001E429D"/>
    <w:rsid w:val="001E4F05"/>
    <w:rsid w:val="001E7AA9"/>
    <w:rsid w:val="001F1D4D"/>
    <w:rsid w:val="001F23D9"/>
    <w:rsid w:val="001F3668"/>
    <w:rsid w:val="001F3DB4"/>
    <w:rsid w:val="001F6102"/>
    <w:rsid w:val="001F647B"/>
    <w:rsid w:val="001F6BA5"/>
    <w:rsid w:val="001F7EEC"/>
    <w:rsid w:val="00203806"/>
    <w:rsid w:val="00203A95"/>
    <w:rsid w:val="00205650"/>
    <w:rsid w:val="002101B8"/>
    <w:rsid w:val="002110D7"/>
    <w:rsid w:val="002166A8"/>
    <w:rsid w:val="002203BA"/>
    <w:rsid w:val="00220883"/>
    <w:rsid w:val="00222D25"/>
    <w:rsid w:val="0022509F"/>
    <w:rsid w:val="00225795"/>
    <w:rsid w:val="002258AA"/>
    <w:rsid w:val="00227D2E"/>
    <w:rsid w:val="0023047A"/>
    <w:rsid w:val="00235CC5"/>
    <w:rsid w:val="00236480"/>
    <w:rsid w:val="00236D67"/>
    <w:rsid w:val="002412BB"/>
    <w:rsid w:val="00244518"/>
    <w:rsid w:val="0024655F"/>
    <w:rsid w:val="002467FF"/>
    <w:rsid w:val="002503B2"/>
    <w:rsid w:val="00250EE6"/>
    <w:rsid w:val="00252B21"/>
    <w:rsid w:val="00254A97"/>
    <w:rsid w:val="00254FAC"/>
    <w:rsid w:val="00260D7E"/>
    <w:rsid w:val="00264959"/>
    <w:rsid w:val="002652E2"/>
    <w:rsid w:val="00265A9E"/>
    <w:rsid w:val="00265F58"/>
    <w:rsid w:val="0026728E"/>
    <w:rsid w:val="00270368"/>
    <w:rsid w:val="002737C2"/>
    <w:rsid w:val="0027526F"/>
    <w:rsid w:val="002752BD"/>
    <w:rsid w:val="0027568A"/>
    <w:rsid w:val="0027708A"/>
    <w:rsid w:val="0028114C"/>
    <w:rsid w:val="00281535"/>
    <w:rsid w:val="002823F1"/>
    <w:rsid w:val="00283D25"/>
    <w:rsid w:val="002848A3"/>
    <w:rsid w:val="00285316"/>
    <w:rsid w:val="00285FD6"/>
    <w:rsid w:val="00286C5D"/>
    <w:rsid w:val="00287B13"/>
    <w:rsid w:val="0029009B"/>
    <w:rsid w:val="0029137E"/>
    <w:rsid w:val="002938F4"/>
    <w:rsid w:val="00293D0D"/>
    <w:rsid w:val="00294B06"/>
    <w:rsid w:val="00296799"/>
    <w:rsid w:val="002A30F9"/>
    <w:rsid w:val="002A323C"/>
    <w:rsid w:val="002A52D2"/>
    <w:rsid w:val="002A60D2"/>
    <w:rsid w:val="002A7423"/>
    <w:rsid w:val="002A7DDE"/>
    <w:rsid w:val="002B1407"/>
    <w:rsid w:val="002B22A5"/>
    <w:rsid w:val="002B3824"/>
    <w:rsid w:val="002B45CC"/>
    <w:rsid w:val="002B489B"/>
    <w:rsid w:val="002B5901"/>
    <w:rsid w:val="002B68BB"/>
    <w:rsid w:val="002B7200"/>
    <w:rsid w:val="002B7E76"/>
    <w:rsid w:val="002B7F3B"/>
    <w:rsid w:val="002C1B6D"/>
    <w:rsid w:val="002C225F"/>
    <w:rsid w:val="002C2B93"/>
    <w:rsid w:val="002C3830"/>
    <w:rsid w:val="002C3B13"/>
    <w:rsid w:val="002C421C"/>
    <w:rsid w:val="002C700A"/>
    <w:rsid w:val="002D0607"/>
    <w:rsid w:val="002D0B22"/>
    <w:rsid w:val="002D2225"/>
    <w:rsid w:val="002D2729"/>
    <w:rsid w:val="002D2B0A"/>
    <w:rsid w:val="002D3039"/>
    <w:rsid w:val="002D4A6F"/>
    <w:rsid w:val="002D78C7"/>
    <w:rsid w:val="002E07A3"/>
    <w:rsid w:val="002E1896"/>
    <w:rsid w:val="002E338A"/>
    <w:rsid w:val="002E6C3A"/>
    <w:rsid w:val="002E7491"/>
    <w:rsid w:val="002F154C"/>
    <w:rsid w:val="002F1635"/>
    <w:rsid w:val="002F1F43"/>
    <w:rsid w:val="002F343F"/>
    <w:rsid w:val="002F53E7"/>
    <w:rsid w:val="002F7F37"/>
    <w:rsid w:val="0030073C"/>
    <w:rsid w:val="00302151"/>
    <w:rsid w:val="0030458E"/>
    <w:rsid w:val="0030700D"/>
    <w:rsid w:val="003122A7"/>
    <w:rsid w:val="00313037"/>
    <w:rsid w:val="00313710"/>
    <w:rsid w:val="00315310"/>
    <w:rsid w:val="0031778A"/>
    <w:rsid w:val="00320E53"/>
    <w:rsid w:val="003214F1"/>
    <w:rsid w:val="00322845"/>
    <w:rsid w:val="003235CA"/>
    <w:rsid w:val="00324419"/>
    <w:rsid w:val="00325EAF"/>
    <w:rsid w:val="00330CBF"/>
    <w:rsid w:val="00331CBA"/>
    <w:rsid w:val="00331E7D"/>
    <w:rsid w:val="0033373F"/>
    <w:rsid w:val="00334B09"/>
    <w:rsid w:val="00337F6E"/>
    <w:rsid w:val="00340752"/>
    <w:rsid w:val="003409C9"/>
    <w:rsid w:val="00340B7E"/>
    <w:rsid w:val="0034200B"/>
    <w:rsid w:val="00342ED6"/>
    <w:rsid w:val="00343095"/>
    <w:rsid w:val="003443DB"/>
    <w:rsid w:val="00350D06"/>
    <w:rsid w:val="003521A0"/>
    <w:rsid w:val="0035542C"/>
    <w:rsid w:val="00356FE3"/>
    <w:rsid w:val="003604C5"/>
    <w:rsid w:val="00361062"/>
    <w:rsid w:val="00361E77"/>
    <w:rsid w:val="0036206D"/>
    <w:rsid w:val="00363CBB"/>
    <w:rsid w:val="00364189"/>
    <w:rsid w:val="00364257"/>
    <w:rsid w:val="00365649"/>
    <w:rsid w:val="003678B6"/>
    <w:rsid w:val="003721DA"/>
    <w:rsid w:val="00375CC6"/>
    <w:rsid w:val="00376003"/>
    <w:rsid w:val="003767EB"/>
    <w:rsid w:val="00383609"/>
    <w:rsid w:val="0038492A"/>
    <w:rsid w:val="00385ED2"/>
    <w:rsid w:val="00390DEE"/>
    <w:rsid w:val="003929CF"/>
    <w:rsid w:val="00393F32"/>
    <w:rsid w:val="00395DA0"/>
    <w:rsid w:val="00396E48"/>
    <w:rsid w:val="00397F7E"/>
    <w:rsid w:val="003A0DD0"/>
    <w:rsid w:val="003A4EF7"/>
    <w:rsid w:val="003A7CAB"/>
    <w:rsid w:val="003B175E"/>
    <w:rsid w:val="003B246C"/>
    <w:rsid w:val="003B4AA9"/>
    <w:rsid w:val="003B6D76"/>
    <w:rsid w:val="003C01BF"/>
    <w:rsid w:val="003C200F"/>
    <w:rsid w:val="003C4916"/>
    <w:rsid w:val="003C6730"/>
    <w:rsid w:val="003C72B8"/>
    <w:rsid w:val="003C72EA"/>
    <w:rsid w:val="003D0A1A"/>
    <w:rsid w:val="003D2FD0"/>
    <w:rsid w:val="003D3827"/>
    <w:rsid w:val="003D49C3"/>
    <w:rsid w:val="003D59A3"/>
    <w:rsid w:val="003D696A"/>
    <w:rsid w:val="003D6CC5"/>
    <w:rsid w:val="003D71C0"/>
    <w:rsid w:val="003D7CBB"/>
    <w:rsid w:val="003D7ECB"/>
    <w:rsid w:val="003E1888"/>
    <w:rsid w:val="003E1914"/>
    <w:rsid w:val="003E1D3F"/>
    <w:rsid w:val="003E20AC"/>
    <w:rsid w:val="003E793D"/>
    <w:rsid w:val="003F0697"/>
    <w:rsid w:val="003F348C"/>
    <w:rsid w:val="003F3801"/>
    <w:rsid w:val="003F3DFD"/>
    <w:rsid w:val="003F6CCB"/>
    <w:rsid w:val="003F7F52"/>
    <w:rsid w:val="00400433"/>
    <w:rsid w:val="00401C92"/>
    <w:rsid w:val="0040363A"/>
    <w:rsid w:val="004046BC"/>
    <w:rsid w:val="0040580E"/>
    <w:rsid w:val="00405B11"/>
    <w:rsid w:val="00406D31"/>
    <w:rsid w:val="00406EA5"/>
    <w:rsid w:val="004102C9"/>
    <w:rsid w:val="00412857"/>
    <w:rsid w:val="00420D7C"/>
    <w:rsid w:val="00421079"/>
    <w:rsid w:val="00422EA6"/>
    <w:rsid w:val="004235DD"/>
    <w:rsid w:val="004240B5"/>
    <w:rsid w:val="00425553"/>
    <w:rsid w:val="004270AA"/>
    <w:rsid w:val="004312A3"/>
    <w:rsid w:val="004334D2"/>
    <w:rsid w:val="00435372"/>
    <w:rsid w:val="004359AE"/>
    <w:rsid w:val="00435FC1"/>
    <w:rsid w:val="00436872"/>
    <w:rsid w:val="00436FB4"/>
    <w:rsid w:val="004402E6"/>
    <w:rsid w:val="004443C8"/>
    <w:rsid w:val="0044490F"/>
    <w:rsid w:val="00447041"/>
    <w:rsid w:val="00447E1B"/>
    <w:rsid w:val="004562DF"/>
    <w:rsid w:val="00457CC5"/>
    <w:rsid w:val="0046262F"/>
    <w:rsid w:val="00462DB7"/>
    <w:rsid w:val="004631E4"/>
    <w:rsid w:val="00466538"/>
    <w:rsid w:val="00466957"/>
    <w:rsid w:val="00467A0D"/>
    <w:rsid w:val="00471859"/>
    <w:rsid w:val="0047526F"/>
    <w:rsid w:val="00475A7A"/>
    <w:rsid w:val="004810D1"/>
    <w:rsid w:val="00482FB1"/>
    <w:rsid w:val="0048326F"/>
    <w:rsid w:val="00483B62"/>
    <w:rsid w:val="00487723"/>
    <w:rsid w:val="00492A4F"/>
    <w:rsid w:val="00495E6E"/>
    <w:rsid w:val="00496881"/>
    <w:rsid w:val="00496D4C"/>
    <w:rsid w:val="00497093"/>
    <w:rsid w:val="00497151"/>
    <w:rsid w:val="004A0CDC"/>
    <w:rsid w:val="004A1668"/>
    <w:rsid w:val="004A27AE"/>
    <w:rsid w:val="004A3DE2"/>
    <w:rsid w:val="004A4C40"/>
    <w:rsid w:val="004A4EEC"/>
    <w:rsid w:val="004A660C"/>
    <w:rsid w:val="004B19D5"/>
    <w:rsid w:val="004B2D25"/>
    <w:rsid w:val="004B3C0C"/>
    <w:rsid w:val="004B3DC4"/>
    <w:rsid w:val="004B4EC7"/>
    <w:rsid w:val="004B70DB"/>
    <w:rsid w:val="004C062F"/>
    <w:rsid w:val="004C091E"/>
    <w:rsid w:val="004C1009"/>
    <w:rsid w:val="004C276A"/>
    <w:rsid w:val="004C5E1A"/>
    <w:rsid w:val="004C693E"/>
    <w:rsid w:val="004D043D"/>
    <w:rsid w:val="004D1D8A"/>
    <w:rsid w:val="004D29A7"/>
    <w:rsid w:val="004D4734"/>
    <w:rsid w:val="004D5EC7"/>
    <w:rsid w:val="004D6786"/>
    <w:rsid w:val="004D6787"/>
    <w:rsid w:val="004E0728"/>
    <w:rsid w:val="004E09FE"/>
    <w:rsid w:val="004E2179"/>
    <w:rsid w:val="004E23DE"/>
    <w:rsid w:val="004E4192"/>
    <w:rsid w:val="004E41CB"/>
    <w:rsid w:val="004E5CA5"/>
    <w:rsid w:val="004E643F"/>
    <w:rsid w:val="004F0187"/>
    <w:rsid w:val="004F47C1"/>
    <w:rsid w:val="004F49EE"/>
    <w:rsid w:val="004F6039"/>
    <w:rsid w:val="004F6047"/>
    <w:rsid w:val="004F70F1"/>
    <w:rsid w:val="005002D0"/>
    <w:rsid w:val="005017F2"/>
    <w:rsid w:val="005022F7"/>
    <w:rsid w:val="00502FC7"/>
    <w:rsid w:val="00505C2E"/>
    <w:rsid w:val="005069FF"/>
    <w:rsid w:val="005108E4"/>
    <w:rsid w:val="005136A0"/>
    <w:rsid w:val="00513BEB"/>
    <w:rsid w:val="0051431E"/>
    <w:rsid w:val="005143F7"/>
    <w:rsid w:val="00514838"/>
    <w:rsid w:val="00516B53"/>
    <w:rsid w:val="00516E7C"/>
    <w:rsid w:val="0051744B"/>
    <w:rsid w:val="00521B6A"/>
    <w:rsid w:val="005227AF"/>
    <w:rsid w:val="00523AD4"/>
    <w:rsid w:val="00524404"/>
    <w:rsid w:val="005246DA"/>
    <w:rsid w:val="00524D63"/>
    <w:rsid w:val="0052509C"/>
    <w:rsid w:val="00525525"/>
    <w:rsid w:val="0052758B"/>
    <w:rsid w:val="005300D4"/>
    <w:rsid w:val="005303BF"/>
    <w:rsid w:val="005305E5"/>
    <w:rsid w:val="00533949"/>
    <w:rsid w:val="00533F85"/>
    <w:rsid w:val="00536259"/>
    <w:rsid w:val="005404A6"/>
    <w:rsid w:val="00540DE7"/>
    <w:rsid w:val="0054200C"/>
    <w:rsid w:val="00542884"/>
    <w:rsid w:val="00543075"/>
    <w:rsid w:val="00543788"/>
    <w:rsid w:val="00544DFB"/>
    <w:rsid w:val="0054597B"/>
    <w:rsid w:val="0054598B"/>
    <w:rsid w:val="00546DBD"/>
    <w:rsid w:val="00547386"/>
    <w:rsid w:val="005474B3"/>
    <w:rsid w:val="005518F0"/>
    <w:rsid w:val="00552190"/>
    <w:rsid w:val="00555918"/>
    <w:rsid w:val="00556140"/>
    <w:rsid w:val="00556B75"/>
    <w:rsid w:val="005615DC"/>
    <w:rsid w:val="0056362D"/>
    <w:rsid w:val="00564BE7"/>
    <w:rsid w:val="00566218"/>
    <w:rsid w:val="0056681C"/>
    <w:rsid w:val="0057055D"/>
    <w:rsid w:val="0057442E"/>
    <w:rsid w:val="00574723"/>
    <w:rsid w:val="00575D0E"/>
    <w:rsid w:val="00577C97"/>
    <w:rsid w:val="00577E89"/>
    <w:rsid w:val="00580109"/>
    <w:rsid w:val="00580AE5"/>
    <w:rsid w:val="0058109C"/>
    <w:rsid w:val="00582CC9"/>
    <w:rsid w:val="00583952"/>
    <w:rsid w:val="0058512D"/>
    <w:rsid w:val="0058622D"/>
    <w:rsid w:val="00586D72"/>
    <w:rsid w:val="005871E5"/>
    <w:rsid w:val="005873CC"/>
    <w:rsid w:val="00587DAC"/>
    <w:rsid w:val="00590C74"/>
    <w:rsid w:val="00591B4D"/>
    <w:rsid w:val="00591D8F"/>
    <w:rsid w:val="00592692"/>
    <w:rsid w:val="00592908"/>
    <w:rsid w:val="0059574A"/>
    <w:rsid w:val="0059730D"/>
    <w:rsid w:val="005A22F7"/>
    <w:rsid w:val="005A3BA8"/>
    <w:rsid w:val="005A5DB9"/>
    <w:rsid w:val="005A6780"/>
    <w:rsid w:val="005A6CD4"/>
    <w:rsid w:val="005B06B1"/>
    <w:rsid w:val="005B1374"/>
    <w:rsid w:val="005B2061"/>
    <w:rsid w:val="005B3FBA"/>
    <w:rsid w:val="005B50BD"/>
    <w:rsid w:val="005B615A"/>
    <w:rsid w:val="005B70F5"/>
    <w:rsid w:val="005C07B8"/>
    <w:rsid w:val="005C1A50"/>
    <w:rsid w:val="005C31ED"/>
    <w:rsid w:val="005C4430"/>
    <w:rsid w:val="005C54BA"/>
    <w:rsid w:val="005C7428"/>
    <w:rsid w:val="005C7A41"/>
    <w:rsid w:val="005C7C67"/>
    <w:rsid w:val="005D0499"/>
    <w:rsid w:val="005D2C8F"/>
    <w:rsid w:val="005D2F0D"/>
    <w:rsid w:val="005D4B58"/>
    <w:rsid w:val="005D64C2"/>
    <w:rsid w:val="005D6AC8"/>
    <w:rsid w:val="005D77B4"/>
    <w:rsid w:val="005E02DC"/>
    <w:rsid w:val="005E0A3E"/>
    <w:rsid w:val="005E1863"/>
    <w:rsid w:val="005E371D"/>
    <w:rsid w:val="005E373C"/>
    <w:rsid w:val="005E3E19"/>
    <w:rsid w:val="005E4839"/>
    <w:rsid w:val="005E4BCD"/>
    <w:rsid w:val="005E762E"/>
    <w:rsid w:val="005F074E"/>
    <w:rsid w:val="005F1275"/>
    <w:rsid w:val="005F134B"/>
    <w:rsid w:val="005F14AE"/>
    <w:rsid w:val="005F1ACC"/>
    <w:rsid w:val="005F1BCE"/>
    <w:rsid w:val="005F21AF"/>
    <w:rsid w:val="005F2D05"/>
    <w:rsid w:val="005F3351"/>
    <w:rsid w:val="005F444D"/>
    <w:rsid w:val="005F4991"/>
    <w:rsid w:val="005F764B"/>
    <w:rsid w:val="005F7EB7"/>
    <w:rsid w:val="006006B1"/>
    <w:rsid w:val="00601D71"/>
    <w:rsid w:val="006024DA"/>
    <w:rsid w:val="00603E5D"/>
    <w:rsid w:val="00604490"/>
    <w:rsid w:val="00604FD9"/>
    <w:rsid w:val="00606293"/>
    <w:rsid w:val="00607752"/>
    <w:rsid w:val="0060796A"/>
    <w:rsid w:val="00611581"/>
    <w:rsid w:val="00613999"/>
    <w:rsid w:val="00621323"/>
    <w:rsid w:val="00621CD6"/>
    <w:rsid w:val="0062256C"/>
    <w:rsid w:val="00622DA0"/>
    <w:rsid w:val="00623A1C"/>
    <w:rsid w:val="006254AF"/>
    <w:rsid w:val="006264A3"/>
    <w:rsid w:val="0062660C"/>
    <w:rsid w:val="00627F7C"/>
    <w:rsid w:val="006301DA"/>
    <w:rsid w:val="006305D7"/>
    <w:rsid w:val="00630BE8"/>
    <w:rsid w:val="006311F0"/>
    <w:rsid w:val="00631768"/>
    <w:rsid w:val="00631989"/>
    <w:rsid w:val="00633655"/>
    <w:rsid w:val="00636B3E"/>
    <w:rsid w:val="006372F4"/>
    <w:rsid w:val="006402E2"/>
    <w:rsid w:val="006405F9"/>
    <w:rsid w:val="0064067A"/>
    <w:rsid w:val="00640787"/>
    <w:rsid w:val="00641E55"/>
    <w:rsid w:val="00645094"/>
    <w:rsid w:val="00645A59"/>
    <w:rsid w:val="006469BC"/>
    <w:rsid w:val="006477B7"/>
    <w:rsid w:val="00650682"/>
    <w:rsid w:val="0065176C"/>
    <w:rsid w:val="00653608"/>
    <w:rsid w:val="0065519C"/>
    <w:rsid w:val="0065538A"/>
    <w:rsid w:val="00656DAD"/>
    <w:rsid w:val="00657FFD"/>
    <w:rsid w:val="006619E2"/>
    <w:rsid w:val="00661ADB"/>
    <w:rsid w:val="0066276B"/>
    <w:rsid w:val="006627CB"/>
    <w:rsid w:val="00663DA2"/>
    <w:rsid w:val="00664D8B"/>
    <w:rsid w:val="00665142"/>
    <w:rsid w:val="006654CA"/>
    <w:rsid w:val="00665779"/>
    <w:rsid w:val="00666122"/>
    <w:rsid w:val="006675D0"/>
    <w:rsid w:val="00667C04"/>
    <w:rsid w:val="0067048A"/>
    <w:rsid w:val="00670737"/>
    <w:rsid w:val="00670F65"/>
    <w:rsid w:val="00671B7B"/>
    <w:rsid w:val="006739F7"/>
    <w:rsid w:val="00675D70"/>
    <w:rsid w:val="006807F5"/>
    <w:rsid w:val="00681EDD"/>
    <w:rsid w:val="00682EEE"/>
    <w:rsid w:val="00683972"/>
    <w:rsid w:val="00684AA5"/>
    <w:rsid w:val="00684B4D"/>
    <w:rsid w:val="00686E7A"/>
    <w:rsid w:val="006901F0"/>
    <w:rsid w:val="006903D4"/>
    <w:rsid w:val="00691033"/>
    <w:rsid w:val="00694B13"/>
    <w:rsid w:val="006964FE"/>
    <w:rsid w:val="006968A8"/>
    <w:rsid w:val="006A077C"/>
    <w:rsid w:val="006A1803"/>
    <w:rsid w:val="006A2326"/>
    <w:rsid w:val="006A2517"/>
    <w:rsid w:val="006A6574"/>
    <w:rsid w:val="006B2420"/>
    <w:rsid w:val="006B5BEC"/>
    <w:rsid w:val="006B7101"/>
    <w:rsid w:val="006B76BD"/>
    <w:rsid w:val="006B7750"/>
    <w:rsid w:val="006B7E2F"/>
    <w:rsid w:val="006C1A45"/>
    <w:rsid w:val="006C398A"/>
    <w:rsid w:val="006C512F"/>
    <w:rsid w:val="006C5308"/>
    <w:rsid w:val="006C5868"/>
    <w:rsid w:val="006C5B91"/>
    <w:rsid w:val="006D1056"/>
    <w:rsid w:val="006D13FC"/>
    <w:rsid w:val="006D1E74"/>
    <w:rsid w:val="006D2EE7"/>
    <w:rsid w:val="006D2F2E"/>
    <w:rsid w:val="006D2FD1"/>
    <w:rsid w:val="006D49D3"/>
    <w:rsid w:val="006D4B85"/>
    <w:rsid w:val="006D6AE2"/>
    <w:rsid w:val="006D71EE"/>
    <w:rsid w:val="006E0217"/>
    <w:rsid w:val="006E1975"/>
    <w:rsid w:val="006E2252"/>
    <w:rsid w:val="006E4EDF"/>
    <w:rsid w:val="006E4FBB"/>
    <w:rsid w:val="006F05D2"/>
    <w:rsid w:val="006F17B2"/>
    <w:rsid w:val="006F335B"/>
    <w:rsid w:val="006F44E6"/>
    <w:rsid w:val="006F468F"/>
    <w:rsid w:val="006F4BBD"/>
    <w:rsid w:val="006F7A2B"/>
    <w:rsid w:val="00700024"/>
    <w:rsid w:val="007010CC"/>
    <w:rsid w:val="007021C9"/>
    <w:rsid w:val="00702501"/>
    <w:rsid w:val="007053B9"/>
    <w:rsid w:val="0070611E"/>
    <w:rsid w:val="007062F1"/>
    <w:rsid w:val="00707040"/>
    <w:rsid w:val="007076F8"/>
    <w:rsid w:val="00710859"/>
    <w:rsid w:val="007119A8"/>
    <w:rsid w:val="00712413"/>
    <w:rsid w:val="007134B3"/>
    <w:rsid w:val="0071436D"/>
    <w:rsid w:val="00715A54"/>
    <w:rsid w:val="00715B79"/>
    <w:rsid w:val="007166A8"/>
    <w:rsid w:val="00716D54"/>
    <w:rsid w:val="00720060"/>
    <w:rsid w:val="0072192D"/>
    <w:rsid w:val="0072254D"/>
    <w:rsid w:val="00723189"/>
    <w:rsid w:val="00723DA5"/>
    <w:rsid w:val="00725483"/>
    <w:rsid w:val="007254E0"/>
    <w:rsid w:val="007261EB"/>
    <w:rsid w:val="00730DE6"/>
    <w:rsid w:val="00731F95"/>
    <w:rsid w:val="00734408"/>
    <w:rsid w:val="0073587B"/>
    <w:rsid w:val="00736855"/>
    <w:rsid w:val="0073792F"/>
    <w:rsid w:val="00740146"/>
    <w:rsid w:val="00743513"/>
    <w:rsid w:val="0074382C"/>
    <w:rsid w:val="00744B94"/>
    <w:rsid w:val="00746872"/>
    <w:rsid w:val="00747D35"/>
    <w:rsid w:val="00750343"/>
    <w:rsid w:val="0075157C"/>
    <w:rsid w:val="0075200A"/>
    <w:rsid w:val="0075293F"/>
    <w:rsid w:val="00754813"/>
    <w:rsid w:val="007552D4"/>
    <w:rsid w:val="00756039"/>
    <w:rsid w:val="007572AD"/>
    <w:rsid w:val="0075797F"/>
    <w:rsid w:val="007608F7"/>
    <w:rsid w:val="00762032"/>
    <w:rsid w:val="0076237A"/>
    <w:rsid w:val="0076294B"/>
    <w:rsid w:val="00763A04"/>
    <w:rsid w:val="00763F54"/>
    <w:rsid w:val="007659D6"/>
    <w:rsid w:val="00766E61"/>
    <w:rsid w:val="00770078"/>
    <w:rsid w:val="00770125"/>
    <w:rsid w:val="007701C7"/>
    <w:rsid w:val="00773B21"/>
    <w:rsid w:val="00774C05"/>
    <w:rsid w:val="00775CD1"/>
    <w:rsid w:val="00776843"/>
    <w:rsid w:val="00780FE6"/>
    <w:rsid w:val="0078256F"/>
    <w:rsid w:val="007834EF"/>
    <w:rsid w:val="00785990"/>
    <w:rsid w:val="00785A45"/>
    <w:rsid w:val="00792B96"/>
    <w:rsid w:val="00792EDA"/>
    <w:rsid w:val="007940BB"/>
    <w:rsid w:val="00794121"/>
    <w:rsid w:val="007946CF"/>
    <w:rsid w:val="00797A41"/>
    <w:rsid w:val="007A008C"/>
    <w:rsid w:val="007A0524"/>
    <w:rsid w:val="007A0EBB"/>
    <w:rsid w:val="007A2105"/>
    <w:rsid w:val="007A54B0"/>
    <w:rsid w:val="007A5F71"/>
    <w:rsid w:val="007A6311"/>
    <w:rsid w:val="007A65D4"/>
    <w:rsid w:val="007A73AC"/>
    <w:rsid w:val="007A76D2"/>
    <w:rsid w:val="007B0E45"/>
    <w:rsid w:val="007B1D62"/>
    <w:rsid w:val="007B23D5"/>
    <w:rsid w:val="007B3FBD"/>
    <w:rsid w:val="007B40FD"/>
    <w:rsid w:val="007B4A25"/>
    <w:rsid w:val="007C0458"/>
    <w:rsid w:val="007C1C80"/>
    <w:rsid w:val="007C1D62"/>
    <w:rsid w:val="007C36C0"/>
    <w:rsid w:val="007C39EA"/>
    <w:rsid w:val="007C43C0"/>
    <w:rsid w:val="007C63BE"/>
    <w:rsid w:val="007D18DE"/>
    <w:rsid w:val="007D2174"/>
    <w:rsid w:val="007D29D4"/>
    <w:rsid w:val="007D4993"/>
    <w:rsid w:val="007D539C"/>
    <w:rsid w:val="007D686C"/>
    <w:rsid w:val="007D6873"/>
    <w:rsid w:val="007D6D62"/>
    <w:rsid w:val="007E215A"/>
    <w:rsid w:val="007E3C4B"/>
    <w:rsid w:val="007E7FBF"/>
    <w:rsid w:val="007F113C"/>
    <w:rsid w:val="007F1557"/>
    <w:rsid w:val="007F1A75"/>
    <w:rsid w:val="007F463E"/>
    <w:rsid w:val="007F4E8B"/>
    <w:rsid w:val="007F5C6D"/>
    <w:rsid w:val="007F6C0D"/>
    <w:rsid w:val="00801087"/>
    <w:rsid w:val="008012D4"/>
    <w:rsid w:val="008022FE"/>
    <w:rsid w:val="008024A0"/>
    <w:rsid w:val="0080378C"/>
    <w:rsid w:val="00803BBA"/>
    <w:rsid w:val="00803FB4"/>
    <w:rsid w:val="0080436A"/>
    <w:rsid w:val="00804B58"/>
    <w:rsid w:val="00804E79"/>
    <w:rsid w:val="00805936"/>
    <w:rsid w:val="00807FEC"/>
    <w:rsid w:val="00810721"/>
    <w:rsid w:val="008114E1"/>
    <w:rsid w:val="0081345F"/>
    <w:rsid w:val="00814F50"/>
    <w:rsid w:val="00815C23"/>
    <w:rsid w:val="008169E7"/>
    <w:rsid w:val="008172F4"/>
    <w:rsid w:val="00817AB3"/>
    <w:rsid w:val="00820F5B"/>
    <w:rsid w:val="00821964"/>
    <w:rsid w:val="00822D4B"/>
    <w:rsid w:val="00822DEB"/>
    <w:rsid w:val="00824B94"/>
    <w:rsid w:val="00824D70"/>
    <w:rsid w:val="00825726"/>
    <w:rsid w:val="00830EB0"/>
    <w:rsid w:val="00832B70"/>
    <w:rsid w:val="008341B6"/>
    <w:rsid w:val="00834C7F"/>
    <w:rsid w:val="008350BA"/>
    <w:rsid w:val="008353E1"/>
    <w:rsid w:val="0083542B"/>
    <w:rsid w:val="00836A7A"/>
    <w:rsid w:val="008377BB"/>
    <w:rsid w:val="008378FA"/>
    <w:rsid w:val="00837E19"/>
    <w:rsid w:val="00840534"/>
    <w:rsid w:val="0084134E"/>
    <w:rsid w:val="00844120"/>
    <w:rsid w:val="00844B0D"/>
    <w:rsid w:val="0084742B"/>
    <w:rsid w:val="00850E77"/>
    <w:rsid w:val="00851A21"/>
    <w:rsid w:val="0085284C"/>
    <w:rsid w:val="00855932"/>
    <w:rsid w:val="00855A7C"/>
    <w:rsid w:val="00855D6D"/>
    <w:rsid w:val="008574E9"/>
    <w:rsid w:val="00861D1A"/>
    <w:rsid w:val="00865214"/>
    <w:rsid w:val="00865492"/>
    <w:rsid w:val="00866681"/>
    <w:rsid w:val="00866CC2"/>
    <w:rsid w:val="00867111"/>
    <w:rsid w:val="008672DA"/>
    <w:rsid w:val="00867564"/>
    <w:rsid w:val="00867D10"/>
    <w:rsid w:val="008708C1"/>
    <w:rsid w:val="008709BE"/>
    <w:rsid w:val="0087321E"/>
    <w:rsid w:val="00874A2C"/>
    <w:rsid w:val="00875CE5"/>
    <w:rsid w:val="00876049"/>
    <w:rsid w:val="0087683D"/>
    <w:rsid w:val="00880812"/>
    <w:rsid w:val="0088094A"/>
    <w:rsid w:val="008813B4"/>
    <w:rsid w:val="008850B5"/>
    <w:rsid w:val="00886B49"/>
    <w:rsid w:val="00886BB4"/>
    <w:rsid w:val="00890F32"/>
    <w:rsid w:val="00891CD4"/>
    <w:rsid w:val="008943D7"/>
    <w:rsid w:val="00894AF6"/>
    <w:rsid w:val="00897DC6"/>
    <w:rsid w:val="008A2262"/>
    <w:rsid w:val="008A33B7"/>
    <w:rsid w:val="008A4FBB"/>
    <w:rsid w:val="008A615B"/>
    <w:rsid w:val="008B10BF"/>
    <w:rsid w:val="008B71D9"/>
    <w:rsid w:val="008B7DD4"/>
    <w:rsid w:val="008C5153"/>
    <w:rsid w:val="008C6AF9"/>
    <w:rsid w:val="008C7268"/>
    <w:rsid w:val="008D18B5"/>
    <w:rsid w:val="008D6B2F"/>
    <w:rsid w:val="008E0BC8"/>
    <w:rsid w:val="008E1372"/>
    <w:rsid w:val="008E4A67"/>
    <w:rsid w:val="008E651D"/>
    <w:rsid w:val="008E6C17"/>
    <w:rsid w:val="008F51F6"/>
    <w:rsid w:val="008F539C"/>
    <w:rsid w:val="008F7EA4"/>
    <w:rsid w:val="0090138A"/>
    <w:rsid w:val="009015B8"/>
    <w:rsid w:val="00904260"/>
    <w:rsid w:val="00904FEC"/>
    <w:rsid w:val="00905608"/>
    <w:rsid w:val="00905914"/>
    <w:rsid w:val="0090595D"/>
    <w:rsid w:val="00907510"/>
    <w:rsid w:val="00907A5D"/>
    <w:rsid w:val="00907CBD"/>
    <w:rsid w:val="00910B3D"/>
    <w:rsid w:val="00912664"/>
    <w:rsid w:val="009142C7"/>
    <w:rsid w:val="00915220"/>
    <w:rsid w:val="00915B57"/>
    <w:rsid w:val="00917244"/>
    <w:rsid w:val="00917393"/>
    <w:rsid w:val="00920588"/>
    <w:rsid w:val="009240F3"/>
    <w:rsid w:val="00926C6C"/>
    <w:rsid w:val="00931035"/>
    <w:rsid w:val="009314B9"/>
    <w:rsid w:val="009346DC"/>
    <w:rsid w:val="00934DF3"/>
    <w:rsid w:val="00934E4C"/>
    <w:rsid w:val="0093522C"/>
    <w:rsid w:val="00935745"/>
    <w:rsid w:val="00935EE2"/>
    <w:rsid w:val="0093677C"/>
    <w:rsid w:val="009368C4"/>
    <w:rsid w:val="00941362"/>
    <w:rsid w:val="009413C4"/>
    <w:rsid w:val="00941F2A"/>
    <w:rsid w:val="009427C8"/>
    <w:rsid w:val="009435AA"/>
    <w:rsid w:val="00943907"/>
    <w:rsid w:val="009446A5"/>
    <w:rsid w:val="00944A5A"/>
    <w:rsid w:val="009518FA"/>
    <w:rsid w:val="00952EA2"/>
    <w:rsid w:val="00955299"/>
    <w:rsid w:val="00955CE6"/>
    <w:rsid w:val="009576E3"/>
    <w:rsid w:val="0095771D"/>
    <w:rsid w:val="009577E1"/>
    <w:rsid w:val="009612D7"/>
    <w:rsid w:val="00961CBC"/>
    <w:rsid w:val="009621AC"/>
    <w:rsid w:val="009629EC"/>
    <w:rsid w:val="0096476B"/>
    <w:rsid w:val="0096599D"/>
    <w:rsid w:val="0096603E"/>
    <w:rsid w:val="00967544"/>
    <w:rsid w:val="009675CB"/>
    <w:rsid w:val="00967AE1"/>
    <w:rsid w:val="00972449"/>
    <w:rsid w:val="00973E7C"/>
    <w:rsid w:val="00974426"/>
    <w:rsid w:val="009753EF"/>
    <w:rsid w:val="0097609B"/>
    <w:rsid w:val="00976E49"/>
    <w:rsid w:val="00981B5A"/>
    <w:rsid w:val="0098363B"/>
    <w:rsid w:val="00983C96"/>
    <w:rsid w:val="0098411E"/>
    <w:rsid w:val="00984FDB"/>
    <w:rsid w:val="00985568"/>
    <w:rsid w:val="00985B8F"/>
    <w:rsid w:val="00985CC8"/>
    <w:rsid w:val="00986014"/>
    <w:rsid w:val="0098687B"/>
    <w:rsid w:val="00987C10"/>
    <w:rsid w:val="009900D1"/>
    <w:rsid w:val="00990543"/>
    <w:rsid w:val="00990592"/>
    <w:rsid w:val="00991E04"/>
    <w:rsid w:val="0099249A"/>
    <w:rsid w:val="00997F7E"/>
    <w:rsid w:val="009A02CB"/>
    <w:rsid w:val="009A0E7D"/>
    <w:rsid w:val="009A176E"/>
    <w:rsid w:val="009A2724"/>
    <w:rsid w:val="009A4310"/>
    <w:rsid w:val="009A60CA"/>
    <w:rsid w:val="009B023B"/>
    <w:rsid w:val="009B0EC9"/>
    <w:rsid w:val="009B103A"/>
    <w:rsid w:val="009B37ED"/>
    <w:rsid w:val="009B5266"/>
    <w:rsid w:val="009B579C"/>
    <w:rsid w:val="009B5B3A"/>
    <w:rsid w:val="009B5BE5"/>
    <w:rsid w:val="009C2BEE"/>
    <w:rsid w:val="009C31DF"/>
    <w:rsid w:val="009C401B"/>
    <w:rsid w:val="009C4A65"/>
    <w:rsid w:val="009C4DC8"/>
    <w:rsid w:val="009C5352"/>
    <w:rsid w:val="009C7B48"/>
    <w:rsid w:val="009D005B"/>
    <w:rsid w:val="009D09D9"/>
    <w:rsid w:val="009D2E0E"/>
    <w:rsid w:val="009D52F9"/>
    <w:rsid w:val="009D539A"/>
    <w:rsid w:val="009E0B00"/>
    <w:rsid w:val="009E276B"/>
    <w:rsid w:val="009E2F33"/>
    <w:rsid w:val="009E4F40"/>
    <w:rsid w:val="009E58DC"/>
    <w:rsid w:val="009F0CDA"/>
    <w:rsid w:val="009F10DA"/>
    <w:rsid w:val="009F14C2"/>
    <w:rsid w:val="009F1D08"/>
    <w:rsid w:val="009F2058"/>
    <w:rsid w:val="009F20F6"/>
    <w:rsid w:val="009F7F49"/>
    <w:rsid w:val="00A011F5"/>
    <w:rsid w:val="00A0273C"/>
    <w:rsid w:val="00A02F43"/>
    <w:rsid w:val="00A03DB8"/>
    <w:rsid w:val="00A10CDB"/>
    <w:rsid w:val="00A113A5"/>
    <w:rsid w:val="00A11461"/>
    <w:rsid w:val="00A1164E"/>
    <w:rsid w:val="00A11BBF"/>
    <w:rsid w:val="00A1340C"/>
    <w:rsid w:val="00A14A51"/>
    <w:rsid w:val="00A17D92"/>
    <w:rsid w:val="00A20320"/>
    <w:rsid w:val="00A215D9"/>
    <w:rsid w:val="00A24222"/>
    <w:rsid w:val="00A245FC"/>
    <w:rsid w:val="00A2515B"/>
    <w:rsid w:val="00A25261"/>
    <w:rsid w:val="00A25C69"/>
    <w:rsid w:val="00A30374"/>
    <w:rsid w:val="00A3095E"/>
    <w:rsid w:val="00A32267"/>
    <w:rsid w:val="00A32C79"/>
    <w:rsid w:val="00A341E1"/>
    <w:rsid w:val="00A34597"/>
    <w:rsid w:val="00A35CB9"/>
    <w:rsid w:val="00A36CDB"/>
    <w:rsid w:val="00A3791B"/>
    <w:rsid w:val="00A37BFC"/>
    <w:rsid w:val="00A37EA5"/>
    <w:rsid w:val="00A41C8E"/>
    <w:rsid w:val="00A42466"/>
    <w:rsid w:val="00A428D2"/>
    <w:rsid w:val="00A432A5"/>
    <w:rsid w:val="00A43705"/>
    <w:rsid w:val="00A439B3"/>
    <w:rsid w:val="00A45334"/>
    <w:rsid w:val="00A46498"/>
    <w:rsid w:val="00A474D2"/>
    <w:rsid w:val="00A50EB9"/>
    <w:rsid w:val="00A522D5"/>
    <w:rsid w:val="00A549C4"/>
    <w:rsid w:val="00A56A36"/>
    <w:rsid w:val="00A6008F"/>
    <w:rsid w:val="00A607A2"/>
    <w:rsid w:val="00A6126A"/>
    <w:rsid w:val="00A63A90"/>
    <w:rsid w:val="00A63B57"/>
    <w:rsid w:val="00A6431A"/>
    <w:rsid w:val="00A66CFF"/>
    <w:rsid w:val="00A703E2"/>
    <w:rsid w:val="00A72956"/>
    <w:rsid w:val="00A72E6E"/>
    <w:rsid w:val="00A7486A"/>
    <w:rsid w:val="00A756E3"/>
    <w:rsid w:val="00A77A87"/>
    <w:rsid w:val="00A82D8B"/>
    <w:rsid w:val="00A832D0"/>
    <w:rsid w:val="00A85230"/>
    <w:rsid w:val="00A85D0C"/>
    <w:rsid w:val="00A86F15"/>
    <w:rsid w:val="00A94769"/>
    <w:rsid w:val="00A97085"/>
    <w:rsid w:val="00AA1024"/>
    <w:rsid w:val="00AA1233"/>
    <w:rsid w:val="00AA1712"/>
    <w:rsid w:val="00AA1DF7"/>
    <w:rsid w:val="00AA265C"/>
    <w:rsid w:val="00AA3570"/>
    <w:rsid w:val="00AA390F"/>
    <w:rsid w:val="00AA453F"/>
    <w:rsid w:val="00AA4E21"/>
    <w:rsid w:val="00AB075C"/>
    <w:rsid w:val="00AB09B0"/>
    <w:rsid w:val="00AB0E70"/>
    <w:rsid w:val="00AB13C5"/>
    <w:rsid w:val="00AB2BD7"/>
    <w:rsid w:val="00AB3FF4"/>
    <w:rsid w:val="00AB4760"/>
    <w:rsid w:val="00AB5847"/>
    <w:rsid w:val="00AC0A6C"/>
    <w:rsid w:val="00AC0AD0"/>
    <w:rsid w:val="00AC29E2"/>
    <w:rsid w:val="00AC4DFC"/>
    <w:rsid w:val="00AC59EF"/>
    <w:rsid w:val="00AD1579"/>
    <w:rsid w:val="00AD1E80"/>
    <w:rsid w:val="00AD21BC"/>
    <w:rsid w:val="00AD4A55"/>
    <w:rsid w:val="00AD4F5C"/>
    <w:rsid w:val="00AD519D"/>
    <w:rsid w:val="00AD555D"/>
    <w:rsid w:val="00AD710F"/>
    <w:rsid w:val="00AD7DA2"/>
    <w:rsid w:val="00AE118E"/>
    <w:rsid w:val="00AE2315"/>
    <w:rsid w:val="00AE26CE"/>
    <w:rsid w:val="00AE43F3"/>
    <w:rsid w:val="00AE62CD"/>
    <w:rsid w:val="00AE678F"/>
    <w:rsid w:val="00AF296E"/>
    <w:rsid w:val="00AF3420"/>
    <w:rsid w:val="00B023E0"/>
    <w:rsid w:val="00B044A7"/>
    <w:rsid w:val="00B064CB"/>
    <w:rsid w:val="00B07AC5"/>
    <w:rsid w:val="00B100E5"/>
    <w:rsid w:val="00B11890"/>
    <w:rsid w:val="00B14B2B"/>
    <w:rsid w:val="00B1613B"/>
    <w:rsid w:val="00B1673D"/>
    <w:rsid w:val="00B2023C"/>
    <w:rsid w:val="00B32074"/>
    <w:rsid w:val="00B33084"/>
    <w:rsid w:val="00B34783"/>
    <w:rsid w:val="00B43D47"/>
    <w:rsid w:val="00B46858"/>
    <w:rsid w:val="00B46C94"/>
    <w:rsid w:val="00B4755B"/>
    <w:rsid w:val="00B503C1"/>
    <w:rsid w:val="00B5082E"/>
    <w:rsid w:val="00B5098C"/>
    <w:rsid w:val="00B55012"/>
    <w:rsid w:val="00B56B16"/>
    <w:rsid w:val="00B573FB"/>
    <w:rsid w:val="00B5745D"/>
    <w:rsid w:val="00B606C7"/>
    <w:rsid w:val="00B621F3"/>
    <w:rsid w:val="00B626DE"/>
    <w:rsid w:val="00B6365B"/>
    <w:rsid w:val="00B657ED"/>
    <w:rsid w:val="00B65A7B"/>
    <w:rsid w:val="00B65AD2"/>
    <w:rsid w:val="00B66232"/>
    <w:rsid w:val="00B6644A"/>
    <w:rsid w:val="00B6707F"/>
    <w:rsid w:val="00B73F51"/>
    <w:rsid w:val="00B74727"/>
    <w:rsid w:val="00B74D2A"/>
    <w:rsid w:val="00B750A4"/>
    <w:rsid w:val="00B752F7"/>
    <w:rsid w:val="00B774EB"/>
    <w:rsid w:val="00B80071"/>
    <w:rsid w:val="00B8270E"/>
    <w:rsid w:val="00B82A8A"/>
    <w:rsid w:val="00B83CA1"/>
    <w:rsid w:val="00B85CB2"/>
    <w:rsid w:val="00B86254"/>
    <w:rsid w:val="00B8795A"/>
    <w:rsid w:val="00B918E6"/>
    <w:rsid w:val="00B939DB"/>
    <w:rsid w:val="00B942AB"/>
    <w:rsid w:val="00B9570C"/>
    <w:rsid w:val="00B97268"/>
    <w:rsid w:val="00BA126B"/>
    <w:rsid w:val="00BA2BEE"/>
    <w:rsid w:val="00BA390B"/>
    <w:rsid w:val="00BA4CF9"/>
    <w:rsid w:val="00BA58D6"/>
    <w:rsid w:val="00BA6E2C"/>
    <w:rsid w:val="00BA795C"/>
    <w:rsid w:val="00BB1321"/>
    <w:rsid w:val="00BB1F3E"/>
    <w:rsid w:val="00BB22A2"/>
    <w:rsid w:val="00BB2829"/>
    <w:rsid w:val="00BB4174"/>
    <w:rsid w:val="00BB4A0D"/>
    <w:rsid w:val="00BB5061"/>
    <w:rsid w:val="00BB7D3F"/>
    <w:rsid w:val="00BC183C"/>
    <w:rsid w:val="00BC7DCC"/>
    <w:rsid w:val="00BD23F0"/>
    <w:rsid w:val="00BD55BE"/>
    <w:rsid w:val="00BE1FF1"/>
    <w:rsid w:val="00BE2BCC"/>
    <w:rsid w:val="00BE33A2"/>
    <w:rsid w:val="00BE3CAB"/>
    <w:rsid w:val="00BE47BC"/>
    <w:rsid w:val="00BE62A1"/>
    <w:rsid w:val="00BF0F25"/>
    <w:rsid w:val="00BF1D3E"/>
    <w:rsid w:val="00BF3026"/>
    <w:rsid w:val="00C000DA"/>
    <w:rsid w:val="00C00412"/>
    <w:rsid w:val="00C01EA4"/>
    <w:rsid w:val="00C02D67"/>
    <w:rsid w:val="00C03D84"/>
    <w:rsid w:val="00C056BA"/>
    <w:rsid w:val="00C06493"/>
    <w:rsid w:val="00C06989"/>
    <w:rsid w:val="00C07C7F"/>
    <w:rsid w:val="00C1004C"/>
    <w:rsid w:val="00C11470"/>
    <w:rsid w:val="00C1213B"/>
    <w:rsid w:val="00C135D7"/>
    <w:rsid w:val="00C13EFA"/>
    <w:rsid w:val="00C145A9"/>
    <w:rsid w:val="00C171F3"/>
    <w:rsid w:val="00C17A08"/>
    <w:rsid w:val="00C208C3"/>
    <w:rsid w:val="00C2178C"/>
    <w:rsid w:val="00C2257C"/>
    <w:rsid w:val="00C255D3"/>
    <w:rsid w:val="00C267B8"/>
    <w:rsid w:val="00C26EE6"/>
    <w:rsid w:val="00C27839"/>
    <w:rsid w:val="00C311AD"/>
    <w:rsid w:val="00C33C7E"/>
    <w:rsid w:val="00C35025"/>
    <w:rsid w:val="00C374ED"/>
    <w:rsid w:val="00C37A81"/>
    <w:rsid w:val="00C42DA4"/>
    <w:rsid w:val="00C4448D"/>
    <w:rsid w:val="00C50165"/>
    <w:rsid w:val="00C50240"/>
    <w:rsid w:val="00C510CC"/>
    <w:rsid w:val="00C51254"/>
    <w:rsid w:val="00C5242F"/>
    <w:rsid w:val="00C53727"/>
    <w:rsid w:val="00C537C9"/>
    <w:rsid w:val="00C53A48"/>
    <w:rsid w:val="00C55074"/>
    <w:rsid w:val="00C56974"/>
    <w:rsid w:val="00C60574"/>
    <w:rsid w:val="00C633D5"/>
    <w:rsid w:val="00C641BA"/>
    <w:rsid w:val="00C642A7"/>
    <w:rsid w:val="00C65E0E"/>
    <w:rsid w:val="00C723B0"/>
    <w:rsid w:val="00C75DD5"/>
    <w:rsid w:val="00C77E59"/>
    <w:rsid w:val="00C80105"/>
    <w:rsid w:val="00C80F0A"/>
    <w:rsid w:val="00C81604"/>
    <w:rsid w:val="00C833C0"/>
    <w:rsid w:val="00C835BB"/>
    <w:rsid w:val="00C85017"/>
    <w:rsid w:val="00C85FF3"/>
    <w:rsid w:val="00C90F17"/>
    <w:rsid w:val="00C9347E"/>
    <w:rsid w:val="00C93C1D"/>
    <w:rsid w:val="00C9596F"/>
    <w:rsid w:val="00C95E56"/>
    <w:rsid w:val="00C96E48"/>
    <w:rsid w:val="00C9742B"/>
    <w:rsid w:val="00CA0830"/>
    <w:rsid w:val="00CA10E6"/>
    <w:rsid w:val="00CA1CF4"/>
    <w:rsid w:val="00CA30B1"/>
    <w:rsid w:val="00CA3CDD"/>
    <w:rsid w:val="00CA3DD2"/>
    <w:rsid w:val="00CA4496"/>
    <w:rsid w:val="00CA4BB4"/>
    <w:rsid w:val="00CA5267"/>
    <w:rsid w:val="00CA6A8C"/>
    <w:rsid w:val="00CA6DE9"/>
    <w:rsid w:val="00CA7221"/>
    <w:rsid w:val="00CA7D03"/>
    <w:rsid w:val="00CB00E7"/>
    <w:rsid w:val="00CB69C0"/>
    <w:rsid w:val="00CB7A40"/>
    <w:rsid w:val="00CB7AB0"/>
    <w:rsid w:val="00CC0AAF"/>
    <w:rsid w:val="00CC0DD4"/>
    <w:rsid w:val="00CC0ECA"/>
    <w:rsid w:val="00CC1BF9"/>
    <w:rsid w:val="00CC1F5E"/>
    <w:rsid w:val="00CC2C1A"/>
    <w:rsid w:val="00CC2C61"/>
    <w:rsid w:val="00CC31B6"/>
    <w:rsid w:val="00CC3E8F"/>
    <w:rsid w:val="00CC442F"/>
    <w:rsid w:val="00CC50FB"/>
    <w:rsid w:val="00CC5DC5"/>
    <w:rsid w:val="00CC7E12"/>
    <w:rsid w:val="00CD2B0E"/>
    <w:rsid w:val="00CD2E4E"/>
    <w:rsid w:val="00CD3594"/>
    <w:rsid w:val="00CD4853"/>
    <w:rsid w:val="00CD62B7"/>
    <w:rsid w:val="00CE0887"/>
    <w:rsid w:val="00CE0EAE"/>
    <w:rsid w:val="00CE1A26"/>
    <w:rsid w:val="00CE32F3"/>
    <w:rsid w:val="00CE3EC5"/>
    <w:rsid w:val="00CE47C6"/>
    <w:rsid w:val="00CE5687"/>
    <w:rsid w:val="00CE5B5B"/>
    <w:rsid w:val="00CE683B"/>
    <w:rsid w:val="00CF0704"/>
    <w:rsid w:val="00CF15F8"/>
    <w:rsid w:val="00CF1D44"/>
    <w:rsid w:val="00CF2CE5"/>
    <w:rsid w:val="00CF3252"/>
    <w:rsid w:val="00CF37A0"/>
    <w:rsid w:val="00CF4AFC"/>
    <w:rsid w:val="00CF5265"/>
    <w:rsid w:val="00CF5918"/>
    <w:rsid w:val="00CF6385"/>
    <w:rsid w:val="00CF7515"/>
    <w:rsid w:val="00D00FF6"/>
    <w:rsid w:val="00D01AA5"/>
    <w:rsid w:val="00D01DFF"/>
    <w:rsid w:val="00D027DA"/>
    <w:rsid w:val="00D027F0"/>
    <w:rsid w:val="00D03C5F"/>
    <w:rsid w:val="00D056B6"/>
    <w:rsid w:val="00D06A90"/>
    <w:rsid w:val="00D10407"/>
    <w:rsid w:val="00D13E47"/>
    <w:rsid w:val="00D26078"/>
    <w:rsid w:val="00D26A39"/>
    <w:rsid w:val="00D27384"/>
    <w:rsid w:val="00D32C41"/>
    <w:rsid w:val="00D33C5C"/>
    <w:rsid w:val="00D34C79"/>
    <w:rsid w:val="00D3532F"/>
    <w:rsid w:val="00D35373"/>
    <w:rsid w:val="00D35BD8"/>
    <w:rsid w:val="00D3609F"/>
    <w:rsid w:val="00D37654"/>
    <w:rsid w:val="00D40628"/>
    <w:rsid w:val="00D4321C"/>
    <w:rsid w:val="00D4390F"/>
    <w:rsid w:val="00D440DF"/>
    <w:rsid w:val="00D4414D"/>
    <w:rsid w:val="00D44DB1"/>
    <w:rsid w:val="00D463A6"/>
    <w:rsid w:val="00D46F02"/>
    <w:rsid w:val="00D475C1"/>
    <w:rsid w:val="00D51C50"/>
    <w:rsid w:val="00D51C9E"/>
    <w:rsid w:val="00D545F1"/>
    <w:rsid w:val="00D617CB"/>
    <w:rsid w:val="00D621DF"/>
    <w:rsid w:val="00D62AFD"/>
    <w:rsid w:val="00D63D81"/>
    <w:rsid w:val="00D650E2"/>
    <w:rsid w:val="00D6752A"/>
    <w:rsid w:val="00D677B1"/>
    <w:rsid w:val="00D702B2"/>
    <w:rsid w:val="00D7789F"/>
    <w:rsid w:val="00D80872"/>
    <w:rsid w:val="00D80B48"/>
    <w:rsid w:val="00D80F06"/>
    <w:rsid w:val="00D82E74"/>
    <w:rsid w:val="00D86901"/>
    <w:rsid w:val="00D873DA"/>
    <w:rsid w:val="00D941BF"/>
    <w:rsid w:val="00D94583"/>
    <w:rsid w:val="00D94CF4"/>
    <w:rsid w:val="00D97A85"/>
    <w:rsid w:val="00DA34B3"/>
    <w:rsid w:val="00DA4806"/>
    <w:rsid w:val="00DA5954"/>
    <w:rsid w:val="00DA6311"/>
    <w:rsid w:val="00DB231F"/>
    <w:rsid w:val="00DB312F"/>
    <w:rsid w:val="00DB3BBC"/>
    <w:rsid w:val="00DB45FC"/>
    <w:rsid w:val="00DB67F7"/>
    <w:rsid w:val="00DB682F"/>
    <w:rsid w:val="00DB71B4"/>
    <w:rsid w:val="00DB75C6"/>
    <w:rsid w:val="00DC0038"/>
    <w:rsid w:val="00DC2FED"/>
    <w:rsid w:val="00DC62A5"/>
    <w:rsid w:val="00DC7D7D"/>
    <w:rsid w:val="00DD2F9F"/>
    <w:rsid w:val="00DD40C5"/>
    <w:rsid w:val="00DD44FE"/>
    <w:rsid w:val="00DD546B"/>
    <w:rsid w:val="00DD57CB"/>
    <w:rsid w:val="00DE5520"/>
    <w:rsid w:val="00DE62BF"/>
    <w:rsid w:val="00DE6CEC"/>
    <w:rsid w:val="00DE7402"/>
    <w:rsid w:val="00DF0308"/>
    <w:rsid w:val="00DF405F"/>
    <w:rsid w:val="00DF7146"/>
    <w:rsid w:val="00DF7680"/>
    <w:rsid w:val="00DF7DF2"/>
    <w:rsid w:val="00E0347F"/>
    <w:rsid w:val="00E03C1F"/>
    <w:rsid w:val="00E076ED"/>
    <w:rsid w:val="00E11C43"/>
    <w:rsid w:val="00E123A2"/>
    <w:rsid w:val="00E126C4"/>
    <w:rsid w:val="00E13B8F"/>
    <w:rsid w:val="00E14051"/>
    <w:rsid w:val="00E1579F"/>
    <w:rsid w:val="00E1676C"/>
    <w:rsid w:val="00E2154B"/>
    <w:rsid w:val="00E2225B"/>
    <w:rsid w:val="00E2266E"/>
    <w:rsid w:val="00E2413B"/>
    <w:rsid w:val="00E24E2A"/>
    <w:rsid w:val="00E25259"/>
    <w:rsid w:val="00E27B06"/>
    <w:rsid w:val="00E30384"/>
    <w:rsid w:val="00E310F9"/>
    <w:rsid w:val="00E31387"/>
    <w:rsid w:val="00E31583"/>
    <w:rsid w:val="00E31673"/>
    <w:rsid w:val="00E3400A"/>
    <w:rsid w:val="00E34D8E"/>
    <w:rsid w:val="00E37F27"/>
    <w:rsid w:val="00E4083B"/>
    <w:rsid w:val="00E45C89"/>
    <w:rsid w:val="00E47917"/>
    <w:rsid w:val="00E5038A"/>
    <w:rsid w:val="00E52207"/>
    <w:rsid w:val="00E5411C"/>
    <w:rsid w:val="00E55120"/>
    <w:rsid w:val="00E57730"/>
    <w:rsid w:val="00E60EB1"/>
    <w:rsid w:val="00E61361"/>
    <w:rsid w:val="00E62194"/>
    <w:rsid w:val="00E62FE0"/>
    <w:rsid w:val="00E63FC7"/>
    <w:rsid w:val="00E6463A"/>
    <w:rsid w:val="00E717D3"/>
    <w:rsid w:val="00E71F78"/>
    <w:rsid w:val="00E72F38"/>
    <w:rsid w:val="00E7359E"/>
    <w:rsid w:val="00E7371E"/>
    <w:rsid w:val="00E7526C"/>
    <w:rsid w:val="00E75C2A"/>
    <w:rsid w:val="00E7680C"/>
    <w:rsid w:val="00E804D6"/>
    <w:rsid w:val="00E81806"/>
    <w:rsid w:val="00E83C56"/>
    <w:rsid w:val="00E84610"/>
    <w:rsid w:val="00E90982"/>
    <w:rsid w:val="00E9372F"/>
    <w:rsid w:val="00E953C4"/>
    <w:rsid w:val="00E955FD"/>
    <w:rsid w:val="00E96CBE"/>
    <w:rsid w:val="00E96D8F"/>
    <w:rsid w:val="00E976BC"/>
    <w:rsid w:val="00EA6318"/>
    <w:rsid w:val="00EB0376"/>
    <w:rsid w:val="00EB0477"/>
    <w:rsid w:val="00EB0486"/>
    <w:rsid w:val="00EB1688"/>
    <w:rsid w:val="00EB3467"/>
    <w:rsid w:val="00EB6267"/>
    <w:rsid w:val="00EB6A8B"/>
    <w:rsid w:val="00EB76C9"/>
    <w:rsid w:val="00EB785B"/>
    <w:rsid w:val="00EC0C8E"/>
    <w:rsid w:val="00EC0EFC"/>
    <w:rsid w:val="00EC29D1"/>
    <w:rsid w:val="00EC3170"/>
    <w:rsid w:val="00EC4F48"/>
    <w:rsid w:val="00EC6D87"/>
    <w:rsid w:val="00EC7004"/>
    <w:rsid w:val="00EC71E1"/>
    <w:rsid w:val="00ED08C3"/>
    <w:rsid w:val="00ED242B"/>
    <w:rsid w:val="00ED2F22"/>
    <w:rsid w:val="00ED5740"/>
    <w:rsid w:val="00EE08C6"/>
    <w:rsid w:val="00EE1970"/>
    <w:rsid w:val="00EE540E"/>
    <w:rsid w:val="00EE5855"/>
    <w:rsid w:val="00EE7315"/>
    <w:rsid w:val="00EE7BA3"/>
    <w:rsid w:val="00EE7F44"/>
    <w:rsid w:val="00EF2AA0"/>
    <w:rsid w:val="00EF2C5C"/>
    <w:rsid w:val="00EF3C77"/>
    <w:rsid w:val="00EF5837"/>
    <w:rsid w:val="00EF66A6"/>
    <w:rsid w:val="00EF6E51"/>
    <w:rsid w:val="00F012A2"/>
    <w:rsid w:val="00F0299D"/>
    <w:rsid w:val="00F041A8"/>
    <w:rsid w:val="00F0444D"/>
    <w:rsid w:val="00F04D89"/>
    <w:rsid w:val="00F04F67"/>
    <w:rsid w:val="00F10874"/>
    <w:rsid w:val="00F11FE4"/>
    <w:rsid w:val="00F12DA2"/>
    <w:rsid w:val="00F13D63"/>
    <w:rsid w:val="00F14884"/>
    <w:rsid w:val="00F1496C"/>
    <w:rsid w:val="00F164C6"/>
    <w:rsid w:val="00F16F41"/>
    <w:rsid w:val="00F17A91"/>
    <w:rsid w:val="00F20B72"/>
    <w:rsid w:val="00F23F5A"/>
    <w:rsid w:val="00F2415D"/>
    <w:rsid w:val="00F242A4"/>
    <w:rsid w:val="00F24D9C"/>
    <w:rsid w:val="00F261E5"/>
    <w:rsid w:val="00F27C9C"/>
    <w:rsid w:val="00F31F28"/>
    <w:rsid w:val="00F3350E"/>
    <w:rsid w:val="00F338A7"/>
    <w:rsid w:val="00F34FE2"/>
    <w:rsid w:val="00F35F30"/>
    <w:rsid w:val="00F35FE5"/>
    <w:rsid w:val="00F404DB"/>
    <w:rsid w:val="00F412C6"/>
    <w:rsid w:val="00F4161F"/>
    <w:rsid w:val="00F4209B"/>
    <w:rsid w:val="00F42225"/>
    <w:rsid w:val="00F42AC4"/>
    <w:rsid w:val="00F44B0F"/>
    <w:rsid w:val="00F47799"/>
    <w:rsid w:val="00F5075A"/>
    <w:rsid w:val="00F50AAD"/>
    <w:rsid w:val="00F5168F"/>
    <w:rsid w:val="00F5233D"/>
    <w:rsid w:val="00F52356"/>
    <w:rsid w:val="00F56F4F"/>
    <w:rsid w:val="00F572A9"/>
    <w:rsid w:val="00F579F6"/>
    <w:rsid w:val="00F57D27"/>
    <w:rsid w:val="00F60CBF"/>
    <w:rsid w:val="00F60F91"/>
    <w:rsid w:val="00F6174C"/>
    <w:rsid w:val="00F622BE"/>
    <w:rsid w:val="00F626DA"/>
    <w:rsid w:val="00F6293B"/>
    <w:rsid w:val="00F63BC7"/>
    <w:rsid w:val="00F64A47"/>
    <w:rsid w:val="00F65629"/>
    <w:rsid w:val="00F658F8"/>
    <w:rsid w:val="00F70B8C"/>
    <w:rsid w:val="00F72BDD"/>
    <w:rsid w:val="00F7467F"/>
    <w:rsid w:val="00F766CA"/>
    <w:rsid w:val="00F776F6"/>
    <w:rsid w:val="00F819F6"/>
    <w:rsid w:val="00F81A81"/>
    <w:rsid w:val="00F82146"/>
    <w:rsid w:val="00F832A1"/>
    <w:rsid w:val="00F8473F"/>
    <w:rsid w:val="00F862D1"/>
    <w:rsid w:val="00F86AB0"/>
    <w:rsid w:val="00F86F81"/>
    <w:rsid w:val="00F87026"/>
    <w:rsid w:val="00F90C42"/>
    <w:rsid w:val="00F90CD0"/>
    <w:rsid w:val="00F96FCF"/>
    <w:rsid w:val="00FA12DE"/>
    <w:rsid w:val="00FA3F83"/>
    <w:rsid w:val="00FA6278"/>
    <w:rsid w:val="00FA7951"/>
    <w:rsid w:val="00FA79A9"/>
    <w:rsid w:val="00FB0B69"/>
    <w:rsid w:val="00FB19E9"/>
    <w:rsid w:val="00FB302C"/>
    <w:rsid w:val="00FB6E76"/>
    <w:rsid w:val="00FC0DB1"/>
    <w:rsid w:val="00FC1483"/>
    <w:rsid w:val="00FC14CC"/>
    <w:rsid w:val="00FC1659"/>
    <w:rsid w:val="00FC4637"/>
    <w:rsid w:val="00FC47A4"/>
    <w:rsid w:val="00FC77B3"/>
    <w:rsid w:val="00FD197E"/>
    <w:rsid w:val="00FD1AC2"/>
    <w:rsid w:val="00FD3138"/>
    <w:rsid w:val="00FD4431"/>
    <w:rsid w:val="00FD56D7"/>
    <w:rsid w:val="00FD6748"/>
    <w:rsid w:val="00FD6B63"/>
    <w:rsid w:val="00FE0124"/>
    <w:rsid w:val="00FE09A0"/>
    <w:rsid w:val="00FE2096"/>
    <w:rsid w:val="00FE3B13"/>
    <w:rsid w:val="00FE4168"/>
    <w:rsid w:val="00FE485C"/>
    <w:rsid w:val="00FF046C"/>
    <w:rsid w:val="00FF15EA"/>
    <w:rsid w:val="00FF1DE3"/>
    <w:rsid w:val="00FF2FF1"/>
    <w:rsid w:val="00FF3521"/>
    <w:rsid w:val="00FF4304"/>
    <w:rsid w:val="00FF472B"/>
    <w:rsid w:val="00FF54AB"/>
    <w:rsid w:val="00FF5DFB"/>
    <w:rsid w:val="00FF5EEA"/>
    <w:rsid w:val="00FF66A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220BA"/>
  <w15:docId w15:val="{620845F7-8C7D-415D-9468-DDCA7B31A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62F"/>
    <w:rPr>
      <w:sz w:val="24"/>
      <w:szCs w:val="24"/>
    </w:rPr>
  </w:style>
  <w:style w:type="paragraph" w:styleId="Heading1">
    <w:name w:val="heading 1"/>
    <w:basedOn w:val="Normal"/>
    <w:next w:val="Normal"/>
    <w:qFormat/>
    <w:rsid w:val="004C062F"/>
    <w:pPr>
      <w:keepNext/>
      <w:jc w:val="both"/>
      <w:outlineLvl w:val="0"/>
    </w:pPr>
    <w:rPr>
      <w:b/>
      <w:bCs/>
      <w:sz w:val="20"/>
    </w:rPr>
  </w:style>
  <w:style w:type="paragraph" w:styleId="Heading2">
    <w:name w:val="heading 2"/>
    <w:basedOn w:val="Normal"/>
    <w:next w:val="Normal"/>
    <w:link w:val="Heading2Char"/>
    <w:uiPriority w:val="9"/>
    <w:semiHidden/>
    <w:unhideWhenUsed/>
    <w:qFormat/>
    <w:rsid w:val="00C056B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Sub1"/>
    <w:basedOn w:val="Normal"/>
    <w:next w:val="Normal"/>
    <w:qFormat/>
    <w:rsid w:val="004C062F"/>
    <w:pPr>
      <w:keepNext/>
      <w:spacing w:line="360" w:lineRule="auto"/>
      <w:jc w:val="center"/>
      <w:outlineLvl w:val="2"/>
    </w:pPr>
    <w:rPr>
      <w:rFonts w:ascii="Arial" w:hAnsi="Arial"/>
      <w:b/>
      <w:color w:val="000000"/>
      <w:szCs w:val="20"/>
      <w:lang w:eastAsia="en-US"/>
    </w:rPr>
  </w:style>
  <w:style w:type="paragraph" w:styleId="Heading4">
    <w:name w:val="heading 4"/>
    <w:basedOn w:val="Normal"/>
    <w:next w:val="Normal"/>
    <w:link w:val="Heading4Char"/>
    <w:qFormat/>
    <w:rsid w:val="004C062F"/>
    <w:pPr>
      <w:keepNext/>
      <w:jc w:val="center"/>
      <w:outlineLvl w:val="3"/>
    </w:pPr>
    <w:rPr>
      <w:rFonts w:eastAsia="Arial Unicode MS"/>
      <w:b/>
      <w:szCs w:val="20"/>
      <w:lang w:eastAsia="x-none"/>
    </w:rPr>
  </w:style>
  <w:style w:type="paragraph" w:styleId="Heading5">
    <w:name w:val="heading 5"/>
    <w:basedOn w:val="Normal"/>
    <w:next w:val="Normal"/>
    <w:link w:val="Heading5Char"/>
    <w:qFormat/>
    <w:rsid w:val="004C062F"/>
    <w:pPr>
      <w:keepNext/>
      <w:jc w:val="center"/>
      <w:outlineLvl w:val="4"/>
    </w:pPr>
    <w:rPr>
      <w:b/>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C062F"/>
    <w:pPr>
      <w:jc w:val="both"/>
    </w:pPr>
    <w:rPr>
      <w:sz w:val="32"/>
      <w:szCs w:val="20"/>
      <w:lang w:val="en-US" w:eastAsia="en-US"/>
    </w:rPr>
  </w:style>
  <w:style w:type="paragraph" w:styleId="BodyText3">
    <w:name w:val="Body Text 3"/>
    <w:basedOn w:val="Normal"/>
    <w:rsid w:val="004C062F"/>
    <w:pPr>
      <w:spacing w:after="120"/>
    </w:pPr>
    <w:rPr>
      <w:sz w:val="16"/>
      <w:szCs w:val="16"/>
    </w:rPr>
  </w:style>
  <w:style w:type="paragraph" w:styleId="Footer">
    <w:name w:val="footer"/>
    <w:basedOn w:val="Normal"/>
    <w:link w:val="FooterChar"/>
    <w:uiPriority w:val="99"/>
    <w:rsid w:val="004C062F"/>
    <w:pPr>
      <w:tabs>
        <w:tab w:val="center" w:pos="4320"/>
        <w:tab w:val="right" w:pos="8640"/>
      </w:tabs>
    </w:pPr>
    <w:rPr>
      <w:lang w:val="x-none" w:eastAsia="x-none"/>
    </w:rPr>
  </w:style>
  <w:style w:type="paragraph" w:customStyle="1" w:styleId="StyleNORMALArialFirstline0cm">
    <w:name w:val="Style NORMAL + Arial First line:  0 cm"/>
    <w:basedOn w:val="Normal"/>
    <w:rsid w:val="004C062F"/>
    <w:pPr>
      <w:spacing w:before="120" w:after="240"/>
      <w:jc w:val="both"/>
    </w:pPr>
    <w:rPr>
      <w:rFonts w:ascii="Arial" w:hAnsi="Arial"/>
      <w:lang w:val="en-GB"/>
    </w:rPr>
  </w:style>
  <w:style w:type="character" w:styleId="PageNumber">
    <w:name w:val="page number"/>
    <w:basedOn w:val="DefaultParagraphFont"/>
    <w:rsid w:val="004C062F"/>
  </w:style>
  <w:style w:type="table" w:styleId="TableGrid">
    <w:name w:val="Table Grid"/>
    <w:basedOn w:val="TableNormal"/>
    <w:rsid w:val="00547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x1">
    <w:name w:val="tax1"/>
    <w:rsid w:val="0059574A"/>
    <w:rPr>
      <w:b/>
      <w:bCs/>
      <w:sz w:val="26"/>
      <w:szCs w:val="26"/>
    </w:rPr>
  </w:style>
  <w:style w:type="character" w:customStyle="1" w:styleId="tpa1">
    <w:name w:val="tpa1"/>
    <w:basedOn w:val="DefaultParagraphFont"/>
    <w:uiPriority w:val="99"/>
    <w:rsid w:val="00FF2FF1"/>
  </w:style>
  <w:style w:type="paragraph" w:customStyle="1" w:styleId="Normal1">
    <w:name w:val="Normal1"/>
    <w:link w:val="NORMALChar"/>
    <w:rsid w:val="009D2E0E"/>
    <w:pPr>
      <w:spacing w:line="360" w:lineRule="auto"/>
      <w:ind w:left="965"/>
      <w:jc w:val="both"/>
    </w:pPr>
    <w:rPr>
      <w:rFonts w:ascii="Arial" w:hAnsi="Arial"/>
      <w:sz w:val="24"/>
      <w:lang w:val="en-GB" w:eastAsia="en-US"/>
    </w:rPr>
  </w:style>
  <w:style w:type="character" w:customStyle="1" w:styleId="NORMALChar">
    <w:name w:val="NORMAL Char"/>
    <w:link w:val="Normal1"/>
    <w:rsid w:val="009D2E0E"/>
    <w:rPr>
      <w:rFonts w:ascii="Arial" w:hAnsi="Arial"/>
      <w:sz w:val="24"/>
      <w:lang w:val="en-GB" w:eastAsia="en-US" w:bidi="ar-SA"/>
    </w:rPr>
  </w:style>
  <w:style w:type="paragraph" w:styleId="DocumentMap">
    <w:name w:val="Document Map"/>
    <w:basedOn w:val="Normal"/>
    <w:semiHidden/>
    <w:rsid w:val="00904260"/>
    <w:pPr>
      <w:shd w:val="clear" w:color="auto" w:fill="000080"/>
    </w:pPr>
    <w:rPr>
      <w:rFonts w:ascii="Tahoma" w:hAnsi="Tahoma" w:cs="Tahoma"/>
      <w:sz w:val="20"/>
      <w:szCs w:val="20"/>
    </w:rPr>
  </w:style>
  <w:style w:type="paragraph" w:customStyle="1" w:styleId="CharCharCharChar1CharChar">
    <w:name w:val="Char Char Char Char1 Char Char"/>
    <w:basedOn w:val="NormalIndent"/>
    <w:rsid w:val="00904260"/>
    <w:pPr>
      <w:spacing w:before="120" w:after="240" w:line="240" w:lineRule="atLeast"/>
      <w:ind w:left="0"/>
    </w:pPr>
    <w:rPr>
      <w:rFonts w:ascii="Tahoma" w:hAnsi="Tahoma" w:cs="Arial"/>
      <w:sz w:val="20"/>
      <w:szCs w:val="20"/>
      <w:lang w:val="en-GB" w:eastAsia="en-US"/>
    </w:rPr>
  </w:style>
  <w:style w:type="paragraph" w:styleId="NormalIndent">
    <w:name w:val="Normal Indent"/>
    <w:basedOn w:val="Normal"/>
    <w:rsid w:val="00904260"/>
    <w:pPr>
      <w:ind w:left="720"/>
    </w:pPr>
  </w:style>
  <w:style w:type="paragraph" w:styleId="BodyTextIndent2">
    <w:name w:val="Body Text Indent 2"/>
    <w:basedOn w:val="Normal"/>
    <w:rsid w:val="00904260"/>
    <w:pPr>
      <w:spacing w:after="120" w:line="480" w:lineRule="auto"/>
      <w:ind w:left="360"/>
    </w:pPr>
  </w:style>
  <w:style w:type="paragraph" w:customStyle="1" w:styleId="CharCharCharChar">
    <w:name w:val="Char Char Char Char"/>
    <w:basedOn w:val="NormalIndent"/>
    <w:rsid w:val="00904260"/>
    <w:pPr>
      <w:spacing w:before="120" w:after="240" w:line="240" w:lineRule="atLeast"/>
      <w:ind w:left="0"/>
    </w:pPr>
    <w:rPr>
      <w:rFonts w:ascii="Tahoma" w:hAnsi="Tahoma" w:cs="Arial"/>
      <w:sz w:val="20"/>
      <w:szCs w:val="20"/>
      <w:lang w:val="en-GB" w:eastAsia="en-US"/>
    </w:rPr>
  </w:style>
  <w:style w:type="character" w:styleId="Hyperlink">
    <w:name w:val="Hyperlink"/>
    <w:rsid w:val="00734408"/>
    <w:rPr>
      <w:b/>
      <w:bCs/>
      <w:color w:val="333399"/>
      <w:u w:val="single"/>
    </w:rPr>
  </w:style>
  <w:style w:type="character" w:customStyle="1" w:styleId="do1">
    <w:name w:val="do1"/>
    <w:rsid w:val="00734408"/>
    <w:rPr>
      <w:b/>
      <w:bCs/>
      <w:sz w:val="26"/>
      <w:szCs w:val="26"/>
    </w:rPr>
  </w:style>
  <w:style w:type="paragraph" w:customStyle="1" w:styleId="CharCharCharCharCharChar">
    <w:name w:val="Char Char Char Char Char Char"/>
    <w:basedOn w:val="NormalIndent"/>
    <w:rsid w:val="00F20B72"/>
    <w:pPr>
      <w:spacing w:before="120" w:after="240" w:line="240" w:lineRule="atLeast"/>
      <w:ind w:left="0"/>
    </w:pPr>
    <w:rPr>
      <w:rFonts w:ascii="Tahoma" w:hAnsi="Tahoma" w:cs="Arial"/>
      <w:sz w:val="20"/>
      <w:szCs w:val="20"/>
      <w:lang w:val="en-GB" w:eastAsia="en-US"/>
    </w:rPr>
  </w:style>
  <w:style w:type="character" w:customStyle="1" w:styleId="preambul1">
    <w:name w:val="preambul1"/>
    <w:rsid w:val="00A72E6E"/>
    <w:rPr>
      <w:i/>
      <w:iCs/>
      <w:color w:val="000000"/>
    </w:rPr>
  </w:style>
  <w:style w:type="character" w:customStyle="1" w:styleId="tal1">
    <w:name w:val="tal1"/>
    <w:basedOn w:val="DefaultParagraphFont"/>
    <w:rsid w:val="00A72E6E"/>
  </w:style>
  <w:style w:type="paragraph" w:customStyle="1" w:styleId="CharChar1CharChar">
    <w:name w:val="Char Char1 Char Char"/>
    <w:basedOn w:val="NormalIndent"/>
    <w:rsid w:val="00A2515B"/>
    <w:pPr>
      <w:spacing w:before="120" w:after="240" w:line="240" w:lineRule="atLeast"/>
      <w:ind w:left="0"/>
    </w:pPr>
    <w:rPr>
      <w:rFonts w:ascii="Tahoma" w:hAnsi="Tahoma" w:cs="Arial"/>
      <w:sz w:val="20"/>
      <w:szCs w:val="20"/>
      <w:lang w:val="en-GB" w:eastAsia="en-US"/>
    </w:rPr>
  </w:style>
  <w:style w:type="paragraph" w:styleId="BodyText2">
    <w:name w:val="Body Text 2"/>
    <w:basedOn w:val="Normal"/>
    <w:rsid w:val="00A2515B"/>
    <w:pPr>
      <w:spacing w:after="120" w:line="480" w:lineRule="auto"/>
    </w:pPr>
  </w:style>
  <w:style w:type="paragraph" w:styleId="BodyTextIndent3">
    <w:name w:val="Body Text Indent 3"/>
    <w:basedOn w:val="Normal"/>
    <w:rsid w:val="00A2515B"/>
    <w:pPr>
      <w:spacing w:after="120"/>
      <w:ind w:left="283"/>
    </w:pPr>
    <w:rPr>
      <w:sz w:val="16"/>
      <w:szCs w:val="16"/>
    </w:rPr>
  </w:style>
  <w:style w:type="paragraph" w:styleId="Header">
    <w:name w:val="header"/>
    <w:basedOn w:val="Normal"/>
    <w:rsid w:val="001A1754"/>
    <w:pPr>
      <w:tabs>
        <w:tab w:val="center" w:pos="4320"/>
        <w:tab w:val="right" w:pos="8640"/>
      </w:tabs>
    </w:pPr>
  </w:style>
  <w:style w:type="character" w:styleId="Strong">
    <w:name w:val="Strong"/>
    <w:qFormat/>
    <w:rsid w:val="00092D3C"/>
    <w:rPr>
      <w:b/>
      <w:bCs/>
    </w:rPr>
  </w:style>
  <w:style w:type="paragraph" w:customStyle="1" w:styleId="CharCharCharChar0">
    <w:name w:val="Char Char Char Char"/>
    <w:basedOn w:val="NormalIndent"/>
    <w:rsid w:val="00092D3C"/>
    <w:pPr>
      <w:spacing w:before="120" w:after="240" w:line="240" w:lineRule="atLeast"/>
      <w:ind w:left="0"/>
    </w:pPr>
    <w:rPr>
      <w:rFonts w:ascii="Tahoma" w:hAnsi="Tahoma" w:cs="Arial"/>
      <w:sz w:val="20"/>
      <w:szCs w:val="20"/>
      <w:lang w:val="en-GB" w:eastAsia="en-US"/>
    </w:rPr>
  </w:style>
  <w:style w:type="paragraph" w:customStyle="1" w:styleId="CharChar1">
    <w:name w:val="Char Char1"/>
    <w:basedOn w:val="NormalIndent"/>
    <w:rsid w:val="00075561"/>
    <w:pPr>
      <w:spacing w:before="120" w:after="240" w:line="240" w:lineRule="atLeast"/>
      <w:ind w:left="0"/>
    </w:pPr>
    <w:rPr>
      <w:rFonts w:ascii="Tahoma" w:hAnsi="Tahoma" w:cs="Arial"/>
      <w:sz w:val="20"/>
      <w:szCs w:val="20"/>
      <w:lang w:val="en-GB" w:eastAsia="en-US"/>
    </w:rPr>
  </w:style>
  <w:style w:type="paragraph" w:customStyle="1" w:styleId="CharChar">
    <w:name w:val="Char Char"/>
    <w:basedOn w:val="NormalIndent"/>
    <w:rsid w:val="00C1004C"/>
    <w:pPr>
      <w:spacing w:before="120" w:after="240" w:line="240" w:lineRule="atLeast"/>
      <w:ind w:left="0"/>
    </w:pPr>
    <w:rPr>
      <w:rFonts w:ascii="Tahoma" w:hAnsi="Tahoma" w:cs="Arial"/>
      <w:sz w:val="20"/>
      <w:szCs w:val="20"/>
      <w:lang w:val="en-GB" w:eastAsia="en-US"/>
    </w:rPr>
  </w:style>
  <w:style w:type="paragraph" w:customStyle="1" w:styleId="CharCharCaracterCharCharCaracterCharCharCaracter">
    <w:name w:val="Char Char Caracter Char Char Caracter Char Char Caracter"/>
    <w:basedOn w:val="NormalIndent"/>
    <w:rsid w:val="00720060"/>
    <w:pPr>
      <w:spacing w:before="120" w:after="240" w:line="240" w:lineRule="atLeast"/>
      <w:ind w:left="0"/>
    </w:pPr>
    <w:rPr>
      <w:rFonts w:ascii="Tahoma" w:hAnsi="Tahoma" w:cs="Arial"/>
      <w:sz w:val="20"/>
      <w:szCs w:val="20"/>
      <w:lang w:val="en-GB" w:eastAsia="en-US"/>
    </w:rPr>
  </w:style>
  <w:style w:type="paragraph" w:customStyle="1" w:styleId="CharCharCaracterCharCharCaracterCharCharCaracter0">
    <w:name w:val="Char Char Caracter Char Char Caracter Char Char Caracter"/>
    <w:basedOn w:val="NormalIndent"/>
    <w:rsid w:val="00CC1F5E"/>
    <w:pPr>
      <w:spacing w:before="120" w:after="240" w:line="240" w:lineRule="atLeast"/>
      <w:ind w:left="0"/>
    </w:pPr>
    <w:rPr>
      <w:rFonts w:ascii="Tahoma" w:hAnsi="Tahoma" w:cs="Arial"/>
      <w:sz w:val="20"/>
      <w:szCs w:val="20"/>
      <w:lang w:val="en-GB" w:eastAsia="en-US"/>
    </w:rPr>
  </w:style>
  <w:style w:type="character" w:customStyle="1" w:styleId="Heading4Char">
    <w:name w:val="Heading 4 Char"/>
    <w:link w:val="Heading4"/>
    <w:rsid w:val="003C72B8"/>
    <w:rPr>
      <w:rFonts w:eastAsia="Arial Unicode MS"/>
      <w:b/>
      <w:sz w:val="24"/>
      <w:lang w:val="ro-RO"/>
    </w:rPr>
  </w:style>
  <w:style w:type="paragraph" w:customStyle="1" w:styleId="CharCharCaracterCharCharCaracterCharCharCaracter1">
    <w:name w:val="Char Char Caracter Char Char Caracter Char Char Caracter"/>
    <w:basedOn w:val="NormalIndent"/>
    <w:rsid w:val="00AB09B0"/>
    <w:pPr>
      <w:spacing w:before="120" w:after="240" w:line="240" w:lineRule="atLeast"/>
      <w:ind w:left="0"/>
    </w:pPr>
    <w:rPr>
      <w:rFonts w:ascii="Tahoma" w:hAnsi="Tahoma" w:cs="Arial"/>
      <w:sz w:val="20"/>
      <w:szCs w:val="20"/>
      <w:lang w:val="en-GB" w:eastAsia="en-US"/>
    </w:rPr>
  </w:style>
  <w:style w:type="character" w:customStyle="1" w:styleId="Heading5Char">
    <w:name w:val="Heading 5 Char"/>
    <w:link w:val="Heading5"/>
    <w:rsid w:val="00762032"/>
    <w:rPr>
      <w:b/>
      <w:sz w:val="24"/>
      <w:szCs w:val="24"/>
      <w:u w:val="single"/>
      <w:lang w:eastAsia="ro-RO"/>
    </w:rPr>
  </w:style>
  <w:style w:type="character" w:customStyle="1" w:styleId="FooterChar">
    <w:name w:val="Footer Char"/>
    <w:link w:val="Footer"/>
    <w:uiPriority w:val="99"/>
    <w:rsid w:val="00762032"/>
    <w:rPr>
      <w:sz w:val="24"/>
      <w:szCs w:val="24"/>
    </w:rPr>
  </w:style>
  <w:style w:type="paragraph" w:styleId="ListParagraph">
    <w:name w:val="List Paragraph"/>
    <w:aliases w:val="Paragraph,Normal bullet 2,Forth level,List1,body 2,List Paragraph11,Listă colorată - Accentuare 11,Citation List,Bulet colorat,ANNEX,bullet,bu,b,bullet1,B,b1,Bullet 1,bullet 1,body,b Char Char Char,b Char Char Char Char Char Char,Heading1"/>
    <w:basedOn w:val="Normal"/>
    <w:link w:val="ListParagraphChar"/>
    <w:uiPriority w:val="34"/>
    <w:qFormat/>
    <w:rsid w:val="007D18DE"/>
    <w:pPr>
      <w:ind w:left="720"/>
      <w:contextualSpacing/>
    </w:pPr>
  </w:style>
  <w:style w:type="character" w:customStyle="1" w:styleId="tpt1">
    <w:name w:val="tpt1"/>
    <w:rsid w:val="00912664"/>
    <w:rPr>
      <w:rFonts w:cs="Times New Roman"/>
    </w:rPr>
  </w:style>
  <w:style w:type="paragraph" w:styleId="PlainText">
    <w:name w:val="Plain Text"/>
    <w:basedOn w:val="Normal"/>
    <w:link w:val="PlainTextChar"/>
    <w:uiPriority w:val="99"/>
    <w:unhideWhenUsed/>
    <w:rsid w:val="00EB0376"/>
    <w:rPr>
      <w:rFonts w:ascii="Consolas" w:eastAsia="Calibri" w:hAnsi="Consolas"/>
      <w:sz w:val="21"/>
      <w:szCs w:val="21"/>
      <w:lang w:val="x-none" w:eastAsia="x-none"/>
    </w:rPr>
  </w:style>
  <w:style w:type="character" w:customStyle="1" w:styleId="PlainTextChar">
    <w:name w:val="Plain Text Char"/>
    <w:link w:val="PlainText"/>
    <w:uiPriority w:val="99"/>
    <w:rsid w:val="00EB0376"/>
    <w:rPr>
      <w:rFonts w:ascii="Consolas" w:eastAsia="Calibri" w:hAnsi="Consolas" w:cs="Times New Roman"/>
      <w:sz w:val="21"/>
      <w:szCs w:val="21"/>
    </w:rPr>
  </w:style>
  <w:style w:type="character" w:customStyle="1" w:styleId="apple-converted-space">
    <w:name w:val="apple-converted-space"/>
    <w:basedOn w:val="DefaultParagraphFont"/>
    <w:rsid w:val="00CE32F3"/>
  </w:style>
  <w:style w:type="character" w:styleId="CommentReference">
    <w:name w:val="annotation reference"/>
    <w:rsid w:val="004270AA"/>
    <w:rPr>
      <w:sz w:val="16"/>
      <w:szCs w:val="16"/>
    </w:rPr>
  </w:style>
  <w:style w:type="paragraph" w:styleId="CommentText">
    <w:name w:val="annotation text"/>
    <w:basedOn w:val="Normal"/>
    <w:link w:val="CommentTextChar"/>
    <w:rsid w:val="004270AA"/>
    <w:rPr>
      <w:sz w:val="20"/>
      <w:szCs w:val="20"/>
    </w:rPr>
  </w:style>
  <w:style w:type="character" w:customStyle="1" w:styleId="CommentTextChar">
    <w:name w:val="Comment Text Char"/>
    <w:link w:val="CommentText"/>
    <w:rsid w:val="004270AA"/>
    <w:rPr>
      <w:lang w:val="ro-RO" w:eastAsia="ro-RO"/>
    </w:rPr>
  </w:style>
  <w:style w:type="paragraph" w:styleId="CommentSubject">
    <w:name w:val="annotation subject"/>
    <w:basedOn w:val="CommentText"/>
    <w:next w:val="CommentText"/>
    <w:link w:val="CommentSubjectChar"/>
    <w:rsid w:val="004270AA"/>
    <w:rPr>
      <w:b/>
      <w:bCs/>
    </w:rPr>
  </w:style>
  <w:style w:type="character" w:customStyle="1" w:styleId="CommentSubjectChar">
    <w:name w:val="Comment Subject Char"/>
    <w:link w:val="CommentSubject"/>
    <w:rsid w:val="004270AA"/>
    <w:rPr>
      <w:b/>
      <w:bCs/>
      <w:lang w:val="ro-RO" w:eastAsia="ro-RO"/>
    </w:rPr>
  </w:style>
  <w:style w:type="paragraph" w:styleId="BalloonText">
    <w:name w:val="Balloon Text"/>
    <w:basedOn w:val="Normal"/>
    <w:link w:val="BalloonTextChar"/>
    <w:rsid w:val="004270AA"/>
    <w:rPr>
      <w:rFonts w:ascii="Tahoma" w:hAnsi="Tahoma"/>
      <w:sz w:val="16"/>
      <w:szCs w:val="16"/>
    </w:rPr>
  </w:style>
  <w:style w:type="character" w:customStyle="1" w:styleId="BalloonTextChar">
    <w:name w:val="Balloon Text Char"/>
    <w:link w:val="BalloonText"/>
    <w:rsid w:val="004270AA"/>
    <w:rPr>
      <w:rFonts w:ascii="Tahoma" w:hAnsi="Tahoma" w:cs="Tahoma"/>
      <w:sz w:val="16"/>
      <w:szCs w:val="16"/>
      <w:lang w:val="ro-RO" w:eastAsia="ro-RO"/>
    </w:rPr>
  </w:style>
  <w:style w:type="paragraph" w:styleId="BodyTextIndent">
    <w:name w:val="Body Text Indent"/>
    <w:basedOn w:val="Normal"/>
    <w:link w:val="BodyTextIndentChar"/>
    <w:rsid w:val="00CF37A0"/>
    <w:pPr>
      <w:spacing w:after="120"/>
      <w:ind w:left="360"/>
    </w:pPr>
  </w:style>
  <w:style w:type="character" w:customStyle="1" w:styleId="BodyTextIndentChar">
    <w:name w:val="Body Text Indent Char"/>
    <w:basedOn w:val="DefaultParagraphFont"/>
    <w:link w:val="BodyTextIndent"/>
    <w:rsid w:val="00CF37A0"/>
    <w:rPr>
      <w:sz w:val="24"/>
      <w:szCs w:val="24"/>
      <w:lang w:val="ro-RO" w:eastAsia="ro-RO"/>
    </w:rPr>
  </w:style>
  <w:style w:type="paragraph" w:styleId="NormalWeb">
    <w:name w:val="Normal (Web)"/>
    <w:basedOn w:val="Normal"/>
    <w:uiPriority w:val="99"/>
    <w:rsid w:val="004C091E"/>
    <w:pPr>
      <w:spacing w:before="100" w:beforeAutospacing="1" w:after="100" w:afterAutospacing="1"/>
    </w:pPr>
    <w:rPr>
      <w:rFonts w:eastAsia="SimSun"/>
      <w:lang w:val="en-US" w:eastAsia="zh-CN"/>
    </w:rPr>
  </w:style>
  <w:style w:type="character" w:customStyle="1" w:styleId="Heading2Char">
    <w:name w:val="Heading 2 Char"/>
    <w:basedOn w:val="DefaultParagraphFont"/>
    <w:link w:val="Heading2"/>
    <w:uiPriority w:val="9"/>
    <w:semiHidden/>
    <w:rsid w:val="00C056BA"/>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Paragraph Char,Normal bullet 2 Char,Forth level Char,List1 Char,body 2 Char,List Paragraph11 Char,Listă colorată - Accentuare 11 Char,Citation List Char,Bulet colorat Char,ANNEX Char,bullet Char,bu Char,b Char,bullet1 Char,B Char"/>
    <w:basedOn w:val="DefaultParagraphFont"/>
    <w:link w:val="ListParagraph"/>
    <w:uiPriority w:val="34"/>
    <w:rsid w:val="00A729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1437">
      <w:bodyDiv w:val="1"/>
      <w:marLeft w:val="0"/>
      <w:marRight w:val="0"/>
      <w:marTop w:val="0"/>
      <w:marBottom w:val="0"/>
      <w:divBdr>
        <w:top w:val="none" w:sz="0" w:space="0" w:color="auto"/>
        <w:left w:val="none" w:sz="0" w:space="0" w:color="auto"/>
        <w:bottom w:val="none" w:sz="0" w:space="0" w:color="auto"/>
        <w:right w:val="none" w:sz="0" w:space="0" w:color="auto"/>
      </w:divBdr>
    </w:div>
    <w:div w:id="25179960">
      <w:bodyDiv w:val="1"/>
      <w:marLeft w:val="0"/>
      <w:marRight w:val="0"/>
      <w:marTop w:val="0"/>
      <w:marBottom w:val="0"/>
      <w:divBdr>
        <w:top w:val="none" w:sz="0" w:space="0" w:color="auto"/>
        <w:left w:val="none" w:sz="0" w:space="0" w:color="auto"/>
        <w:bottom w:val="none" w:sz="0" w:space="0" w:color="auto"/>
        <w:right w:val="none" w:sz="0" w:space="0" w:color="auto"/>
      </w:divBdr>
    </w:div>
    <w:div w:id="80834198">
      <w:bodyDiv w:val="1"/>
      <w:marLeft w:val="0"/>
      <w:marRight w:val="0"/>
      <w:marTop w:val="0"/>
      <w:marBottom w:val="0"/>
      <w:divBdr>
        <w:top w:val="none" w:sz="0" w:space="0" w:color="auto"/>
        <w:left w:val="none" w:sz="0" w:space="0" w:color="auto"/>
        <w:bottom w:val="none" w:sz="0" w:space="0" w:color="auto"/>
        <w:right w:val="none" w:sz="0" w:space="0" w:color="auto"/>
      </w:divBdr>
    </w:div>
    <w:div w:id="86386820">
      <w:bodyDiv w:val="1"/>
      <w:marLeft w:val="0"/>
      <w:marRight w:val="0"/>
      <w:marTop w:val="0"/>
      <w:marBottom w:val="0"/>
      <w:divBdr>
        <w:top w:val="none" w:sz="0" w:space="0" w:color="auto"/>
        <w:left w:val="none" w:sz="0" w:space="0" w:color="auto"/>
        <w:bottom w:val="none" w:sz="0" w:space="0" w:color="auto"/>
        <w:right w:val="none" w:sz="0" w:space="0" w:color="auto"/>
      </w:divBdr>
    </w:div>
    <w:div w:id="131485667">
      <w:bodyDiv w:val="1"/>
      <w:marLeft w:val="0"/>
      <w:marRight w:val="0"/>
      <w:marTop w:val="0"/>
      <w:marBottom w:val="0"/>
      <w:divBdr>
        <w:top w:val="none" w:sz="0" w:space="0" w:color="auto"/>
        <w:left w:val="none" w:sz="0" w:space="0" w:color="auto"/>
        <w:bottom w:val="none" w:sz="0" w:space="0" w:color="auto"/>
        <w:right w:val="none" w:sz="0" w:space="0" w:color="auto"/>
      </w:divBdr>
    </w:div>
    <w:div w:id="163515654">
      <w:bodyDiv w:val="1"/>
      <w:marLeft w:val="0"/>
      <w:marRight w:val="0"/>
      <w:marTop w:val="0"/>
      <w:marBottom w:val="0"/>
      <w:divBdr>
        <w:top w:val="none" w:sz="0" w:space="0" w:color="auto"/>
        <w:left w:val="none" w:sz="0" w:space="0" w:color="auto"/>
        <w:bottom w:val="none" w:sz="0" w:space="0" w:color="auto"/>
        <w:right w:val="none" w:sz="0" w:space="0" w:color="auto"/>
      </w:divBdr>
    </w:div>
    <w:div w:id="219630646">
      <w:bodyDiv w:val="1"/>
      <w:marLeft w:val="0"/>
      <w:marRight w:val="0"/>
      <w:marTop w:val="0"/>
      <w:marBottom w:val="0"/>
      <w:divBdr>
        <w:top w:val="none" w:sz="0" w:space="0" w:color="auto"/>
        <w:left w:val="none" w:sz="0" w:space="0" w:color="auto"/>
        <w:bottom w:val="none" w:sz="0" w:space="0" w:color="auto"/>
        <w:right w:val="none" w:sz="0" w:space="0" w:color="auto"/>
      </w:divBdr>
    </w:div>
    <w:div w:id="234054316">
      <w:bodyDiv w:val="1"/>
      <w:marLeft w:val="0"/>
      <w:marRight w:val="0"/>
      <w:marTop w:val="0"/>
      <w:marBottom w:val="0"/>
      <w:divBdr>
        <w:top w:val="none" w:sz="0" w:space="0" w:color="auto"/>
        <w:left w:val="none" w:sz="0" w:space="0" w:color="auto"/>
        <w:bottom w:val="none" w:sz="0" w:space="0" w:color="auto"/>
        <w:right w:val="none" w:sz="0" w:space="0" w:color="auto"/>
      </w:divBdr>
    </w:div>
    <w:div w:id="301882954">
      <w:bodyDiv w:val="1"/>
      <w:marLeft w:val="0"/>
      <w:marRight w:val="0"/>
      <w:marTop w:val="0"/>
      <w:marBottom w:val="0"/>
      <w:divBdr>
        <w:top w:val="none" w:sz="0" w:space="0" w:color="auto"/>
        <w:left w:val="none" w:sz="0" w:space="0" w:color="auto"/>
        <w:bottom w:val="none" w:sz="0" w:space="0" w:color="auto"/>
        <w:right w:val="none" w:sz="0" w:space="0" w:color="auto"/>
      </w:divBdr>
    </w:div>
    <w:div w:id="511262117">
      <w:bodyDiv w:val="1"/>
      <w:marLeft w:val="0"/>
      <w:marRight w:val="0"/>
      <w:marTop w:val="0"/>
      <w:marBottom w:val="0"/>
      <w:divBdr>
        <w:top w:val="none" w:sz="0" w:space="0" w:color="auto"/>
        <w:left w:val="none" w:sz="0" w:space="0" w:color="auto"/>
        <w:bottom w:val="none" w:sz="0" w:space="0" w:color="auto"/>
        <w:right w:val="none" w:sz="0" w:space="0" w:color="auto"/>
      </w:divBdr>
    </w:div>
    <w:div w:id="526599551">
      <w:bodyDiv w:val="1"/>
      <w:marLeft w:val="0"/>
      <w:marRight w:val="0"/>
      <w:marTop w:val="0"/>
      <w:marBottom w:val="0"/>
      <w:divBdr>
        <w:top w:val="none" w:sz="0" w:space="0" w:color="auto"/>
        <w:left w:val="none" w:sz="0" w:space="0" w:color="auto"/>
        <w:bottom w:val="none" w:sz="0" w:space="0" w:color="auto"/>
        <w:right w:val="none" w:sz="0" w:space="0" w:color="auto"/>
      </w:divBdr>
    </w:div>
    <w:div w:id="748773983">
      <w:bodyDiv w:val="1"/>
      <w:marLeft w:val="0"/>
      <w:marRight w:val="0"/>
      <w:marTop w:val="0"/>
      <w:marBottom w:val="0"/>
      <w:divBdr>
        <w:top w:val="none" w:sz="0" w:space="0" w:color="auto"/>
        <w:left w:val="none" w:sz="0" w:space="0" w:color="auto"/>
        <w:bottom w:val="none" w:sz="0" w:space="0" w:color="auto"/>
        <w:right w:val="none" w:sz="0" w:space="0" w:color="auto"/>
      </w:divBdr>
    </w:div>
    <w:div w:id="765731095">
      <w:bodyDiv w:val="1"/>
      <w:marLeft w:val="0"/>
      <w:marRight w:val="0"/>
      <w:marTop w:val="0"/>
      <w:marBottom w:val="0"/>
      <w:divBdr>
        <w:top w:val="none" w:sz="0" w:space="0" w:color="auto"/>
        <w:left w:val="none" w:sz="0" w:space="0" w:color="auto"/>
        <w:bottom w:val="none" w:sz="0" w:space="0" w:color="auto"/>
        <w:right w:val="none" w:sz="0" w:space="0" w:color="auto"/>
      </w:divBdr>
    </w:div>
    <w:div w:id="783960550">
      <w:bodyDiv w:val="1"/>
      <w:marLeft w:val="0"/>
      <w:marRight w:val="0"/>
      <w:marTop w:val="0"/>
      <w:marBottom w:val="0"/>
      <w:divBdr>
        <w:top w:val="none" w:sz="0" w:space="0" w:color="auto"/>
        <w:left w:val="none" w:sz="0" w:space="0" w:color="auto"/>
        <w:bottom w:val="none" w:sz="0" w:space="0" w:color="auto"/>
        <w:right w:val="none" w:sz="0" w:space="0" w:color="auto"/>
      </w:divBdr>
    </w:div>
    <w:div w:id="796681834">
      <w:bodyDiv w:val="1"/>
      <w:marLeft w:val="0"/>
      <w:marRight w:val="0"/>
      <w:marTop w:val="0"/>
      <w:marBottom w:val="0"/>
      <w:divBdr>
        <w:top w:val="none" w:sz="0" w:space="0" w:color="auto"/>
        <w:left w:val="none" w:sz="0" w:space="0" w:color="auto"/>
        <w:bottom w:val="none" w:sz="0" w:space="0" w:color="auto"/>
        <w:right w:val="none" w:sz="0" w:space="0" w:color="auto"/>
      </w:divBdr>
    </w:div>
    <w:div w:id="917595931">
      <w:bodyDiv w:val="1"/>
      <w:marLeft w:val="0"/>
      <w:marRight w:val="0"/>
      <w:marTop w:val="0"/>
      <w:marBottom w:val="0"/>
      <w:divBdr>
        <w:top w:val="none" w:sz="0" w:space="0" w:color="auto"/>
        <w:left w:val="none" w:sz="0" w:space="0" w:color="auto"/>
        <w:bottom w:val="none" w:sz="0" w:space="0" w:color="auto"/>
        <w:right w:val="none" w:sz="0" w:space="0" w:color="auto"/>
      </w:divBdr>
    </w:div>
    <w:div w:id="1289777961">
      <w:bodyDiv w:val="1"/>
      <w:marLeft w:val="0"/>
      <w:marRight w:val="0"/>
      <w:marTop w:val="0"/>
      <w:marBottom w:val="0"/>
      <w:divBdr>
        <w:top w:val="none" w:sz="0" w:space="0" w:color="auto"/>
        <w:left w:val="none" w:sz="0" w:space="0" w:color="auto"/>
        <w:bottom w:val="none" w:sz="0" w:space="0" w:color="auto"/>
        <w:right w:val="none" w:sz="0" w:space="0" w:color="auto"/>
      </w:divBdr>
    </w:div>
    <w:div w:id="1320841642">
      <w:bodyDiv w:val="1"/>
      <w:marLeft w:val="0"/>
      <w:marRight w:val="0"/>
      <w:marTop w:val="0"/>
      <w:marBottom w:val="0"/>
      <w:divBdr>
        <w:top w:val="none" w:sz="0" w:space="0" w:color="auto"/>
        <w:left w:val="none" w:sz="0" w:space="0" w:color="auto"/>
        <w:bottom w:val="none" w:sz="0" w:space="0" w:color="auto"/>
        <w:right w:val="none" w:sz="0" w:space="0" w:color="auto"/>
      </w:divBdr>
    </w:div>
    <w:div w:id="1561280717">
      <w:bodyDiv w:val="1"/>
      <w:marLeft w:val="0"/>
      <w:marRight w:val="0"/>
      <w:marTop w:val="0"/>
      <w:marBottom w:val="0"/>
      <w:divBdr>
        <w:top w:val="none" w:sz="0" w:space="0" w:color="auto"/>
        <w:left w:val="none" w:sz="0" w:space="0" w:color="auto"/>
        <w:bottom w:val="none" w:sz="0" w:space="0" w:color="auto"/>
        <w:right w:val="none" w:sz="0" w:space="0" w:color="auto"/>
      </w:divBdr>
    </w:div>
    <w:div w:id="1611007742">
      <w:bodyDiv w:val="1"/>
      <w:marLeft w:val="0"/>
      <w:marRight w:val="0"/>
      <w:marTop w:val="0"/>
      <w:marBottom w:val="0"/>
      <w:divBdr>
        <w:top w:val="none" w:sz="0" w:space="0" w:color="auto"/>
        <w:left w:val="none" w:sz="0" w:space="0" w:color="auto"/>
        <w:bottom w:val="none" w:sz="0" w:space="0" w:color="auto"/>
        <w:right w:val="none" w:sz="0" w:space="0" w:color="auto"/>
      </w:divBdr>
    </w:div>
    <w:div w:id="1640917724">
      <w:bodyDiv w:val="1"/>
      <w:marLeft w:val="0"/>
      <w:marRight w:val="0"/>
      <w:marTop w:val="0"/>
      <w:marBottom w:val="0"/>
      <w:divBdr>
        <w:top w:val="none" w:sz="0" w:space="0" w:color="auto"/>
        <w:left w:val="none" w:sz="0" w:space="0" w:color="auto"/>
        <w:bottom w:val="none" w:sz="0" w:space="0" w:color="auto"/>
        <w:right w:val="none" w:sz="0" w:space="0" w:color="auto"/>
      </w:divBdr>
    </w:div>
    <w:div w:id="1734545977">
      <w:bodyDiv w:val="1"/>
      <w:marLeft w:val="0"/>
      <w:marRight w:val="0"/>
      <w:marTop w:val="0"/>
      <w:marBottom w:val="0"/>
      <w:divBdr>
        <w:top w:val="none" w:sz="0" w:space="0" w:color="auto"/>
        <w:left w:val="none" w:sz="0" w:space="0" w:color="auto"/>
        <w:bottom w:val="none" w:sz="0" w:space="0" w:color="auto"/>
        <w:right w:val="none" w:sz="0" w:space="0" w:color="auto"/>
      </w:divBdr>
      <w:divsChild>
        <w:div w:id="408041653">
          <w:marLeft w:val="0"/>
          <w:marRight w:val="0"/>
          <w:marTop w:val="0"/>
          <w:marBottom w:val="0"/>
          <w:divBdr>
            <w:top w:val="none" w:sz="0" w:space="0" w:color="auto"/>
            <w:left w:val="none" w:sz="0" w:space="0" w:color="auto"/>
            <w:bottom w:val="none" w:sz="0" w:space="0" w:color="auto"/>
            <w:right w:val="none" w:sz="0" w:space="0" w:color="auto"/>
          </w:divBdr>
        </w:div>
        <w:div w:id="861355948">
          <w:marLeft w:val="0"/>
          <w:marRight w:val="0"/>
          <w:marTop w:val="0"/>
          <w:marBottom w:val="0"/>
          <w:divBdr>
            <w:top w:val="none" w:sz="0" w:space="0" w:color="auto"/>
            <w:left w:val="none" w:sz="0" w:space="0" w:color="auto"/>
            <w:bottom w:val="none" w:sz="0" w:space="0" w:color="auto"/>
            <w:right w:val="none" w:sz="0" w:space="0" w:color="auto"/>
          </w:divBdr>
        </w:div>
        <w:div w:id="1734505441">
          <w:marLeft w:val="0"/>
          <w:marRight w:val="0"/>
          <w:marTop w:val="0"/>
          <w:marBottom w:val="0"/>
          <w:divBdr>
            <w:top w:val="none" w:sz="0" w:space="0" w:color="auto"/>
            <w:left w:val="none" w:sz="0" w:space="0" w:color="auto"/>
            <w:bottom w:val="none" w:sz="0" w:space="0" w:color="auto"/>
            <w:right w:val="none" w:sz="0" w:space="0" w:color="auto"/>
          </w:divBdr>
        </w:div>
        <w:div w:id="1590964043">
          <w:marLeft w:val="0"/>
          <w:marRight w:val="0"/>
          <w:marTop w:val="0"/>
          <w:marBottom w:val="0"/>
          <w:divBdr>
            <w:top w:val="none" w:sz="0" w:space="0" w:color="auto"/>
            <w:left w:val="none" w:sz="0" w:space="0" w:color="auto"/>
            <w:bottom w:val="none" w:sz="0" w:space="0" w:color="auto"/>
            <w:right w:val="none" w:sz="0" w:space="0" w:color="auto"/>
          </w:divBdr>
        </w:div>
        <w:div w:id="1521550946">
          <w:marLeft w:val="0"/>
          <w:marRight w:val="0"/>
          <w:marTop w:val="0"/>
          <w:marBottom w:val="0"/>
          <w:divBdr>
            <w:top w:val="none" w:sz="0" w:space="0" w:color="auto"/>
            <w:left w:val="none" w:sz="0" w:space="0" w:color="auto"/>
            <w:bottom w:val="none" w:sz="0" w:space="0" w:color="auto"/>
            <w:right w:val="none" w:sz="0" w:space="0" w:color="auto"/>
          </w:divBdr>
        </w:div>
        <w:div w:id="1878082625">
          <w:marLeft w:val="0"/>
          <w:marRight w:val="0"/>
          <w:marTop w:val="0"/>
          <w:marBottom w:val="0"/>
          <w:divBdr>
            <w:top w:val="none" w:sz="0" w:space="0" w:color="auto"/>
            <w:left w:val="none" w:sz="0" w:space="0" w:color="auto"/>
            <w:bottom w:val="none" w:sz="0" w:space="0" w:color="auto"/>
            <w:right w:val="none" w:sz="0" w:space="0" w:color="auto"/>
          </w:divBdr>
        </w:div>
      </w:divsChild>
    </w:div>
    <w:div w:id="1739211230">
      <w:bodyDiv w:val="1"/>
      <w:marLeft w:val="0"/>
      <w:marRight w:val="0"/>
      <w:marTop w:val="0"/>
      <w:marBottom w:val="0"/>
      <w:divBdr>
        <w:top w:val="none" w:sz="0" w:space="0" w:color="auto"/>
        <w:left w:val="none" w:sz="0" w:space="0" w:color="auto"/>
        <w:bottom w:val="none" w:sz="0" w:space="0" w:color="auto"/>
        <w:right w:val="none" w:sz="0" w:space="0" w:color="auto"/>
      </w:divBdr>
    </w:div>
    <w:div w:id="1934974496">
      <w:bodyDiv w:val="1"/>
      <w:marLeft w:val="0"/>
      <w:marRight w:val="0"/>
      <w:marTop w:val="0"/>
      <w:marBottom w:val="0"/>
      <w:divBdr>
        <w:top w:val="none" w:sz="0" w:space="0" w:color="auto"/>
        <w:left w:val="none" w:sz="0" w:space="0" w:color="auto"/>
        <w:bottom w:val="none" w:sz="0" w:space="0" w:color="auto"/>
        <w:right w:val="none" w:sz="0" w:space="0" w:color="auto"/>
      </w:divBdr>
    </w:div>
    <w:div w:id="1992907285">
      <w:bodyDiv w:val="1"/>
      <w:marLeft w:val="0"/>
      <w:marRight w:val="0"/>
      <w:marTop w:val="0"/>
      <w:marBottom w:val="0"/>
      <w:divBdr>
        <w:top w:val="none" w:sz="0" w:space="0" w:color="auto"/>
        <w:left w:val="none" w:sz="0" w:space="0" w:color="auto"/>
        <w:bottom w:val="none" w:sz="0" w:space="0" w:color="auto"/>
        <w:right w:val="none" w:sz="0" w:space="0" w:color="auto"/>
      </w:divBdr>
    </w:div>
    <w:div w:id="202893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197918\00057056.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user\sintact%204.0\cache\Legislatie\temp197918\0008396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D763E-28B7-40A3-A6E2-8A9D787AC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4126</Words>
  <Characters>23933</Characters>
  <Application>Microsoft Office Word</Application>
  <DocSecurity>0</DocSecurity>
  <Lines>199</Lines>
  <Paragraphs>56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NOTĂ DE FUNDAMENTARE</vt:lpstr>
      <vt:lpstr>NOTĂ DE FUNDAMENTARE</vt:lpstr>
    </vt:vector>
  </TitlesOfParts>
  <Company/>
  <LinksUpToDate>false</LinksUpToDate>
  <CharactersWithSpaces>28003</CharactersWithSpaces>
  <SharedDoc>false</SharedDoc>
  <HLinks>
    <vt:vector size="12" baseType="variant">
      <vt:variant>
        <vt:i4>4128874</vt:i4>
      </vt:variant>
      <vt:variant>
        <vt:i4>3</vt:i4>
      </vt:variant>
      <vt:variant>
        <vt:i4>0</vt:i4>
      </vt:variant>
      <vt:variant>
        <vt:i4>5</vt:i4>
      </vt:variant>
      <vt:variant>
        <vt:lpwstr>http://www.mt.ro/web14/transparenta-decizionala/consultare-publica/acte-normative-in-avizare/974-hg23102015dtr</vt:lpwstr>
      </vt:variant>
      <vt:variant>
        <vt:lpwstr/>
      </vt:variant>
      <vt:variant>
        <vt:i4>4128874</vt:i4>
      </vt:variant>
      <vt:variant>
        <vt:i4>0</vt:i4>
      </vt:variant>
      <vt:variant>
        <vt:i4>0</vt:i4>
      </vt:variant>
      <vt:variant>
        <vt:i4>5</vt:i4>
      </vt:variant>
      <vt:variant>
        <vt:lpwstr>http://www.mt.ro/web14/transparenta-decizionala/consultare-publica/acte-normative-in-avizare/974-hg23102015dtr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subject/>
  <dc:creator>Windows User</dc:creator>
  <cp:keywords/>
  <cp:lastModifiedBy>Mirela Stoian</cp:lastModifiedBy>
  <cp:revision>2</cp:revision>
  <cp:lastPrinted>2023-12-11T11:10:00Z</cp:lastPrinted>
  <dcterms:created xsi:type="dcterms:W3CDTF">2023-12-11T13:42:00Z</dcterms:created>
  <dcterms:modified xsi:type="dcterms:W3CDTF">2023-12-11T13:42:00Z</dcterms:modified>
</cp:coreProperties>
</file>