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BC" w:rsidRDefault="009F2FEF" w:rsidP="005E658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ANE</w:t>
      </w:r>
      <w:bookmarkStart w:id="0" w:name="_GoBack"/>
      <w:bookmarkEnd w:id="0"/>
      <w:r>
        <w:rPr>
          <w:b/>
        </w:rPr>
        <w:t>XA</w:t>
      </w:r>
    </w:p>
    <w:p w:rsidR="00696487" w:rsidRDefault="00696487" w:rsidP="005003CD">
      <w:pPr>
        <w:jc w:val="center"/>
        <w:rPr>
          <w:b/>
        </w:rPr>
      </w:pPr>
    </w:p>
    <w:p w:rsidR="005003CD" w:rsidRDefault="005003CD" w:rsidP="005003CD">
      <w:pPr>
        <w:jc w:val="center"/>
        <w:rPr>
          <w:b/>
        </w:rPr>
      </w:pPr>
      <w:r w:rsidRPr="00132122">
        <w:rPr>
          <w:b/>
        </w:rPr>
        <w:t>CARACTERISTICILE PRINCIPALE ŞI INDICATORII TEHNICO-ECONOMICI AI OBIECTIVULUI DE INVESTIŢIE</w:t>
      </w:r>
    </w:p>
    <w:p w:rsidR="00714C30" w:rsidRPr="00132122" w:rsidRDefault="00714C30" w:rsidP="005003CD">
      <w:pPr>
        <w:jc w:val="center"/>
        <w:rPr>
          <w:b/>
        </w:rPr>
      </w:pPr>
    </w:p>
    <w:p w:rsidR="005003CD" w:rsidRDefault="005003CD" w:rsidP="005003CD">
      <w:pPr>
        <w:pStyle w:val="cap2"/>
        <w:numPr>
          <w:ilvl w:val="0"/>
          <w:numId w:val="0"/>
        </w:numPr>
        <w:tabs>
          <w:tab w:val="clear" w:pos="964"/>
        </w:tabs>
        <w:spacing w:after="0" w:line="240" w:lineRule="auto"/>
        <w:ind w:left="612" w:hanging="432"/>
        <w:jc w:val="center"/>
        <w:rPr>
          <w:rFonts w:ascii="Times New Roman" w:hAnsi="Times New Roman"/>
          <w:szCs w:val="24"/>
          <w:lang w:val="ro-RO"/>
        </w:rPr>
      </w:pPr>
      <w:r w:rsidRPr="00645954">
        <w:rPr>
          <w:rFonts w:ascii="Times New Roman" w:hAnsi="Times New Roman"/>
          <w:szCs w:val="24"/>
          <w:lang w:val="ro-RO"/>
        </w:rPr>
        <w:t>„</w:t>
      </w:r>
      <w:r w:rsidR="003462BA">
        <w:rPr>
          <w:rFonts w:ascii="Times New Roman" w:hAnsi="Times New Roman"/>
          <w:szCs w:val="24"/>
          <w:lang w:val="pt-BR"/>
        </w:rPr>
        <w:t>Pasaj denivelat superior pe DN 21 km 105+500</w:t>
      </w:r>
      <w:r w:rsidRPr="00645954">
        <w:rPr>
          <w:rFonts w:ascii="Times New Roman" w:hAnsi="Times New Roman"/>
          <w:szCs w:val="24"/>
          <w:lang w:val="ro-RO"/>
        </w:rPr>
        <w:t>”</w:t>
      </w:r>
    </w:p>
    <w:p w:rsidR="00FE4D1B" w:rsidRDefault="00FE4D1B" w:rsidP="00FE4D1B"/>
    <w:p w:rsidR="00FE4D1B" w:rsidRPr="00FE4D1B" w:rsidRDefault="00FE4D1B" w:rsidP="00FE4D1B"/>
    <w:p w:rsidR="00714C30" w:rsidRPr="00132122" w:rsidRDefault="00714C30" w:rsidP="005003CD"/>
    <w:p w:rsidR="00C86499" w:rsidRPr="00C86499" w:rsidRDefault="00436BDB" w:rsidP="00C86499">
      <w:pPr>
        <w:pStyle w:val="NoSpacing"/>
        <w:ind w:left="5040" w:hanging="5040"/>
        <w:rPr>
          <w:b/>
        </w:rPr>
      </w:pPr>
      <w:r>
        <w:rPr>
          <w:b/>
        </w:rPr>
        <w:t>Titular</w:t>
      </w:r>
      <w:r w:rsidR="00504B62">
        <w:rPr>
          <w:b/>
        </w:rPr>
        <w:t xml:space="preserve">:       </w:t>
      </w:r>
      <w:r>
        <w:rPr>
          <w:b/>
        </w:rPr>
        <w:t xml:space="preserve">                                        </w:t>
      </w:r>
      <w:r w:rsidR="00C86499" w:rsidRPr="00C86499">
        <w:rPr>
          <w:b/>
        </w:rPr>
        <w:t>Ministerul Transporturilor, Infrastructurii și Comunicațiilor</w:t>
      </w:r>
    </w:p>
    <w:p w:rsidR="00C86499" w:rsidRPr="00C86499" w:rsidRDefault="00C86499" w:rsidP="00C86499">
      <w:pPr>
        <w:ind w:left="3690" w:hanging="3690"/>
        <w:rPr>
          <w:b/>
          <w:sz w:val="16"/>
          <w:szCs w:val="16"/>
        </w:rPr>
      </w:pPr>
    </w:p>
    <w:p w:rsidR="005003CD" w:rsidRDefault="005003CD" w:rsidP="00C86499">
      <w:pPr>
        <w:ind w:left="3690" w:hanging="3690"/>
        <w:rPr>
          <w:b/>
        </w:rPr>
      </w:pPr>
      <w:r>
        <w:rPr>
          <w:b/>
        </w:rPr>
        <w:t xml:space="preserve">Beneficiar:               </w:t>
      </w:r>
      <w:r w:rsidR="00504B62">
        <w:rPr>
          <w:b/>
        </w:rPr>
        <w:t xml:space="preserve">                           </w:t>
      </w:r>
      <w:r w:rsidRPr="00132122">
        <w:rPr>
          <w:b/>
        </w:rPr>
        <w:t xml:space="preserve">Compania Naţională de </w:t>
      </w:r>
      <w:r>
        <w:rPr>
          <w:b/>
        </w:rPr>
        <w:t>Administrare a Infrastructurii Rutiere</w:t>
      </w:r>
      <w:r w:rsidR="00C86499">
        <w:rPr>
          <w:b/>
        </w:rPr>
        <w:t>/D.R.D.P. Constanța</w:t>
      </w:r>
    </w:p>
    <w:p w:rsidR="00C86499" w:rsidRPr="00C86499" w:rsidRDefault="00C86499" w:rsidP="00C86499">
      <w:pPr>
        <w:ind w:left="3690" w:hanging="3690"/>
        <w:rPr>
          <w:b/>
          <w:sz w:val="16"/>
          <w:szCs w:val="16"/>
        </w:rPr>
      </w:pPr>
    </w:p>
    <w:p w:rsidR="00645954" w:rsidRDefault="005003CD" w:rsidP="00645954">
      <w:pPr>
        <w:tabs>
          <w:tab w:val="left" w:pos="340"/>
        </w:tabs>
        <w:ind w:left="5040" w:hanging="5040"/>
        <w:jc w:val="both"/>
        <w:rPr>
          <w:b/>
        </w:rPr>
      </w:pPr>
      <w:r>
        <w:rPr>
          <w:b/>
        </w:rPr>
        <w:t>Amplasament</w:t>
      </w:r>
      <w:r w:rsidRPr="00132122">
        <w:rPr>
          <w:b/>
        </w:rPr>
        <w:t>:</w:t>
      </w:r>
      <w:r>
        <w:rPr>
          <w:b/>
        </w:rPr>
        <w:t xml:space="preserve">         </w:t>
      </w:r>
      <w:r w:rsidR="00504B62">
        <w:rPr>
          <w:b/>
        </w:rPr>
        <w:t xml:space="preserve">                           </w:t>
      </w:r>
      <w:r>
        <w:rPr>
          <w:b/>
        </w:rPr>
        <w:t xml:space="preserve">Județul </w:t>
      </w:r>
      <w:r w:rsidR="00C86499">
        <w:rPr>
          <w:b/>
        </w:rPr>
        <w:t>Călarași</w:t>
      </w:r>
    </w:p>
    <w:p w:rsidR="00FE4D1B" w:rsidRPr="002B541F" w:rsidRDefault="00FE4D1B" w:rsidP="00645954">
      <w:pPr>
        <w:tabs>
          <w:tab w:val="left" w:pos="340"/>
        </w:tabs>
        <w:ind w:left="5040" w:hanging="5040"/>
        <w:jc w:val="both"/>
        <w:rPr>
          <w:b/>
        </w:rPr>
      </w:pPr>
    </w:p>
    <w:p w:rsidR="005003CD" w:rsidRDefault="005003CD" w:rsidP="005003CD">
      <w:pPr>
        <w:rPr>
          <w:b/>
          <w:sz w:val="16"/>
          <w:szCs w:val="16"/>
        </w:rPr>
      </w:pPr>
    </w:p>
    <w:p w:rsidR="00714C30" w:rsidRPr="00510ACA" w:rsidRDefault="00714C30" w:rsidP="005003CD">
      <w:pPr>
        <w:rPr>
          <w:b/>
          <w:sz w:val="16"/>
          <w:szCs w:val="16"/>
        </w:rPr>
      </w:pPr>
    </w:p>
    <w:p w:rsidR="005003CD" w:rsidRPr="00D97B04" w:rsidRDefault="005003CD" w:rsidP="005003CD">
      <w:pPr>
        <w:rPr>
          <w:b/>
          <w:lang w:val="it-IT"/>
        </w:rPr>
      </w:pPr>
      <w:r w:rsidRPr="00D97B04">
        <w:rPr>
          <w:b/>
          <w:lang w:val="it-IT"/>
        </w:rPr>
        <w:t xml:space="preserve">Valoarea investiţiei </w:t>
      </w:r>
      <w:r w:rsidRPr="00D97B04">
        <w:rPr>
          <w:b/>
          <w:sz w:val="20"/>
          <w:szCs w:val="20"/>
          <w:lang w:val="it-IT"/>
        </w:rPr>
        <w:t>(</w:t>
      </w:r>
      <w:r w:rsidR="00FF30A9" w:rsidRPr="00D97B04">
        <w:rPr>
          <w:b/>
          <w:sz w:val="20"/>
          <w:szCs w:val="20"/>
          <w:lang w:val="it-IT"/>
        </w:rPr>
        <w:t>inclusiv</w:t>
      </w:r>
      <w:r w:rsidRPr="00D97B04">
        <w:rPr>
          <w:b/>
          <w:sz w:val="20"/>
          <w:szCs w:val="20"/>
          <w:lang w:val="it-IT"/>
        </w:rPr>
        <w:t xml:space="preserve"> TVA)</w:t>
      </w:r>
      <w:r w:rsidRPr="00D97B04">
        <w:rPr>
          <w:b/>
          <w:lang w:val="it-IT"/>
        </w:rPr>
        <w:t>:</w:t>
      </w:r>
      <w:r w:rsidRPr="00D97B04">
        <w:rPr>
          <w:b/>
          <w:bCs/>
          <w:lang w:val="it-IT"/>
        </w:rPr>
        <w:t xml:space="preserve">              </w:t>
      </w:r>
      <w:r w:rsidRPr="00D97B04">
        <w:rPr>
          <w:b/>
          <w:bCs/>
          <w:lang w:val="it-IT"/>
        </w:rPr>
        <w:tab/>
      </w:r>
      <w:r w:rsidRPr="00D97B04">
        <w:rPr>
          <w:b/>
          <w:bCs/>
          <w:lang w:val="it-IT"/>
        </w:rPr>
        <w:tab/>
      </w:r>
      <w:r w:rsidR="00AD6FF9" w:rsidRPr="00D97B04">
        <w:rPr>
          <w:b/>
          <w:bCs/>
          <w:lang w:val="it-IT"/>
        </w:rPr>
        <w:t xml:space="preserve">    </w:t>
      </w:r>
      <w:r w:rsidR="00C86499">
        <w:rPr>
          <w:b/>
          <w:bCs/>
          <w:lang w:val="it-IT"/>
        </w:rPr>
        <w:t>133.429</w:t>
      </w:r>
      <w:r w:rsidRPr="00D97B04">
        <w:rPr>
          <w:b/>
          <w:bCs/>
          <w:lang w:val="it-IT"/>
        </w:rPr>
        <w:t xml:space="preserve">     </w:t>
      </w:r>
      <w:r w:rsidRPr="00D97B04">
        <w:rPr>
          <w:b/>
          <w:bCs/>
          <w:lang w:val="it-IT"/>
        </w:rPr>
        <w:tab/>
        <w:t>mii l</w:t>
      </w:r>
      <w:r w:rsidRPr="00D97B04">
        <w:rPr>
          <w:b/>
          <w:lang w:val="it-IT"/>
        </w:rPr>
        <w:t>ei</w:t>
      </w:r>
    </w:p>
    <w:p w:rsidR="005003CD" w:rsidRPr="00D97B04" w:rsidRDefault="005003CD" w:rsidP="005003CD">
      <w:pPr>
        <w:rPr>
          <w:b/>
          <w:lang w:val="it-IT"/>
        </w:rPr>
      </w:pPr>
      <w:r w:rsidRPr="00436BDB">
        <w:rPr>
          <w:sz w:val="20"/>
          <w:szCs w:val="20"/>
          <w:lang w:val="it-IT"/>
        </w:rPr>
        <w:t>(</w:t>
      </w:r>
      <w:r w:rsidR="00436BDB" w:rsidRPr="00436BDB">
        <w:rPr>
          <w:sz w:val="22"/>
          <w:lang w:val="it-IT"/>
        </w:rPr>
        <w:t>în</w:t>
      </w:r>
      <w:r w:rsidR="00436BDB" w:rsidRPr="00F3794A">
        <w:rPr>
          <w:sz w:val="22"/>
          <w:lang w:val="it-IT"/>
        </w:rPr>
        <w:t xml:space="preserve"> preţuri la data de</w:t>
      </w:r>
      <w:r w:rsidR="00436BDB" w:rsidRPr="00D97B04">
        <w:rPr>
          <w:b/>
          <w:sz w:val="20"/>
          <w:szCs w:val="20"/>
          <w:lang w:val="it-IT"/>
        </w:rPr>
        <w:t xml:space="preserve"> </w:t>
      </w:r>
      <w:r w:rsidR="00436BDB" w:rsidRPr="00436BDB">
        <w:rPr>
          <w:sz w:val="20"/>
          <w:szCs w:val="20"/>
          <w:lang w:val="it-IT"/>
        </w:rPr>
        <w:t>24.10.2019</w:t>
      </w:r>
      <w:r w:rsidR="00436BDB">
        <w:rPr>
          <w:sz w:val="20"/>
          <w:szCs w:val="20"/>
          <w:lang w:val="it-IT"/>
        </w:rPr>
        <w:t xml:space="preserve"> /</w:t>
      </w:r>
      <w:r w:rsidRPr="00436BDB">
        <w:rPr>
          <w:sz w:val="20"/>
          <w:szCs w:val="20"/>
          <w:lang w:val="it-IT"/>
        </w:rPr>
        <w:t>1 euro=4,</w:t>
      </w:r>
      <w:r w:rsidR="00950313" w:rsidRPr="00436BDB">
        <w:rPr>
          <w:sz w:val="20"/>
          <w:szCs w:val="20"/>
          <w:lang w:val="it-IT"/>
        </w:rPr>
        <w:t>75</w:t>
      </w:r>
      <w:r w:rsidR="00C86499" w:rsidRPr="00436BDB">
        <w:rPr>
          <w:sz w:val="20"/>
          <w:szCs w:val="20"/>
          <w:lang w:val="it-IT"/>
        </w:rPr>
        <w:t>28</w:t>
      </w:r>
      <w:r w:rsidR="00436BDB">
        <w:rPr>
          <w:sz w:val="20"/>
          <w:szCs w:val="20"/>
          <w:lang w:val="it-IT"/>
        </w:rPr>
        <w:t xml:space="preserve"> lei</w:t>
      </w:r>
      <w:r w:rsidRPr="00436BDB">
        <w:rPr>
          <w:sz w:val="20"/>
          <w:szCs w:val="20"/>
          <w:lang w:val="it-IT"/>
        </w:rPr>
        <w:t>)</w:t>
      </w:r>
      <w:r w:rsidRPr="00D97B04">
        <w:rPr>
          <w:b/>
          <w:lang w:val="it-IT"/>
        </w:rPr>
        <w:t xml:space="preserve">                 </w:t>
      </w:r>
    </w:p>
    <w:p w:rsidR="005003CD" w:rsidRPr="00D97B04" w:rsidRDefault="005003CD" w:rsidP="005003CD">
      <w:pPr>
        <w:ind w:left="4950" w:hanging="4950"/>
        <w:rPr>
          <w:b/>
          <w:sz w:val="16"/>
          <w:szCs w:val="16"/>
          <w:lang w:val="it-IT"/>
        </w:rPr>
      </w:pPr>
    </w:p>
    <w:p w:rsidR="005003CD" w:rsidRDefault="005003CD" w:rsidP="005003CD">
      <w:pPr>
        <w:rPr>
          <w:b/>
          <w:lang w:val="it-IT"/>
        </w:rPr>
      </w:pPr>
      <w:r w:rsidRPr="00D97B04">
        <w:rPr>
          <w:b/>
          <w:lang w:val="it-IT"/>
        </w:rPr>
        <w:t xml:space="preserve">      din care C+M</w:t>
      </w:r>
      <w:r w:rsidR="00436BDB">
        <w:rPr>
          <w:b/>
          <w:lang w:val="it-IT"/>
        </w:rPr>
        <w:t xml:space="preserve"> </w:t>
      </w:r>
      <w:r w:rsidR="00436BDB" w:rsidRPr="00D97B04">
        <w:rPr>
          <w:b/>
          <w:sz w:val="20"/>
          <w:szCs w:val="20"/>
          <w:lang w:val="it-IT"/>
        </w:rPr>
        <w:t>(inclusiv TVA)</w:t>
      </w:r>
      <w:r w:rsidRPr="00D97B04">
        <w:rPr>
          <w:b/>
          <w:lang w:val="it-IT"/>
        </w:rPr>
        <w:t>:</w:t>
      </w:r>
      <w:r w:rsidRPr="00D97B04">
        <w:rPr>
          <w:b/>
          <w:lang w:val="it-IT"/>
        </w:rPr>
        <w:tab/>
        <w:t xml:space="preserve">                           </w:t>
      </w:r>
      <w:r w:rsidR="00436BDB">
        <w:rPr>
          <w:b/>
          <w:lang w:val="it-IT"/>
        </w:rPr>
        <w:t xml:space="preserve"> </w:t>
      </w:r>
      <w:r w:rsidR="00C86499">
        <w:rPr>
          <w:b/>
          <w:lang w:eastAsia="zh-CN"/>
        </w:rPr>
        <w:t>111.232</w:t>
      </w:r>
      <w:r w:rsidR="0000271E" w:rsidRPr="00D97B04">
        <w:rPr>
          <w:b/>
          <w:lang w:val="it-IT"/>
        </w:rPr>
        <w:tab/>
      </w:r>
      <w:r w:rsidRPr="00D97B04">
        <w:rPr>
          <w:b/>
          <w:lang w:val="it-IT"/>
        </w:rPr>
        <w:t>mii lei</w:t>
      </w:r>
    </w:p>
    <w:p w:rsidR="00FE4D1B" w:rsidRPr="00D97B04" w:rsidRDefault="00FE4D1B" w:rsidP="005003CD">
      <w:pPr>
        <w:rPr>
          <w:b/>
          <w:lang w:val="it-IT"/>
        </w:rPr>
      </w:pPr>
    </w:p>
    <w:p w:rsidR="005003CD" w:rsidRPr="00D97B04" w:rsidRDefault="005003CD" w:rsidP="005003CD">
      <w:pPr>
        <w:rPr>
          <w:b/>
        </w:rPr>
      </w:pPr>
      <w:r w:rsidRPr="00D97B04">
        <w:rPr>
          <w:b/>
        </w:rPr>
        <w:t xml:space="preserve">       </w:t>
      </w:r>
    </w:p>
    <w:p w:rsidR="005003CD" w:rsidRDefault="005003CD" w:rsidP="005003CD">
      <w:pPr>
        <w:autoSpaceDE w:val="0"/>
        <w:autoSpaceDN w:val="0"/>
        <w:adjustRightInd w:val="0"/>
        <w:rPr>
          <w:b/>
        </w:rPr>
      </w:pPr>
      <w:r w:rsidRPr="00126448">
        <w:rPr>
          <w:b/>
        </w:rPr>
        <w:t xml:space="preserve">Durata de </w:t>
      </w:r>
      <w:r w:rsidR="00203C33" w:rsidRPr="00126448">
        <w:rPr>
          <w:b/>
        </w:rPr>
        <w:t>execu</w:t>
      </w:r>
      <w:r w:rsidR="002428AC">
        <w:rPr>
          <w:b/>
        </w:rPr>
        <w:t>ț</w:t>
      </w:r>
      <w:r w:rsidR="00203C33" w:rsidRPr="00126448">
        <w:rPr>
          <w:b/>
        </w:rPr>
        <w:t xml:space="preserve">ie a </w:t>
      </w:r>
      <w:r w:rsidR="00436BDB">
        <w:rPr>
          <w:b/>
        </w:rPr>
        <w:t>obiectivului</w:t>
      </w:r>
      <w:r w:rsidRPr="00126448">
        <w:rPr>
          <w:b/>
        </w:rPr>
        <w:t>:</w:t>
      </w:r>
      <w:r w:rsidRPr="00126448">
        <w:rPr>
          <w:b/>
        </w:rPr>
        <w:tab/>
      </w:r>
      <w:r w:rsidRPr="00126448">
        <w:rPr>
          <w:b/>
        </w:rPr>
        <w:tab/>
      </w:r>
      <w:r w:rsidRPr="00126448">
        <w:rPr>
          <w:b/>
        </w:rPr>
        <w:tab/>
      </w:r>
      <w:r w:rsidR="00AD6FF9">
        <w:rPr>
          <w:b/>
        </w:rPr>
        <w:t xml:space="preserve">    </w:t>
      </w:r>
      <w:r w:rsidR="00C86499">
        <w:rPr>
          <w:b/>
        </w:rPr>
        <w:t>18</w:t>
      </w:r>
      <w:r w:rsidRPr="00126448">
        <w:rPr>
          <w:b/>
        </w:rPr>
        <w:t xml:space="preserve">   </w:t>
      </w:r>
      <w:r w:rsidRPr="00126448">
        <w:rPr>
          <w:b/>
        </w:rPr>
        <w:tab/>
      </w:r>
      <w:r w:rsidRPr="00126448">
        <w:rPr>
          <w:b/>
        </w:rPr>
        <w:tab/>
        <w:t xml:space="preserve">luni </w:t>
      </w:r>
    </w:p>
    <w:p w:rsidR="00FE4D1B" w:rsidRPr="00126448" w:rsidRDefault="00FE4D1B" w:rsidP="005003CD">
      <w:pPr>
        <w:autoSpaceDE w:val="0"/>
        <w:autoSpaceDN w:val="0"/>
        <w:adjustRightInd w:val="0"/>
        <w:rPr>
          <w:b/>
        </w:rPr>
      </w:pPr>
    </w:p>
    <w:p w:rsidR="005003CD" w:rsidRPr="004C638D" w:rsidRDefault="005003CD" w:rsidP="005003CD">
      <w:pPr>
        <w:jc w:val="both"/>
        <w:rPr>
          <w:b/>
          <w:sz w:val="16"/>
          <w:szCs w:val="16"/>
          <w:lang w:val="it-IT"/>
        </w:rPr>
      </w:pPr>
    </w:p>
    <w:p w:rsidR="0048487D" w:rsidRPr="00060AE4" w:rsidRDefault="00696487" w:rsidP="0048487D">
      <w:pPr>
        <w:jc w:val="both"/>
        <w:rPr>
          <w:lang w:val="it-IT"/>
        </w:rPr>
      </w:pPr>
      <w:r>
        <w:rPr>
          <w:b/>
          <w:lang w:val="it-IT"/>
        </w:rPr>
        <w:t>Eşalonarea investiţ</w:t>
      </w:r>
      <w:r w:rsidR="0048487D" w:rsidRPr="00060AE4">
        <w:rPr>
          <w:b/>
          <w:lang w:val="it-IT"/>
        </w:rPr>
        <w:t>iei</w:t>
      </w:r>
      <w:r w:rsidR="00790BD4">
        <w:rPr>
          <w:b/>
          <w:lang w:val="it-IT"/>
        </w:rPr>
        <w:t>:</w:t>
      </w:r>
      <w:r w:rsidR="0048487D" w:rsidRPr="00060AE4">
        <w:rPr>
          <w:lang w:val="it-IT"/>
        </w:rPr>
        <w:tab/>
      </w:r>
      <w:r w:rsidR="0048487D" w:rsidRPr="00060AE4">
        <w:rPr>
          <w:lang w:val="it-IT"/>
        </w:rPr>
        <w:tab/>
      </w:r>
      <w:r w:rsidR="0048487D" w:rsidRPr="00060AE4">
        <w:rPr>
          <w:lang w:val="it-IT"/>
        </w:rPr>
        <w:tab/>
        <w:t xml:space="preserve"> </w:t>
      </w:r>
      <w:r w:rsidR="0048487D">
        <w:rPr>
          <w:lang w:val="it-IT"/>
        </w:rPr>
        <w:tab/>
      </w:r>
      <w:r w:rsidR="00AD6FF9" w:rsidRPr="00B20AA0">
        <w:rPr>
          <w:lang w:val="it-IT"/>
        </w:rPr>
        <w:t xml:space="preserve">    </w:t>
      </w:r>
      <w:r w:rsidR="0048487D" w:rsidRPr="00B20AA0">
        <w:rPr>
          <w:lang w:val="it-IT"/>
        </w:rPr>
        <w:t>INV</w:t>
      </w:r>
      <w:r w:rsidR="00B20AA0" w:rsidRPr="00B20AA0">
        <w:rPr>
          <w:lang w:val="it-IT"/>
        </w:rPr>
        <w:t>/</w:t>
      </w:r>
      <w:r w:rsidR="00AD6FF9">
        <w:rPr>
          <w:lang w:val="it-IT"/>
        </w:rPr>
        <w:t xml:space="preserve"> </w:t>
      </w:r>
      <w:r w:rsidR="0048487D" w:rsidRPr="00060AE4">
        <w:rPr>
          <w:lang w:val="it-IT"/>
        </w:rPr>
        <w:t>C+M</w:t>
      </w:r>
    </w:p>
    <w:p w:rsidR="00714C30" w:rsidRPr="00060AE4" w:rsidRDefault="00714C30" w:rsidP="0048487D">
      <w:pPr>
        <w:jc w:val="both"/>
        <w:rPr>
          <w:sz w:val="16"/>
          <w:szCs w:val="16"/>
          <w:lang w:val="it-IT"/>
        </w:rPr>
      </w:pPr>
    </w:p>
    <w:p w:rsidR="0048487D" w:rsidRPr="00D97B04" w:rsidRDefault="0048487D" w:rsidP="00AD6FF9">
      <w:pPr>
        <w:pStyle w:val="NoSpacing"/>
        <w:ind w:left="900" w:hanging="180"/>
        <w:rPr>
          <w:lang w:val="it-IT"/>
        </w:rPr>
      </w:pPr>
      <w:r w:rsidRPr="00D97B04">
        <w:rPr>
          <w:lang w:val="it-IT"/>
        </w:rPr>
        <w:t xml:space="preserve">ANUL I  </w:t>
      </w:r>
      <w:r w:rsidRPr="00D97B04">
        <w:rPr>
          <w:u w:val="single"/>
          <w:lang w:val="it-IT"/>
        </w:rPr>
        <w:t>mii lei</w:t>
      </w:r>
      <w:r w:rsidRPr="00D97B04">
        <w:rPr>
          <w:lang w:val="it-IT"/>
        </w:rPr>
        <w:t xml:space="preserve">     </w:t>
      </w:r>
      <w:r w:rsidR="00436BDB">
        <w:rPr>
          <w:u w:val="single"/>
          <w:lang w:val="it-IT"/>
        </w:rPr>
        <w:t>85.000</w:t>
      </w:r>
      <w:r w:rsidRPr="00D97B04">
        <w:rPr>
          <w:lang w:val="it-IT"/>
        </w:rPr>
        <w:t xml:space="preserve">    </w:t>
      </w:r>
      <w:r w:rsidR="00AD6FF9" w:rsidRPr="00D97B04">
        <w:rPr>
          <w:lang w:val="it-IT"/>
        </w:rPr>
        <w:t xml:space="preserve">    </w:t>
      </w:r>
      <w:r w:rsidR="00AD6FF9" w:rsidRPr="00D97B04">
        <w:rPr>
          <w:lang w:val="it-IT"/>
        </w:rPr>
        <w:tab/>
      </w:r>
      <w:r w:rsidR="00AD6FF9" w:rsidRPr="00D97B04">
        <w:rPr>
          <w:lang w:val="it-IT"/>
        </w:rPr>
        <w:tab/>
        <w:t xml:space="preserve">    </w:t>
      </w:r>
      <w:r w:rsidRPr="00D97B04">
        <w:rPr>
          <w:lang w:val="it-IT"/>
        </w:rPr>
        <w:t xml:space="preserve">ANUL II </w:t>
      </w:r>
      <w:r w:rsidR="00AD6FF9" w:rsidRPr="00D97B04">
        <w:rPr>
          <w:lang w:val="it-IT"/>
        </w:rPr>
        <w:t xml:space="preserve"> </w:t>
      </w:r>
      <w:r w:rsidRPr="00D97B04">
        <w:rPr>
          <w:u w:val="single"/>
          <w:lang w:val="it-IT"/>
        </w:rPr>
        <w:t>mii lei</w:t>
      </w:r>
      <w:r w:rsidRPr="00D97B04">
        <w:rPr>
          <w:lang w:val="it-IT"/>
        </w:rPr>
        <w:t xml:space="preserve">      </w:t>
      </w:r>
      <w:r w:rsidR="00436BDB">
        <w:rPr>
          <w:u w:val="single"/>
          <w:lang w:val="it-IT"/>
        </w:rPr>
        <w:t>48.429</w:t>
      </w:r>
      <w:r w:rsidRPr="00D97B04">
        <w:rPr>
          <w:lang w:val="it-IT"/>
        </w:rPr>
        <w:tab/>
        <w:t xml:space="preserve">      </w:t>
      </w:r>
    </w:p>
    <w:p w:rsidR="0048487D" w:rsidRPr="001B75C4" w:rsidRDefault="0048487D" w:rsidP="0048487D">
      <w:pPr>
        <w:pStyle w:val="NoSpacing"/>
        <w:ind w:left="900" w:hanging="900"/>
        <w:rPr>
          <w:color w:val="FF0000"/>
          <w:lang w:val="it-IT"/>
        </w:rPr>
      </w:pPr>
      <w:r w:rsidRPr="00D97B04">
        <w:rPr>
          <w:lang w:val="it-IT"/>
        </w:rPr>
        <w:t xml:space="preserve">       </w:t>
      </w:r>
      <w:r w:rsidR="00AD6FF9" w:rsidRPr="00D97B04">
        <w:rPr>
          <w:lang w:val="it-IT"/>
        </w:rPr>
        <w:tab/>
        <w:t xml:space="preserve">     </w:t>
      </w:r>
      <w:r w:rsidRPr="00D97B04">
        <w:rPr>
          <w:lang w:val="it-IT"/>
        </w:rPr>
        <w:t xml:space="preserve">       mii lei      </w:t>
      </w:r>
      <w:r w:rsidR="00436BDB">
        <w:rPr>
          <w:lang w:val="it-IT"/>
        </w:rPr>
        <w:t>70.000</w:t>
      </w:r>
      <w:r w:rsidRPr="00D97B04">
        <w:rPr>
          <w:lang w:val="it-IT"/>
        </w:rPr>
        <w:t xml:space="preserve"> </w:t>
      </w:r>
      <w:r w:rsidR="00AD6FF9" w:rsidRPr="00D97B04">
        <w:rPr>
          <w:lang w:val="it-IT"/>
        </w:rPr>
        <w:tab/>
        <w:t xml:space="preserve">                   </w:t>
      </w:r>
      <w:r w:rsidR="00AD6FF9" w:rsidRPr="00D97B04">
        <w:rPr>
          <w:lang w:val="it-IT"/>
        </w:rPr>
        <w:tab/>
      </w:r>
      <w:r w:rsidR="00AD6FF9" w:rsidRPr="00D97B04">
        <w:rPr>
          <w:lang w:val="it-IT"/>
        </w:rPr>
        <w:tab/>
        <w:t xml:space="preserve">         </w:t>
      </w:r>
      <w:r w:rsidRPr="00D97B04">
        <w:rPr>
          <w:lang w:val="it-IT"/>
        </w:rPr>
        <w:t xml:space="preserve">mii lei      </w:t>
      </w:r>
      <w:r w:rsidR="00436BDB">
        <w:rPr>
          <w:lang w:val="it-IT"/>
        </w:rPr>
        <w:t>41.232</w:t>
      </w:r>
      <w:r w:rsidRPr="00D97B04">
        <w:rPr>
          <w:lang w:val="it-IT"/>
        </w:rPr>
        <w:t xml:space="preserve">   </w:t>
      </w:r>
    </w:p>
    <w:p w:rsidR="00714C30" w:rsidRPr="000A2E95" w:rsidRDefault="00714C30" w:rsidP="005003CD">
      <w:pPr>
        <w:rPr>
          <w:b/>
          <w:sz w:val="16"/>
          <w:szCs w:val="16"/>
        </w:rPr>
      </w:pPr>
    </w:p>
    <w:p w:rsidR="005003CD" w:rsidRPr="00132122" w:rsidRDefault="005003CD" w:rsidP="005003CD">
      <w:pPr>
        <w:rPr>
          <w:b/>
        </w:rPr>
      </w:pPr>
      <w:r w:rsidRPr="00132122">
        <w:rPr>
          <w:b/>
        </w:rPr>
        <w:t>Capacit</w:t>
      </w:r>
      <w:r w:rsidR="002428AC">
        <w:rPr>
          <w:b/>
        </w:rPr>
        <w:t>ăț</w:t>
      </w:r>
      <w:r w:rsidRPr="00132122">
        <w:rPr>
          <w:b/>
        </w:rPr>
        <w:t>i:</w:t>
      </w:r>
    </w:p>
    <w:p w:rsidR="0048487D" w:rsidRPr="00696487" w:rsidRDefault="0048487D" w:rsidP="0048487D">
      <w:pPr>
        <w:jc w:val="both"/>
        <w:rPr>
          <w:b/>
        </w:rPr>
      </w:pPr>
      <w:r w:rsidRPr="00714890">
        <w:t xml:space="preserve">Lungime traseu </w:t>
      </w:r>
      <w:r w:rsidR="00E34760" w:rsidRPr="00714890">
        <w:t>drum proiectat</w:t>
      </w:r>
      <w:r w:rsidR="00AC233E">
        <w:t xml:space="preserve"> inclusiv pasaj        </w:t>
      </w:r>
      <w:r w:rsidRPr="00714890">
        <w:t xml:space="preserve">    </w:t>
      </w:r>
      <w:r w:rsidR="00AD6FF9" w:rsidRPr="00714890">
        <w:t xml:space="preserve">    </w:t>
      </w:r>
      <w:r w:rsidR="006C0FD1" w:rsidRPr="00696487">
        <w:rPr>
          <w:b/>
        </w:rPr>
        <w:t>2</w:t>
      </w:r>
      <w:r w:rsidRPr="00696487">
        <w:rPr>
          <w:b/>
        </w:rPr>
        <w:t>,</w:t>
      </w:r>
      <w:r w:rsidR="006C0FD1" w:rsidRPr="00696487">
        <w:rPr>
          <w:b/>
        </w:rPr>
        <w:t>739</w:t>
      </w:r>
      <w:r w:rsidR="00696487">
        <w:tab/>
      </w:r>
      <w:r w:rsidR="00696487" w:rsidRPr="00696487">
        <w:rPr>
          <w:b/>
        </w:rPr>
        <w:t xml:space="preserve"> km</w:t>
      </w:r>
    </w:p>
    <w:p w:rsidR="004D3860" w:rsidRPr="00510ACA" w:rsidRDefault="004D3860" w:rsidP="00457865">
      <w:pPr>
        <w:rPr>
          <w:sz w:val="16"/>
          <w:szCs w:val="16"/>
        </w:rPr>
      </w:pPr>
    </w:p>
    <w:p w:rsidR="005003CD" w:rsidRPr="00B95203" w:rsidRDefault="005003CD" w:rsidP="005003CD">
      <w:pPr>
        <w:rPr>
          <w:b/>
        </w:rPr>
      </w:pPr>
      <w:r w:rsidRPr="00B95203">
        <w:rPr>
          <w:b/>
        </w:rPr>
        <w:t>Factori de risc</w:t>
      </w:r>
      <w:r>
        <w:rPr>
          <w:b/>
        </w:rPr>
        <w:t>:</w:t>
      </w:r>
    </w:p>
    <w:p w:rsidR="00436BDB" w:rsidRPr="002428AC" w:rsidRDefault="00436BDB" w:rsidP="00436BDB">
      <w:pPr>
        <w:jc w:val="both"/>
      </w:pPr>
      <w:r>
        <w:t>Obiectivul se va proteja antiseismic c</w:t>
      </w:r>
      <w:r w:rsidRPr="00381AB8">
        <w:t>onform prevederilor Normativului "Cod de proiectare seismică" P 100-1</w:t>
      </w:r>
      <w:r>
        <w:rPr>
          <w:lang w:val="en-US"/>
        </w:rPr>
        <w:t>/2013</w:t>
      </w:r>
      <w:r w:rsidR="002428AC">
        <w:rPr>
          <w:lang w:val="en-US"/>
        </w:rPr>
        <w:t xml:space="preserve"> </w:t>
      </w:r>
      <w:proofErr w:type="spellStart"/>
      <w:r w:rsidR="002428AC">
        <w:rPr>
          <w:lang w:val="en-US"/>
        </w:rPr>
        <w:t>modificat</w:t>
      </w:r>
      <w:proofErr w:type="spellEnd"/>
      <w:r w:rsidR="002428AC">
        <w:rPr>
          <w:lang w:val="en-US"/>
        </w:rPr>
        <w:t xml:space="preserve"> </w:t>
      </w:r>
      <w:proofErr w:type="spellStart"/>
      <w:r w:rsidR="002428AC">
        <w:rPr>
          <w:lang w:val="en-US"/>
        </w:rPr>
        <w:t>și</w:t>
      </w:r>
      <w:proofErr w:type="spellEnd"/>
      <w:r w:rsidR="002428AC">
        <w:rPr>
          <w:lang w:val="en-US"/>
        </w:rPr>
        <w:t xml:space="preserve"> </w:t>
      </w:r>
      <w:proofErr w:type="spellStart"/>
      <w:r w:rsidR="002428AC">
        <w:rPr>
          <w:lang w:val="en-US"/>
        </w:rPr>
        <w:t>completat</w:t>
      </w:r>
      <w:proofErr w:type="spellEnd"/>
      <w:r w:rsidR="002428AC">
        <w:rPr>
          <w:lang w:val="en-US"/>
        </w:rPr>
        <w:t>.</w:t>
      </w:r>
    </w:p>
    <w:p w:rsidR="00827CB7" w:rsidRPr="003148FB" w:rsidRDefault="005003CD" w:rsidP="005003CD">
      <w:pPr>
        <w:rPr>
          <w:sz w:val="16"/>
          <w:szCs w:val="16"/>
        </w:rPr>
      </w:pPr>
      <w:r>
        <w:t xml:space="preserve">             </w:t>
      </w:r>
    </w:p>
    <w:p w:rsidR="005003CD" w:rsidRPr="00132122" w:rsidRDefault="005003CD" w:rsidP="005003CD">
      <w:pPr>
        <w:rPr>
          <w:b/>
        </w:rPr>
      </w:pPr>
      <w:r w:rsidRPr="00132122">
        <w:rPr>
          <w:b/>
        </w:rPr>
        <w:t>Finanţarea investiţiei</w:t>
      </w:r>
      <w:r w:rsidR="00790BD4">
        <w:rPr>
          <w:b/>
        </w:rPr>
        <w:t>:</w:t>
      </w:r>
    </w:p>
    <w:p w:rsidR="00E91A92" w:rsidRPr="007F53C8" w:rsidRDefault="00E91A92" w:rsidP="00E91A92">
      <w:pPr>
        <w:jc w:val="both"/>
        <w:rPr>
          <w:lang w:val="pt-BR"/>
        </w:rPr>
      </w:pPr>
      <w:r>
        <w:t>Finan</w:t>
      </w:r>
      <w:r w:rsidR="002428AC">
        <w:t>ț</w:t>
      </w:r>
      <w:r>
        <w:t>area obiectivului de investi</w:t>
      </w:r>
      <w:r w:rsidR="002428AC">
        <w:t>ț</w:t>
      </w:r>
      <w:r>
        <w:t>ie se realizeaz</w:t>
      </w:r>
      <w:r w:rsidR="002428AC">
        <w:t>ă</w:t>
      </w:r>
      <w:r>
        <w:t xml:space="preserve"> din </w:t>
      </w:r>
      <w:r w:rsidRPr="004D50BE">
        <w:t xml:space="preserve">fonduri externe nerambursabile </w:t>
      </w:r>
      <w:r w:rsidR="002428AC">
        <w:t>ș</w:t>
      </w:r>
      <w:r w:rsidRPr="004D50BE">
        <w:t xml:space="preserve">i de la </w:t>
      </w:r>
      <w:r w:rsidR="005E658F">
        <w:t>b</w:t>
      </w:r>
      <w:r w:rsidRPr="004D50BE">
        <w:t xml:space="preserve">ugetul de </w:t>
      </w:r>
      <w:r w:rsidR="005E658F">
        <w:t>s</w:t>
      </w:r>
      <w:r w:rsidRPr="004D50BE">
        <w:t>tat, prin bugetul Ministerului Transporturilor,</w:t>
      </w:r>
      <w:r w:rsidR="00EB5A7E" w:rsidRPr="00EB5A7E">
        <w:t xml:space="preserve"> Infrastructurii și Comunicațiilor</w:t>
      </w:r>
      <w:r w:rsidRPr="004D50BE">
        <w:rPr>
          <w:lang w:val="pt-BR"/>
        </w:rPr>
        <w:t xml:space="preserve"> </w:t>
      </w:r>
      <w:r w:rsidR="002428AC">
        <w:rPr>
          <w:lang w:val="pt-BR"/>
        </w:rPr>
        <w:t>î</w:t>
      </w:r>
      <w:r w:rsidRPr="004D50BE">
        <w:rPr>
          <w:lang w:val="pt-BR"/>
        </w:rPr>
        <w:t>n limita sumelor aprobate anual cu aceast</w:t>
      </w:r>
      <w:r w:rsidR="002428AC">
        <w:rPr>
          <w:lang w:val="pt-BR"/>
        </w:rPr>
        <w:t>ă</w:t>
      </w:r>
      <w:r w:rsidRPr="007F53C8">
        <w:rPr>
          <w:lang w:val="pt-BR"/>
        </w:rPr>
        <w:t xml:space="preserve"> destina</w:t>
      </w:r>
      <w:r w:rsidR="002428AC">
        <w:rPr>
          <w:lang w:val="pt-BR"/>
        </w:rPr>
        <w:t>ț</w:t>
      </w:r>
      <w:r w:rsidRPr="007F53C8">
        <w:rPr>
          <w:lang w:val="pt-BR"/>
        </w:rPr>
        <w:t xml:space="preserve">ie, precum </w:t>
      </w:r>
      <w:r w:rsidR="002428AC">
        <w:rPr>
          <w:lang w:val="pt-BR"/>
        </w:rPr>
        <w:t>ș</w:t>
      </w:r>
      <w:r w:rsidRPr="007F53C8">
        <w:rPr>
          <w:lang w:val="pt-BR"/>
        </w:rPr>
        <w:t>i din alte surse legal constituite, conform programelor de investi</w:t>
      </w:r>
      <w:r w:rsidR="002428AC">
        <w:rPr>
          <w:lang w:val="pt-BR"/>
        </w:rPr>
        <w:t>ț</w:t>
      </w:r>
      <w:r w:rsidRPr="007F53C8">
        <w:rPr>
          <w:lang w:val="pt-BR"/>
        </w:rPr>
        <w:t>ii publice aprobate potrivit legii.</w:t>
      </w:r>
    </w:p>
    <w:p w:rsidR="00EB5A7E" w:rsidRDefault="00EB5A7E" w:rsidP="00D66C2F">
      <w:pPr>
        <w:rPr>
          <w:b/>
          <w:lang w:val="it-IT"/>
        </w:rPr>
      </w:pPr>
    </w:p>
    <w:sectPr w:rsidR="00EB5A7E" w:rsidSect="00B762E5">
      <w:pgSz w:w="12240" w:h="15840"/>
      <w:pgMar w:top="450" w:right="45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37960"/>
    <w:multiLevelType w:val="multilevel"/>
    <w:tmpl w:val="7FC896EC"/>
    <w:lvl w:ilvl="0">
      <w:start w:val="1"/>
      <w:numFmt w:val="decimal"/>
      <w:pStyle w:val="cap1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pStyle w:val="cap2"/>
      <w:lvlText w:val="%1.%2."/>
      <w:lvlJc w:val="left"/>
      <w:pPr>
        <w:tabs>
          <w:tab w:val="num" w:pos="612"/>
        </w:tabs>
        <w:ind w:left="612" w:hanging="432"/>
      </w:pPr>
      <w:rPr>
        <w:rFonts w:ascii="Tahoma" w:hAnsi="Tahoma" w:cs="Tahoma" w:hint="default"/>
        <w:b/>
        <w:color w:val="auto"/>
        <w:sz w:val="22"/>
        <w:szCs w:val="22"/>
      </w:rPr>
    </w:lvl>
    <w:lvl w:ilvl="2">
      <w:start w:val="1"/>
      <w:numFmt w:val="decimal"/>
      <w:pStyle w:val="cap3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pStyle w:val="cap4"/>
      <w:lvlText w:val="%1.%2.%3.%4."/>
      <w:lvlJc w:val="left"/>
      <w:pPr>
        <w:tabs>
          <w:tab w:val="num" w:pos="1800"/>
        </w:tabs>
        <w:ind w:left="1728" w:hanging="648"/>
      </w:pPr>
      <w:rPr>
        <w:rFonts w:ascii="Tahoma" w:hAnsi="Tahoma" w:cs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CD"/>
    <w:rsid w:val="0000271E"/>
    <w:rsid w:val="000315A9"/>
    <w:rsid w:val="000602BB"/>
    <w:rsid w:val="0006643D"/>
    <w:rsid w:val="00071FFE"/>
    <w:rsid w:val="0009591A"/>
    <w:rsid w:val="000A070D"/>
    <w:rsid w:val="000A2E95"/>
    <w:rsid w:val="000C039A"/>
    <w:rsid w:val="000F705F"/>
    <w:rsid w:val="00115E21"/>
    <w:rsid w:val="0011711A"/>
    <w:rsid w:val="00126448"/>
    <w:rsid w:val="001856C9"/>
    <w:rsid w:val="001B75C4"/>
    <w:rsid w:val="001C6A72"/>
    <w:rsid w:val="00203C33"/>
    <w:rsid w:val="002428AC"/>
    <w:rsid w:val="002A2113"/>
    <w:rsid w:val="002A54E8"/>
    <w:rsid w:val="002B541F"/>
    <w:rsid w:val="00342DF7"/>
    <w:rsid w:val="003462BA"/>
    <w:rsid w:val="003C25EF"/>
    <w:rsid w:val="003C66BF"/>
    <w:rsid w:val="00436BDB"/>
    <w:rsid w:val="00446FBC"/>
    <w:rsid w:val="00457865"/>
    <w:rsid w:val="0048487D"/>
    <w:rsid w:val="0049161E"/>
    <w:rsid w:val="004A7927"/>
    <w:rsid w:val="004C3D10"/>
    <w:rsid w:val="004D3860"/>
    <w:rsid w:val="005003CD"/>
    <w:rsid w:val="00504B62"/>
    <w:rsid w:val="00510ACA"/>
    <w:rsid w:val="005E4D0A"/>
    <w:rsid w:val="005E658F"/>
    <w:rsid w:val="0061636A"/>
    <w:rsid w:val="00643CC7"/>
    <w:rsid w:val="00645954"/>
    <w:rsid w:val="00650FDA"/>
    <w:rsid w:val="006656F8"/>
    <w:rsid w:val="006726C8"/>
    <w:rsid w:val="00682AA8"/>
    <w:rsid w:val="00696487"/>
    <w:rsid w:val="006C0FD1"/>
    <w:rsid w:val="00714890"/>
    <w:rsid w:val="00714C30"/>
    <w:rsid w:val="00782B6A"/>
    <w:rsid w:val="00790BD4"/>
    <w:rsid w:val="00793F57"/>
    <w:rsid w:val="00827CB7"/>
    <w:rsid w:val="00841A35"/>
    <w:rsid w:val="00882C45"/>
    <w:rsid w:val="008A32E8"/>
    <w:rsid w:val="00950313"/>
    <w:rsid w:val="00975C6B"/>
    <w:rsid w:val="009F192D"/>
    <w:rsid w:val="009F2FEF"/>
    <w:rsid w:val="00AB1948"/>
    <w:rsid w:val="00AC233E"/>
    <w:rsid w:val="00AD1217"/>
    <w:rsid w:val="00AD6FF9"/>
    <w:rsid w:val="00AF43AE"/>
    <w:rsid w:val="00B20AA0"/>
    <w:rsid w:val="00B762E5"/>
    <w:rsid w:val="00C01C83"/>
    <w:rsid w:val="00C51AB0"/>
    <w:rsid w:val="00C723E6"/>
    <w:rsid w:val="00C80974"/>
    <w:rsid w:val="00C82BEE"/>
    <w:rsid w:val="00C86499"/>
    <w:rsid w:val="00CB541A"/>
    <w:rsid w:val="00D66C2F"/>
    <w:rsid w:val="00D97B04"/>
    <w:rsid w:val="00E07B47"/>
    <w:rsid w:val="00E34760"/>
    <w:rsid w:val="00E372D5"/>
    <w:rsid w:val="00E91A92"/>
    <w:rsid w:val="00EB5A7E"/>
    <w:rsid w:val="00ED0793"/>
    <w:rsid w:val="00F57D1A"/>
    <w:rsid w:val="00F90167"/>
    <w:rsid w:val="00FE4D1B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7EF18-75A8-46C0-A6C8-21B6377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">
    <w:name w:val="cap1"/>
    <w:next w:val="Normal"/>
    <w:rsid w:val="005003CD"/>
    <w:pPr>
      <w:numPr>
        <w:numId w:val="1"/>
      </w:numPr>
      <w:tabs>
        <w:tab w:val="left" w:pos="964"/>
      </w:tabs>
      <w:spacing w:before="60" w:after="180" w:line="360" w:lineRule="auto"/>
      <w:outlineLvl w:val="0"/>
    </w:pPr>
    <w:rPr>
      <w:rFonts w:ascii="Arial" w:eastAsia="Times New Roman" w:hAnsi="Arial" w:cs="Times New Roman"/>
      <w:b/>
      <w:caps/>
      <w:noProof/>
      <w:sz w:val="24"/>
      <w:szCs w:val="20"/>
    </w:rPr>
  </w:style>
  <w:style w:type="paragraph" w:customStyle="1" w:styleId="cap2">
    <w:name w:val="cap2"/>
    <w:next w:val="Normal"/>
    <w:rsid w:val="005003CD"/>
    <w:pPr>
      <w:numPr>
        <w:ilvl w:val="1"/>
        <w:numId w:val="1"/>
      </w:numPr>
      <w:tabs>
        <w:tab w:val="left" w:pos="964"/>
      </w:tabs>
      <w:spacing w:after="240" w:line="360" w:lineRule="atLeast"/>
      <w:outlineLvl w:val="1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cap3">
    <w:name w:val="cap3"/>
    <w:next w:val="Normal"/>
    <w:rsid w:val="005003CD"/>
    <w:pPr>
      <w:numPr>
        <w:ilvl w:val="2"/>
        <w:numId w:val="1"/>
      </w:numPr>
      <w:tabs>
        <w:tab w:val="left" w:pos="964"/>
      </w:tabs>
      <w:spacing w:after="240" w:line="240" w:lineRule="auto"/>
      <w:outlineLvl w:val="2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cap4">
    <w:name w:val="cap4"/>
    <w:next w:val="Normal"/>
    <w:rsid w:val="005003CD"/>
    <w:pPr>
      <w:numPr>
        <w:ilvl w:val="3"/>
        <w:numId w:val="1"/>
      </w:numPr>
      <w:tabs>
        <w:tab w:val="left" w:pos="964"/>
      </w:tabs>
      <w:spacing w:after="120" w:line="240" w:lineRule="auto"/>
      <w:outlineLvl w:val="3"/>
    </w:pPr>
    <w:rPr>
      <w:rFonts w:ascii="Arial" w:eastAsia="Times New Roman" w:hAnsi="Arial" w:cs="Times New Roman"/>
      <w:b/>
      <w:noProof/>
      <w:sz w:val="24"/>
      <w:szCs w:val="20"/>
    </w:rPr>
  </w:style>
  <w:style w:type="paragraph" w:styleId="NoSpacing">
    <w:name w:val="No Spacing"/>
    <w:link w:val="NoSpacingChar"/>
    <w:uiPriority w:val="1"/>
    <w:qFormat/>
    <w:rsid w:val="0050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2">
    <w:name w:val="Body text (2)_"/>
    <w:link w:val="Bodytext21"/>
    <w:uiPriority w:val="99"/>
    <w:rsid w:val="00C8649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86499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C86499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DB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Georgeta Golovca</cp:lastModifiedBy>
  <cp:revision>4</cp:revision>
  <cp:lastPrinted>2020-05-25T10:15:00Z</cp:lastPrinted>
  <dcterms:created xsi:type="dcterms:W3CDTF">2020-05-22T09:30:00Z</dcterms:created>
  <dcterms:modified xsi:type="dcterms:W3CDTF">2020-05-25T10:15:00Z</dcterms:modified>
</cp:coreProperties>
</file>