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43" w:rsidRPr="00C51488" w:rsidRDefault="00576B38" w:rsidP="00B41740">
      <w:pPr>
        <w:ind w:left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AB6D8D">
        <w:rPr>
          <w:sz w:val="20"/>
          <w:szCs w:val="20"/>
          <w:lang w:val="ro-RO"/>
        </w:rPr>
        <w:t xml:space="preserve">   </w:t>
      </w:r>
      <w:r w:rsidR="00B41740">
        <w:rPr>
          <w:sz w:val="20"/>
          <w:szCs w:val="20"/>
          <w:lang w:val="ro-RO"/>
        </w:rPr>
        <w:tab/>
      </w:r>
      <w:r w:rsidR="00B41740">
        <w:rPr>
          <w:sz w:val="20"/>
          <w:szCs w:val="20"/>
          <w:lang w:val="ro-RO"/>
        </w:rPr>
        <w:tab/>
      </w:r>
      <w:r w:rsidR="00B41740">
        <w:rPr>
          <w:sz w:val="20"/>
          <w:szCs w:val="20"/>
          <w:lang w:val="ro-RO"/>
        </w:rPr>
        <w:tab/>
      </w:r>
      <w:r w:rsidR="00B41740">
        <w:rPr>
          <w:sz w:val="20"/>
          <w:szCs w:val="20"/>
          <w:lang w:val="ro-RO"/>
        </w:rPr>
        <w:tab/>
      </w:r>
      <w:r w:rsidR="00B41740">
        <w:rPr>
          <w:sz w:val="20"/>
          <w:szCs w:val="20"/>
          <w:lang w:val="ro-RO"/>
        </w:rPr>
        <w:tab/>
        <w:t xml:space="preserve">   </w:t>
      </w:r>
      <w:r w:rsidR="008F3843" w:rsidRPr="00C51488">
        <w:rPr>
          <w:rFonts w:ascii="Times New Roman" w:eastAsia="Times New Roman" w:hAnsi="Times New Roman"/>
          <w:b/>
          <w:sz w:val="24"/>
          <w:szCs w:val="24"/>
          <w:lang w:eastAsia="ro-RO"/>
        </w:rPr>
        <w:t>ORDINUL</w:t>
      </w:r>
    </w:p>
    <w:p w:rsidR="008F3843" w:rsidRPr="00C51488" w:rsidRDefault="00B41740" w:rsidP="00B41740">
      <w:pPr>
        <w:spacing w:after="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proofErr w:type="spellStart"/>
      <w:r w:rsidR="008F3843" w:rsidRPr="00C51488">
        <w:rPr>
          <w:rFonts w:ascii="Times New Roman" w:eastAsia="Times New Roman" w:hAnsi="Times New Roman"/>
          <w:b/>
          <w:sz w:val="24"/>
          <w:szCs w:val="24"/>
          <w:lang w:eastAsia="ro-RO"/>
        </w:rPr>
        <w:t>Nr</w:t>
      </w:r>
      <w:proofErr w:type="spellEnd"/>
      <w:r w:rsidR="008F3843" w:rsidRPr="00C51488">
        <w:rPr>
          <w:rFonts w:ascii="Times New Roman" w:eastAsia="Times New Roman" w:hAnsi="Times New Roman"/>
          <w:b/>
          <w:sz w:val="24"/>
          <w:szCs w:val="24"/>
          <w:lang w:eastAsia="ro-RO"/>
        </w:rPr>
        <w:t>.________din ___________</w:t>
      </w:r>
    </w:p>
    <w:p w:rsidR="008F3843" w:rsidRPr="00C51488" w:rsidRDefault="008F3843" w:rsidP="00B41740">
      <w:pPr>
        <w:spacing w:after="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B41740" w:rsidRPr="00B41740" w:rsidRDefault="00B41740" w:rsidP="00102900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proofErr w:type="spellStart"/>
      <w:proofErr w:type="gramStart"/>
      <w:r w:rsidRPr="00B41740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>pentru</w:t>
      </w:r>
      <w:proofErr w:type="spellEnd"/>
      <w:proofErr w:type="gramEnd"/>
      <w:r w:rsidRPr="00B41740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>aprobarea</w:t>
      </w:r>
      <w:proofErr w:type="spellEnd"/>
      <w:r w:rsidRPr="00B41740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>Regulamentului</w:t>
      </w:r>
      <w:proofErr w:type="spellEnd"/>
      <w:r w:rsidRPr="00B41740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 xml:space="preserve"> </w:t>
      </w:r>
      <w:r w:rsidRPr="00B41740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cadru de exploatare tehnică a liniilor ferate</w:t>
      </w:r>
    </w:p>
    <w:p w:rsidR="00B41740" w:rsidRPr="00B41740" w:rsidRDefault="00B41740" w:rsidP="00762E00">
      <w:pPr>
        <w:spacing w:after="0" w:line="264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B41740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cu ecartament de </w:t>
      </w:r>
      <w:smartTag w:uri="urn:schemas-microsoft-com:office:smarttags" w:element="metricconverter">
        <w:smartTagPr>
          <w:attr w:name="ProductID" w:val="1000 mm"/>
        </w:smartTagPr>
        <w:r w:rsidRPr="00B41740">
          <w:rPr>
            <w:rFonts w:ascii="Times New Roman" w:eastAsia="Times New Roman" w:hAnsi="Times New Roman"/>
            <w:b/>
            <w:iCs/>
            <w:sz w:val="24"/>
            <w:szCs w:val="24"/>
            <w:lang w:val="ro-RO"/>
          </w:rPr>
          <w:t>1000 mm</w:t>
        </w:r>
      </w:smartTag>
      <w:r w:rsidRPr="00B41740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și </w:t>
      </w:r>
      <w:smartTag w:uri="urn:schemas-microsoft-com:office:smarttags" w:element="metricconverter">
        <w:smartTagPr>
          <w:attr w:name="ProductID" w:val="760 mm"/>
        </w:smartTagPr>
        <w:r w:rsidRPr="00B41740">
          <w:rPr>
            <w:rFonts w:ascii="Times New Roman" w:eastAsia="Times New Roman" w:hAnsi="Times New Roman"/>
            <w:b/>
            <w:iCs/>
            <w:sz w:val="24"/>
            <w:szCs w:val="24"/>
            <w:lang w:val="ro-RO"/>
          </w:rPr>
          <w:t>760 mm</w:t>
        </w:r>
      </w:smartTag>
    </w:p>
    <w:p w:rsidR="00B41740" w:rsidRPr="00B41740" w:rsidRDefault="00B41740" w:rsidP="00762E00">
      <w:pPr>
        <w:spacing w:after="0" w:line="264" w:lineRule="auto"/>
        <w:ind w:left="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:rsidR="00206B7C" w:rsidRPr="002B22C7" w:rsidRDefault="00206B7C" w:rsidP="00762E00">
      <w:pPr>
        <w:spacing w:after="0" w:line="264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ab/>
      </w:r>
      <w:r w:rsidRPr="002B22C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Având în vedere referatul de aprobare al Direcției Transport Feroviar nr. 2286 din data de 11.02.2019, </w:t>
      </w:r>
      <w:r w:rsidRPr="002B22C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ab/>
        <w:t xml:space="preserve">prin care se solicită aprobarea prezentului ordin;                  </w:t>
      </w:r>
    </w:p>
    <w:p w:rsidR="0056162B" w:rsidRPr="002B22C7" w:rsidRDefault="00206B7C" w:rsidP="00206B7C">
      <w:pPr>
        <w:spacing w:after="0" w:line="252" w:lineRule="auto"/>
        <w:ind w:left="0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În </w:t>
      </w:r>
      <w:r w:rsidR="0056162B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conformitate cu</w:t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prevederil</w:t>
      </w:r>
      <w:r w:rsidR="0056162B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e</w:t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art. 3 alin. (2) lit. m) pct. (ii) din anexa nr. 1 </w:t>
      </w:r>
      <w:r w:rsidR="00AA31AB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„</w:t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Regulament de organizare și </w:t>
      </w:r>
      <w:r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funcționare al Autorității de Siguranță Feroviară Română - ASFR" la anexa nr. 1 </w:t>
      </w:r>
      <w:r w:rsidR="00AA31AB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„</w:t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Regulamentul de </w:t>
      </w:r>
      <w:r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organizare și funcționare al Autorității Feroviare Române - AFER" la Hotărârea Guvernului nr. 626/1998 </w:t>
      </w:r>
      <w:r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privind organizarea și funcționarea Autorității Feroviare Române - AFER, cu modificările și completările </w:t>
      </w:r>
      <w:r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ulterioare, </w:t>
      </w:r>
    </w:p>
    <w:p w:rsidR="00B41740" w:rsidRPr="002B22C7" w:rsidRDefault="0056162B" w:rsidP="00762E00">
      <w:pPr>
        <w:spacing w:after="0" w:line="192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ab/>
      </w:r>
      <w:r w:rsidR="00762E0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Î</w:t>
      </w:r>
      <w:r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n temeiul</w:t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</w:t>
      </w:r>
      <w:r w:rsidR="00762E0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prevederilor </w:t>
      </w:r>
      <w:r w:rsidR="00762E00" w:rsidRPr="002B22C7">
        <w:rPr>
          <w:rFonts w:ascii="Times New Roman" w:eastAsia="Times New Roman" w:hAnsi="Times New Roman"/>
          <w:sz w:val="24"/>
          <w:szCs w:val="24"/>
          <w:lang w:val="ro-RO"/>
        </w:rPr>
        <w:t xml:space="preserve">art. 4 alin. (1) pct. 1 </w:t>
      </w:r>
      <w:proofErr w:type="spellStart"/>
      <w:r w:rsidR="00762E00" w:rsidRPr="002B22C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="00762E00" w:rsidRPr="002B22C7">
        <w:rPr>
          <w:rFonts w:ascii="Times New Roman" w:eastAsia="Times New Roman" w:hAnsi="Times New Roman"/>
          <w:sz w:val="24"/>
          <w:szCs w:val="24"/>
          <w:lang w:val="ro-RO"/>
        </w:rPr>
        <w:t xml:space="preserve"> pct. 12 </w:t>
      </w:r>
      <w:proofErr w:type="spellStart"/>
      <w:r w:rsidR="00762E00" w:rsidRPr="002B22C7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="00762E00" w:rsidRPr="002B22C7">
        <w:rPr>
          <w:rFonts w:ascii="Times New Roman" w:eastAsia="Times New Roman" w:hAnsi="Times New Roman"/>
          <w:sz w:val="24"/>
          <w:szCs w:val="24"/>
          <w:lang w:val="ro-RO"/>
        </w:rPr>
        <w:t xml:space="preserve"> art. 5 alin. (4) </w:t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din </w:t>
      </w:r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Hotărârea Guvernului nr. </w:t>
      </w:r>
      <w:r w:rsidR="00762E0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21/2015 privind organizarea </w:t>
      </w:r>
      <w:proofErr w:type="spellStart"/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>funcţionarea</w:t>
      </w:r>
      <w:proofErr w:type="spellEnd"/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206B7C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Ministerului Transporturilor, cu modificările </w:t>
      </w:r>
      <w:proofErr w:type="spellStart"/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>şi</w:t>
      </w:r>
      <w:proofErr w:type="spellEnd"/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completările </w:t>
      </w:r>
      <w:r w:rsidR="00762E0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="00B41740" w:rsidRPr="002B22C7">
        <w:rPr>
          <w:rFonts w:ascii="Times New Roman" w:eastAsia="Times New Roman" w:hAnsi="Times New Roman"/>
          <w:sz w:val="24"/>
          <w:szCs w:val="24"/>
          <w:lang w:val="ro-RO" w:eastAsia="ro-RO"/>
        </w:rPr>
        <w:t>ulterioare,</w:t>
      </w:r>
      <w:r w:rsidR="00B41740" w:rsidRPr="002B22C7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 </w:t>
      </w:r>
    </w:p>
    <w:p w:rsidR="00B41740" w:rsidRPr="002B22C7" w:rsidRDefault="00B41740" w:rsidP="00762E00">
      <w:pPr>
        <w:spacing w:after="0" w:line="192" w:lineRule="auto"/>
        <w:ind w:left="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41740" w:rsidRPr="002B22C7" w:rsidRDefault="00206B7C" w:rsidP="00762E00">
      <w:pPr>
        <w:tabs>
          <w:tab w:val="center" w:pos="5127"/>
        </w:tabs>
        <w:spacing w:after="0" w:line="192" w:lineRule="auto"/>
        <w:ind w:left="0"/>
        <w:rPr>
          <w:rFonts w:ascii="Times New Roman" w:eastAsia="Times New Roman" w:hAnsi="Times New Roman"/>
          <w:sz w:val="24"/>
          <w:szCs w:val="24"/>
          <w:lang w:val="pt-BR"/>
        </w:rPr>
      </w:pPr>
      <w:r w:rsidRPr="002B22C7">
        <w:rPr>
          <w:rFonts w:ascii="Times New Roman" w:eastAsia="Times New Roman" w:hAnsi="Times New Roman"/>
          <w:sz w:val="24"/>
          <w:szCs w:val="24"/>
          <w:lang w:val="ro-RO"/>
        </w:rPr>
        <w:t xml:space="preserve">            M</w:t>
      </w:r>
      <w:proofErr w:type="spellStart"/>
      <w:r w:rsidR="00B41740" w:rsidRPr="002B22C7">
        <w:rPr>
          <w:rFonts w:ascii="Times New Roman" w:eastAsia="Times New Roman" w:hAnsi="Times New Roman"/>
          <w:sz w:val="24"/>
          <w:szCs w:val="24"/>
          <w:lang w:val="pt-BR"/>
        </w:rPr>
        <w:t>inistrul</w:t>
      </w:r>
      <w:proofErr w:type="spellEnd"/>
      <w:r w:rsidR="00B41740" w:rsidRPr="002B22C7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="00B41740" w:rsidRPr="002B22C7">
        <w:rPr>
          <w:rFonts w:ascii="Times New Roman" w:eastAsia="Times New Roman" w:hAnsi="Times New Roman"/>
          <w:sz w:val="24"/>
          <w:szCs w:val="24"/>
          <w:lang w:val="pt-BR"/>
        </w:rPr>
        <w:t>transporturilor</w:t>
      </w:r>
      <w:proofErr w:type="spellEnd"/>
      <w:r w:rsidR="00B41740" w:rsidRPr="002B22C7">
        <w:rPr>
          <w:rFonts w:ascii="Times New Roman" w:eastAsia="Times New Roman" w:hAnsi="Times New Roman"/>
          <w:sz w:val="24"/>
          <w:szCs w:val="24"/>
          <w:lang w:val="pt-BR"/>
        </w:rPr>
        <w:t xml:space="preserve"> emite </w:t>
      </w:r>
      <w:proofErr w:type="spellStart"/>
      <w:r w:rsidRPr="002B22C7">
        <w:rPr>
          <w:rFonts w:ascii="Times New Roman" w:eastAsia="Times New Roman" w:hAnsi="Times New Roman"/>
          <w:sz w:val="24"/>
          <w:szCs w:val="24"/>
          <w:lang w:val="pt-BR"/>
        </w:rPr>
        <w:t>prezent</w:t>
      </w:r>
      <w:r w:rsidR="00B41740" w:rsidRPr="002B22C7">
        <w:rPr>
          <w:rFonts w:ascii="Times New Roman" w:eastAsia="Times New Roman" w:hAnsi="Times New Roman"/>
          <w:sz w:val="24"/>
          <w:szCs w:val="24"/>
          <w:lang w:val="pt-BR"/>
        </w:rPr>
        <w:t>ul</w:t>
      </w:r>
      <w:proofErr w:type="spellEnd"/>
      <w:r w:rsidR="00B41740" w:rsidRPr="002B22C7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B41740" w:rsidRPr="002B22C7">
        <w:rPr>
          <w:rFonts w:ascii="Times New Roman" w:eastAsia="Times New Roman" w:hAnsi="Times New Roman"/>
          <w:sz w:val="24"/>
          <w:szCs w:val="24"/>
          <w:lang w:val="pt-BR"/>
        </w:rPr>
        <w:tab/>
      </w:r>
    </w:p>
    <w:p w:rsidR="00B41740" w:rsidRPr="00762E00" w:rsidRDefault="00B41740" w:rsidP="00762E00">
      <w:p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762E00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                                                                   </w:t>
      </w:r>
    </w:p>
    <w:p w:rsidR="00B41740" w:rsidRPr="00B41740" w:rsidRDefault="00B41740" w:rsidP="00762E00">
      <w:p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B41740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                                                                      </w:t>
      </w:r>
      <w:r w:rsidR="00B96216">
        <w:rPr>
          <w:rFonts w:ascii="Times New Roman" w:eastAsia="Times New Roman" w:hAnsi="Times New Roman"/>
          <w:b/>
          <w:sz w:val="24"/>
          <w:szCs w:val="24"/>
          <w:lang w:val="pt-BR"/>
        </w:rPr>
        <w:tab/>
      </w:r>
      <w:r w:rsidR="00B96216">
        <w:rPr>
          <w:rFonts w:ascii="Times New Roman" w:eastAsia="Times New Roman" w:hAnsi="Times New Roman"/>
          <w:b/>
          <w:sz w:val="24"/>
          <w:szCs w:val="24"/>
          <w:lang w:val="pt-BR"/>
        </w:rPr>
        <w:tab/>
      </w:r>
      <w:r w:rsidRPr="00B41740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 ORDIN:</w:t>
      </w:r>
    </w:p>
    <w:p w:rsidR="00B41740" w:rsidRPr="00B41740" w:rsidRDefault="00B41740" w:rsidP="00762E00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B41740" w:rsidRDefault="00206B7C" w:rsidP="00762E00">
      <w:pPr>
        <w:spacing w:after="0" w:line="240" w:lineRule="auto"/>
        <w:ind w:left="0" w:firstLine="567"/>
        <w:rPr>
          <w:rFonts w:ascii="Times New Roman" w:eastAsia="Times New Roman" w:hAnsi="Times New Roman"/>
          <w:iCs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sz w:val="24"/>
          <w:szCs w:val="24"/>
          <w:lang w:val="pt-BR"/>
        </w:rPr>
        <w:tab/>
      </w:r>
      <w:r w:rsidR="00B41740" w:rsidRPr="00B41740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Art. 1. </w:t>
      </w:r>
      <w:r w:rsidR="00F457A4" w:rsidRPr="00A23C1A">
        <w:rPr>
          <w:rFonts w:ascii="Times New Roman" w:eastAsia="Times New Roman" w:hAnsi="Times New Roman"/>
          <w:b/>
          <w:sz w:val="24"/>
          <w:szCs w:val="24"/>
          <w:lang w:val="pt-BR"/>
        </w:rPr>
        <w:t>-</w:t>
      </w:r>
      <w:r w:rsidR="00B41740"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Se </w:t>
      </w:r>
      <w:proofErr w:type="spellStart"/>
      <w:r w:rsidR="00B41740" w:rsidRPr="00B41740">
        <w:rPr>
          <w:rFonts w:ascii="Times New Roman" w:eastAsia="Times New Roman" w:hAnsi="Times New Roman"/>
          <w:sz w:val="24"/>
          <w:szCs w:val="24"/>
          <w:lang w:val="pt-BR"/>
        </w:rPr>
        <w:t>aprobă</w:t>
      </w:r>
      <w:proofErr w:type="spellEnd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proofErr w:type="spellStart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Regulamentul</w:t>
      </w:r>
      <w:proofErr w:type="spellEnd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cadru de exploatare tehnică a liniilor ferate cu ecartament de </w:t>
      </w:r>
      <w:smartTag w:uri="urn:schemas-microsoft-com:office:smarttags" w:element="metricconverter">
        <w:smartTagPr>
          <w:attr w:name="ProductID" w:val="1000 mm"/>
        </w:smartTagPr>
        <w:r w:rsidR="00B41740" w:rsidRPr="00B41740">
          <w:rPr>
            <w:rFonts w:ascii="Times New Roman" w:eastAsia="Times New Roman" w:hAnsi="Times New Roman"/>
            <w:sz w:val="24"/>
            <w:szCs w:val="24"/>
            <w:lang w:val="ro-RO" w:bidi="en-US"/>
          </w:rPr>
          <w:t>1000 mm</w:t>
        </w:r>
      </w:smartTag>
      <w:r w:rsidR="00B41740" w:rsidRPr="00B41740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</w:t>
      </w:r>
      <w:r w:rsidR="00A23C1A">
        <w:rPr>
          <w:rFonts w:ascii="Times New Roman" w:eastAsia="Times New Roman" w:hAnsi="Times New Roman"/>
          <w:sz w:val="24"/>
          <w:szCs w:val="24"/>
          <w:lang w:val="ro-RO" w:bidi="en-US"/>
        </w:rPr>
        <w:tab/>
      </w:r>
      <w:r w:rsidR="00B41740" w:rsidRPr="00B41740">
        <w:rPr>
          <w:rFonts w:ascii="Times New Roman" w:eastAsia="Times New Roman" w:hAnsi="Times New Roman"/>
          <w:sz w:val="24"/>
          <w:szCs w:val="24"/>
          <w:lang w:val="ro-RO" w:bidi="en-US"/>
        </w:rPr>
        <w:t>și</w:t>
      </w:r>
      <w:r w:rsidR="00F457A4" w:rsidRPr="00A23C1A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760 </w:t>
      </w:r>
      <w:r w:rsidR="00F457A4" w:rsidRPr="00A23C1A">
        <w:rPr>
          <w:rFonts w:ascii="Times New Roman" w:eastAsia="Times New Roman" w:hAnsi="Times New Roman"/>
          <w:sz w:val="24"/>
          <w:szCs w:val="24"/>
          <w:lang w:val="ro-RO" w:bidi="en-US"/>
        </w:rPr>
        <w:tab/>
      </w:r>
      <w:r w:rsidR="00B41740" w:rsidRPr="00B41740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mm și cu viteze de circulație de maxim </w:t>
      </w:r>
      <w:smartTag w:uri="urn:schemas-microsoft-com:office:smarttags" w:element="metricconverter">
        <w:smartTagPr>
          <w:attr w:name="ProductID" w:val="35 km/h"/>
        </w:smartTagPr>
        <w:r w:rsidR="00B41740" w:rsidRPr="00B41740">
          <w:rPr>
            <w:rFonts w:ascii="Times New Roman" w:eastAsia="Times New Roman" w:hAnsi="Times New Roman"/>
            <w:sz w:val="24"/>
            <w:szCs w:val="24"/>
            <w:lang w:val="ro-RO" w:bidi="en-US"/>
          </w:rPr>
          <w:t>35 km/h</w:t>
        </w:r>
      </w:smartTag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, </w:t>
      </w:r>
      <w:proofErr w:type="spellStart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prevăzut</w:t>
      </w:r>
      <w:proofErr w:type="spellEnd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proofErr w:type="spellStart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în</w:t>
      </w:r>
      <w:proofErr w:type="spellEnd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anexa </w:t>
      </w:r>
      <w:proofErr w:type="spellStart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care</w:t>
      </w:r>
      <w:proofErr w:type="spellEnd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face parte </w:t>
      </w:r>
      <w:proofErr w:type="spellStart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integrantă</w:t>
      </w:r>
      <w:proofErr w:type="spellEnd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proofErr w:type="spellStart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din</w:t>
      </w:r>
      <w:proofErr w:type="spellEnd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r w:rsidRPr="00A23C1A">
        <w:rPr>
          <w:rFonts w:ascii="Times New Roman" w:eastAsia="Times New Roman" w:hAnsi="Times New Roman"/>
          <w:iCs/>
          <w:sz w:val="24"/>
          <w:szCs w:val="24"/>
          <w:lang w:val="pt-BR"/>
        </w:rPr>
        <w:tab/>
      </w:r>
      <w:proofErr w:type="spellStart"/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pre</w:t>
      </w:r>
      <w:r w:rsidR="00B41740" w:rsidRPr="00B41740">
        <w:rPr>
          <w:rFonts w:ascii="Times New Roman" w:eastAsia="Times New Roman" w:hAnsi="Times New Roman"/>
          <w:iCs/>
          <w:sz w:val="24"/>
          <w:szCs w:val="24"/>
          <w:lang w:val="ro-RO"/>
        </w:rPr>
        <w:t>zentul</w:t>
      </w:r>
      <w:proofErr w:type="spellEnd"/>
      <w:r w:rsidR="00B41740" w:rsidRPr="00B41740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  <w:r w:rsidR="00B41740"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ordin.</w:t>
      </w:r>
    </w:p>
    <w:p w:rsidR="00B41740" w:rsidRPr="00B41740" w:rsidRDefault="00B41740" w:rsidP="0067708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pt-BR"/>
        </w:rPr>
      </w:pPr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     </w:t>
      </w:r>
      <w:r w:rsidR="00206B7C" w:rsidRPr="00A23C1A">
        <w:rPr>
          <w:rFonts w:ascii="Times New Roman" w:eastAsia="Times New Roman" w:hAnsi="Times New Roman"/>
          <w:iCs/>
          <w:sz w:val="24"/>
          <w:szCs w:val="24"/>
          <w:lang w:val="pt-BR"/>
        </w:rPr>
        <w:tab/>
      </w:r>
      <w:r w:rsidRPr="00B41740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>Art. 2.</w:t>
      </w:r>
      <w:r w:rsidR="002B627D" w:rsidRPr="00A23C1A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 xml:space="preserve"> </w:t>
      </w:r>
      <w:r w:rsidR="00F457A4" w:rsidRPr="00A23C1A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="002B627D" w:rsidRPr="00A23C1A">
        <w:rPr>
          <w:rFonts w:ascii="Times New Roman" w:eastAsia="Times New Roman" w:hAnsi="Times New Roman"/>
          <w:b/>
          <w:iCs/>
          <w:sz w:val="24"/>
          <w:szCs w:val="24"/>
          <w:lang w:val="pt-BR"/>
        </w:rPr>
        <w:t xml:space="preserve"> </w:t>
      </w:r>
      <w:r w:rsidRPr="00B41740">
        <w:rPr>
          <w:rFonts w:ascii="Times New Roman" w:eastAsia="Times New Roman" w:hAnsi="Times New Roman"/>
          <w:b/>
          <w:sz w:val="24"/>
          <w:szCs w:val="24"/>
          <w:lang w:val="pt-BR"/>
        </w:rPr>
        <w:t>(1)</w:t>
      </w:r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Regulamentul</w:t>
      </w:r>
      <w:proofErr w:type="spellEnd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cadru</w:t>
      </w:r>
      <w:proofErr w:type="spellEnd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de </w:t>
      </w:r>
      <w:proofErr w:type="spellStart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exploatare</w:t>
      </w:r>
      <w:proofErr w:type="spellEnd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tehnică</w:t>
      </w:r>
      <w:proofErr w:type="spellEnd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a </w:t>
      </w:r>
      <w:proofErr w:type="spellStart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liniilor</w:t>
      </w:r>
      <w:proofErr w:type="spellEnd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ferate</w:t>
      </w:r>
      <w:proofErr w:type="spellEnd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cu </w:t>
      </w:r>
      <w:proofErr w:type="spellStart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>ecartament</w:t>
      </w:r>
      <w:proofErr w:type="spellEnd"/>
      <w:r w:rsidRPr="00B41740">
        <w:rPr>
          <w:rFonts w:ascii="Times New Roman" w:eastAsia="Times New Roman" w:hAnsi="Times New Roman"/>
          <w:iCs/>
          <w:sz w:val="24"/>
          <w:szCs w:val="24"/>
          <w:lang w:val="pt-BR"/>
        </w:rPr>
        <w:t xml:space="preserve"> </w:t>
      </w:r>
      <w:r w:rsidRPr="00B41740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de </w:t>
      </w:r>
      <w:smartTag w:uri="urn:schemas-microsoft-com:office:smarttags" w:element="metricconverter">
        <w:smartTagPr>
          <w:attr w:name="ProductID" w:val="1000 mm"/>
        </w:smartTagPr>
        <w:r w:rsidRPr="00B41740">
          <w:rPr>
            <w:rFonts w:ascii="Times New Roman" w:eastAsia="Times New Roman" w:hAnsi="Times New Roman"/>
            <w:sz w:val="24"/>
            <w:szCs w:val="24"/>
            <w:lang w:val="ro-RO" w:bidi="en-US"/>
          </w:rPr>
          <w:t>1000 mm</w:t>
        </w:r>
      </w:smartTag>
      <w:r w:rsidRPr="00B41740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și 760 </w:t>
      </w:r>
      <w:r w:rsidR="00A23C1A">
        <w:rPr>
          <w:rFonts w:ascii="Times New Roman" w:eastAsia="Times New Roman" w:hAnsi="Times New Roman"/>
          <w:sz w:val="24"/>
          <w:szCs w:val="24"/>
          <w:lang w:val="ro-RO" w:bidi="en-US"/>
        </w:rPr>
        <w:tab/>
      </w:r>
      <w:r w:rsidRPr="00B41740">
        <w:rPr>
          <w:rFonts w:ascii="Times New Roman" w:eastAsia="Times New Roman" w:hAnsi="Times New Roman"/>
          <w:sz w:val="24"/>
          <w:szCs w:val="24"/>
          <w:lang w:val="ro-RO" w:bidi="en-US"/>
        </w:rPr>
        <w:t>mm, linii ferate denumite în continuare linii ferate cu ecartament îngust,</w:t>
      </w:r>
      <w:r w:rsidRPr="00B41740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iCs/>
          <w:sz w:val="24"/>
          <w:szCs w:val="24"/>
          <w:lang w:val="ro-RO"/>
        </w:rPr>
        <w:t>stabileşte</w:t>
      </w:r>
      <w:proofErr w:type="spellEnd"/>
      <w:r w:rsidRPr="00B41740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cerinţele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tehnice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şi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A23C1A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B41740">
        <w:rPr>
          <w:rFonts w:ascii="Times New Roman" w:eastAsia="Times New Roman" w:hAnsi="Times New Roman"/>
          <w:sz w:val="24"/>
          <w:szCs w:val="24"/>
          <w:lang w:val="pt-BR"/>
        </w:rPr>
        <w:t>opera</w:t>
      </w:r>
      <w:r w:rsidRPr="00B41740">
        <w:rPr>
          <w:rFonts w:ascii="Times New Roman" w:eastAsia="Times New Roman" w:hAnsi="Times New Roman"/>
          <w:sz w:val="24"/>
          <w:szCs w:val="24"/>
          <w:lang w:val="ro-RO"/>
        </w:rPr>
        <w:t>ț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ionale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aplicabile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liniilor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,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construcţiilor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,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instalaţiilor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,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vehiculelor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feroviare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pentru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asigurarea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A23C1A">
        <w:rPr>
          <w:rFonts w:ascii="Times New Roman" w:eastAsia="Times New Roman" w:hAnsi="Times New Roman"/>
          <w:sz w:val="24"/>
          <w:szCs w:val="24"/>
          <w:lang w:val="pt-BR"/>
        </w:rPr>
        <w:tab/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siguranţei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circulaţiei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, a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securităţii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călătorilor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şi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mărfurilor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transportate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de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protecţie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a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mediului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. </w:t>
      </w:r>
    </w:p>
    <w:p w:rsidR="00B41740" w:rsidRPr="00B41740" w:rsidRDefault="00B41740" w:rsidP="004C731E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</w:t>
      </w:r>
      <w:r w:rsidR="00206B7C" w:rsidRPr="00A23C1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(2) </w:t>
      </w:r>
      <w:r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Prezentul ordin se aplică numai pentru liniile ferate cu ecartament îngust, pe care se efectuează </w:t>
      </w:r>
      <w:r w:rsidR="00206B7C" w:rsidRPr="00A23C1A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activități de transport feroviar de marfă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activități de transport feroviar de călători în scop turistic.</w:t>
      </w:r>
    </w:p>
    <w:p w:rsidR="00B41740" w:rsidRPr="00B41740" w:rsidRDefault="00B41740" w:rsidP="004C731E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it-IT"/>
        </w:rPr>
      </w:pPr>
      <w:r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="00206B7C" w:rsidRPr="00A23C1A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B4174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(3) </w:t>
      </w:r>
      <w:proofErr w:type="spellStart"/>
      <w:r w:rsidRPr="00B41740">
        <w:rPr>
          <w:rFonts w:ascii="Times New Roman" w:eastAsia="Times New Roman" w:hAnsi="Times New Roman"/>
          <w:bCs/>
          <w:sz w:val="24"/>
          <w:szCs w:val="24"/>
          <w:lang w:val="it-IT"/>
        </w:rPr>
        <w:t>Pentru</w:t>
      </w:r>
      <w:proofErr w:type="spellEnd"/>
      <w:r w:rsidRPr="00B41740"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bCs/>
          <w:sz w:val="24"/>
          <w:szCs w:val="24"/>
          <w:lang w:val="it-IT"/>
        </w:rPr>
        <w:t>liniile</w:t>
      </w:r>
      <w:proofErr w:type="spellEnd"/>
      <w:r w:rsidRPr="00B41740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ferate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industriale cu alte valori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ale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ecartamentului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decât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cele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normale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și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cele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din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prezentul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206B7C" w:rsidRPr="00A23C1A">
        <w:rPr>
          <w:rFonts w:ascii="Times New Roman" w:eastAsia="Times New Roman" w:hAnsi="Times New Roman"/>
          <w:sz w:val="24"/>
          <w:szCs w:val="24"/>
          <w:lang w:val="it-IT"/>
        </w:rPr>
        <w:tab/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ordin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se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stabilesc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reglementări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specifice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, care se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aprobă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prin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ordin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al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ministrului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transporturilor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B41740" w:rsidRPr="00B41740" w:rsidRDefault="00B41740" w:rsidP="004C731E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pt-BR"/>
        </w:rPr>
      </w:pPr>
      <w:r w:rsidRPr="00B41740">
        <w:rPr>
          <w:rFonts w:ascii="Times New Roman" w:eastAsia="Times New Roman" w:hAnsi="Times New Roman"/>
          <w:sz w:val="24"/>
          <w:szCs w:val="24"/>
          <w:lang w:val="it-IT"/>
        </w:rPr>
        <w:t xml:space="preserve">     </w:t>
      </w: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</w:t>
      </w:r>
      <w:r w:rsidR="00206B7C" w:rsidRPr="00A23C1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(4) </w:t>
      </w:r>
      <w:r w:rsidRPr="00B41740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rezentul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ordin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nu se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aplică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liniilor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din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exploat</w:t>
      </w:r>
      <w:r w:rsidR="00050A77" w:rsidRPr="00A23C1A">
        <w:rPr>
          <w:rFonts w:ascii="Times New Roman" w:eastAsia="Times New Roman" w:hAnsi="Times New Roman"/>
          <w:sz w:val="24"/>
          <w:szCs w:val="24"/>
          <w:lang w:val="pt-BR"/>
        </w:rPr>
        <w:t>ările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minier</w:t>
      </w:r>
      <w:r w:rsidR="00050A77" w:rsidRPr="00A23C1A">
        <w:rPr>
          <w:rFonts w:ascii="Times New Roman" w:eastAsia="Times New Roman" w:hAnsi="Times New Roman"/>
          <w:sz w:val="24"/>
          <w:szCs w:val="24"/>
          <w:lang w:val="pt-BR"/>
        </w:rPr>
        <w:t>e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şi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parcurilor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 xml:space="preserve"> de </w:t>
      </w:r>
      <w:proofErr w:type="spellStart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agrement</w:t>
      </w:r>
      <w:proofErr w:type="spellEnd"/>
      <w:r w:rsidRPr="00B41740">
        <w:rPr>
          <w:rFonts w:ascii="Times New Roman" w:eastAsia="Times New Roman" w:hAnsi="Times New Roman"/>
          <w:sz w:val="24"/>
          <w:szCs w:val="24"/>
          <w:lang w:val="pt-BR"/>
        </w:rPr>
        <w:t>.</w:t>
      </w:r>
    </w:p>
    <w:p w:rsidR="008A58AC" w:rsidRPr="00A23C1A" w:rsidRDefault="00B41740" w:rsidP="008A58AC">
      <w:pPr>
        <w:spacing w:after="0" w:line="240" w:lineRule="auto"/>
        <w:ind w:left="0" w:firstLine="284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</w:t>
      </w:r>
      <w:r w:rsidR="002B627D" w:rsidRPr="00A23C1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Art.</w:t>
      </w:r>
      <w:r w:rsidR="008A58AC" w:rsidRPr="00A23C1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3.</w:t>
      </w:r>
      <w:r w:rsidR="00F457A4" w:rsidRPr="00A23C1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8A58AC" w:rsidRPr="00A23C1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-</w:t>
      </w:r>
      <w:r w:rsidR="00F457A4" w:rsidRPr="00A23C1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B41740">
        <w:rPr>
          <w:rFonts w:ascii="Times New Roman" w:eastAsia="Times New Roman" w:hAnsi="Times New Roman"/>
          <w:bCs/>
          <w:sz w:val="24"/>
          <w:szCs w:val="24"/>
          <w:lang w:val="ro-RO"/>
        </w:rPr>
        <w:t>Liniile ferate cu ecartament îngust pot fi</w:t>
      </w: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B41740">
        <w:rPr>
          <w:rFonts w:ascii="Times New Roman" w:eastAsia="Times New Roman" w:hAnsi="Times New Roman"/>
          <w:bCs/>
          <w:sz w:val="24"/>
          <w:szCs w:val="24"/>
          <w:lang w:val="ro-RO"/>
        </w:rPr>
        <w:t>proiectate,</w:t>
      </w:r>
      <w:r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B41740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construite, modernizate, exploatate și </w:t>
      </w:r>
      <w:r w:rsidR="00102900" w:rsidRPr="00A23C1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B41740">
        <w:rPr>
          <w:rFonts w:ascii="Times New Roman" w:eastAsia="Times New Roman" w:hAnsi="Times New Roman"/>
          <w:bCs/>
          <w:sz w:val="24"/>
          <w:szCs w:val="24"/>
          <w:lang w:val="ro-RO"/>
        </w:rPr>
        <w:t>întreținute sau desființate cu respectarea prevederilor din prezentul ordin.</w:t>
      </w:r>
    </w:p>
    <w:p w:rsidR="00B41740" w:rsidRPr="00B41740" w:rsidRDefault="00B96216" w:rsidP="008A58AC">
      <w:pPr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val="ro-RO"/>
        </w:rPr>
      </w:pPr>
      <w:r w:rsidRPr="00A23C1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</w:t>
      </w:r>
      <w:r w:rsidR="008A58AC" w:rsidRPr="00A23C1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B41740" w:rsidRPr="00B41740">
        <w:rPr>
          <w:rFonts w:ascii="Times New Roman" w:eastAsia="Times New Roman" w:hAnsi="Times New Roman"/>
          <w:b/>
          <w:sz w:val="24"/>
          <w:szCs w:val="24"/>
          <w:lang w:val="ro-RO"/>
        </w:rPr>
        <w:t>Art. 4.</w:t>
      </w:r>
      <w:r w:rsidR="008A58AC" w:rsidRPr="00A23C1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- 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Supravegherea exploatării și întreținerii liniilor ferate cu ecartament îngust se realizează de </w:t>
      </w:r>
      <w:r w:rsidRPr="00A23C1A">
        <w:rPr>
          <w:rFonts w:ascii="Times New Roman" w:eastAsia="Times New Roman" w:hAnsi="Times New Roman"/>
          <w:sz w:val="24"/>
          <w:szCs w:val="24"/>
          <w:lang w:val="ro-RO"/>
        </w:rPr>
        <w:t>c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ătre </w:t>
      </w:r>
      <w:r w:rsidR="008A58AC" w:rsidRPr="00A23C1A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Autoritatea Feroviară Română – AFER în baza convențiilor încheiate cu operatorii economici care le dețin </w:t>
      </w:r>
      <w:r w:rsidR="00A23C1A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și/sau exploatează, înainte de obținerea autorizației de exploatare.</w:t>
      </w:r>
    </w:p>
    <w:p w:rsidR="00A23C1A" w:rsidRDefault="00F457A4" w:rsidP="005F716F">
      <w:pPr>
        <w:tabs>
          <w:tab w:val="left" w:pos="1482"/>
        </w:tabs>
        <w:spacing w:after="0" w:line="240" w:lineRule="auto"/>
        <w:ind w:left="0"/>
        <w:rPr>
          <w:rFonts w:ascii="Times New Roman" w:eastAsia="Times New Roman" w:hAnsi="Times New Roman"/>
          <w:iCs/>
          <w:sz w:val="24"/>
          <w:szCs w:val="24"/>
          <w:lang w:val="ro-RO"/>
        </w:rPr>
      </w:pPr>
      <w:r w:rsidRPr="00A23C1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</w:t>
      </w:r>
      <w:r w:rsidR="00B41740" w:rsidRPr="00B4174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Art. 5. -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Autoritatea Feroviară Română – AFER, </w:t>
      </w:r>
      <w:bookmarkStart w:id="0" w:name="_Hlk528850851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operatorii economici care dețin linii </w:t>
      </w:r>
      <w:bookmarkEnd w:id="0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ferate </w:t>
      </w:r>
      <w:r w:rsidR="00B41740" w:rsidRPr="00B41740">
        <w:rPr>
          <w:rFonts w:ascii="Times New Roman" w:eastAsia="Times New Roman" w:hAnsi="Times New Roman"/>
          <w:iCs/>
          <w:sz w:val="24"/>
          <w:szCs w:val="24"/>
          <w:lang w:val="ro-RO"/>
        </w:rPr>
        <w:t>cu ecartament</w:t>
      </w:r>
      <w:r w:rsidRPr="00A23C1A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  <w:r w:rsidR="00A23C1A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 </w:t>
      </w:r>
    </w:p>
    <w:p w:rsidR="00677086" w:rsidRDefault="00A23C1A" w:rsidP="00677086">
      <w:pPr>
        <w:tabs>
          <w:tab w:val="left" w:pos="1482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           </w:t>
      </w:r>
      <w:r w:rsidR="00F457A4" w:rsidRPr="00A23C1A">
        <w:rPr>
          <w:rFonts w:ascii="Times New Roman" w:eastAsia="Times New Roman" w:hAnsi="Times New Roman"/>
          <w:iCs/>
          <w:sz w:val="24"/>
          <w:szCs w:val="24"/>
          <w:lang w:val="ro-RO"/>
        </w:rPr>
        <w:t>î</w:t>
      </w:r>
      <w:r w:rsidR="00B41740" w:rsidRPr="00B41740">
        <w:rPr>
          <w:rFonts w:ascii="Times New Roman" w:eastAsia="Times New Roman" w:hAnsi="Times New Roman"/>
          <w:iCs/>
          <w:sz w:val="24"/>
          <w:szCs w:val="24"/>
          <w:lang w:val="ro-RO"/>
        </w:rPr>
        <w:t>ngust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41740" w:rsidRPr="00A23C1A">
        <w:rPr>
          <w:rFonts w:ascii="Times New Roman" w:hAnsi="Times New Roman"/>
          <w:sz w:val="24"/>
          <w:szCs w:val="24"/>
          <w:lang w:val="ro-RO"/>
        </w:rPr>
        <w:t xml:space="preserve">operatorii economici care </w:t>
      </w:r>
      <w:proofErr w:type="spellStart"/>
      <w:r w:rsidR="00B41740" w:rsidRPr="00A23C1A">
        <w:rPr>
          <w:rFonts w:ascii="Times New Roman" w:hAnsi="Times New Roman"/>
          <w:sz w:val="24"/>
          <w:szCs w:val="24"/>
          <w:lang w:val="ro-RO"/>
        </w:rPr>
        <w:t>desfăşoară</w:t>
      </w:r>
      <w:proofErr w:type="spellEnd"/>
      <w:r w:rsidR="00B41740" w:rsidRPr="00A23C1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41740" w:rsidRPr="00A23C1A">
        <w:rPr>
          <w:rFonts w:ascii="Times New Roman" w:hAnsi="Times New Roman"/>
          <w:sz w:val="24"/>
          <w:szCs w:val="24"/>
          <w:lang w:val="ro-RO"/>
        </w:rPr>
        <w:t>operaţiuni</w:t>
      </w:r>
      <w:proofErr w:type="spellEnd"/>
      <w:r w:rsidR="00B41740" w:rsidRPr="00A23C1A">
        <w:rPr>
          <w:rFonts w:ascii="Times New Roman" w:hAnsi="Times New Roman"/>
          <w:sz w:val="24"/>
          <w:szCs w:val="24"/>
          <w:lang w:val="ro-RO"/>
        </w:rPr>
        <w:t xml:space="preserve"> de transport feroviar pe aceste linii ferate,</w:t>
      </w:r>
      <w:r w:rsidR="0067708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41740" w:rsidRPr="00A23C1A">
        <w:rPr>
          <w:rFonts w:ascii="Times New Roman" w:hAnsi="Times New Roman"/>
          <w:sz w:val="24"/>
          <w:szCs w:val="24"/>
          <w:lang w:val="es-ES"/>
        </w:rPr>
        <w:t>vor</w:t>
      </w:r>
      <w:proofErr w:type="spellEnd"/>
    </w:p>
    <w:p w:rsidR="00B41740" w:rsidRPr="00B41740" w:rsidRDefault="00677086" w:rsidP="00677086">
      <w:pPr>
        <w:tabs>
          <w:tab w:val="left" w:pos="148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      </w:t>
      </w:r>
      <w:proofErr w:type="gramStart"/>
      <w:r w:rsidR="00B41740" w:rsidRPr="00A23C1A">
        <w:rPr>
          <w:rFonts w:ascii="Times New Roman" w:hAnsi="Times New Roman"/>
          <w:sz w:val="24"/>
          <w:szCs w:val="24"/>
          <w:lang w:val="es-ES"/>
        </w:rPr>
        <w:t>duce</w:t>
      </w:r>
      <w:proofErr w:type="gramEnd"/>
      <w:r w:rsidR="00B41740" w:rsidRPr="00A23C1A">
        <w:rPr>
          <w:rFonts w:ascii="Times New Roman" w:hAnsi="Times New Roman"/>
          <w:sz w:val="24"/>
          <w:szCs w:val="24"/>
          <w:lang w:val="es-ES"/>
        </w:rPr>
        <w:t xml:space="preserve"> la</w:t>
      </w:r>
      <w:r w:rsidR="00F457A4" w:rsidRPr="00A23C1A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41740" w:rsidRPr="00A23C1A">
        <w:rPr>
          <w:rFonts w:ascii="Times New Roman" w:hAnsi="Times New Roman"/>
          <w:sz w:val="24"/>
          <w:szCs w:val="24"/>
          <w:lang w:val="es-ES"/>
        </w:rPr>
        <w:t>îndeplinire</w:t>
      </w:r>
      <w:proofErr w:type="spellEnd"/>
      <w:r w:rsidR="00B41740" w:rsidRPr="00A23C1A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F457A4" w:rsidRPr="00A23C1A">
        <w:rPr>
          <w:rFonts w:ascii="Times New Roman" w:eastAsia="Times New Roman" w:hAnsi="Times New Roman"/>
          <w:sz w:val="24"/>
          <w:szCs w:val="24"/>
          <w:lang w:val="es-ES"/>
        </w:rPr>
        <w:t>p</w:t>
      </w:r>
      <w:r w:rsidR="00B41740" w:rsidRPr="00B41740">
        <w:rPr>
          <w:rFonts w:ascii="Times New Roman" w:eastAsia="Times New Roman" w:hAnsi="Times New Roman"/>
          <w:sz w:val="24"/>
          <w:szCs w:val="24"/>
          <w:lang w:val="es-ES"/>
        </w:rPr>
        <w:t>revederile</w:t>
      </w:r>
      <w:proofErr w:type="spellEnd"/>
      <w:r w:rsidR="00B41740" w:rsidRPr="00B41740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="00B41740" w:rsidRPr="00B41740">
        <w:rPr>
          <w:rFonts w:ascii="Times New Roman" w:eastAsia="Times New Roman" w:hAnsi="Times New Roman"/>
          <w:sz w:val="24"/>
          <w:szCs w:val="24"/>
          <w:lang w:val="es-ES"/>
        </w:rPr>
        <w:t>prezentului</w:t>
      </w:r>
      <w:proofErr w:type="spellEnd"/>
      <w:r w:rsidR="00B41740" w:rsidRPr="00B41740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proofErr w:type="spellStart"/>
      <w:r w:rsidR="00B41740" w:rsidRPr="00B41740">
        <w:rPr>
          <w:rFonts w:ascii="Times New Roman" w:eastAsia="Times New Roman" w:hAnsi="Times New Roman"/>
          <w:sz w:val="24"/>
          <w:szCs w:val="24"/>
          <w:lang w:val="es-ES"/>
        </w:rPr>
        <w:t>ordin</w:t>
      </w:r>
      <w:proofErr w:type="spellEnd"/>
      <w:r w:rsidR="00B41740" w:rsidRPr="00B41740">
        <w:rPr>
          <w:rFonts w:ascii="Times New Roman" w:eastAsia="Times New Roman" w:hAnsi="Times New Roman"/>
          <w:sz w:val="24"/>
          <w:szCs w:val="24"/>
          <w:lang w:val="es-ES"/>
        </w:rPr>
        <w:t>.</w:t>
      </w:r>
    </w:p>
    <w:p w:rsidR="00677086" w:rsidRDefault="00F457A4" w:rsidP="00F457A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A23C1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</w:t>
      </w:r>
      <w:r w:rsidR="00B41740" w:rsidRPr="00B4174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Art. 6.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– Prestațiile efectuate de Autoritatea Feroviară Română – AFER pentru operatorii economici care </w:t>
      </w:r>
    </w:p>
    <w:p w:rsidR="00677086" w:rsidRDefault="00677086" w:rsidP="007F769D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dețin și/sau exploatează linii ferate cu ecartament îngust și operatorii economici care </w:t>
      </w:r>
      <w:proofErr w:type="spellStart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desfăşoară</w:t>
      </w:r>
      <w:proofErr w:type="spellEnd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operaţiuni</w:t>
      </w:r>
      <w:proofErr w:type="spellEnd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</w:t>
      </w:r>
    </w:p>
    <w:p w:rsidR="00B41740" w:rsidRDefault="00677086" w:rsidP="00677086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de transport feroviar pe aceste linii ferate,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referitoare la avizarea documentației specifice, eliberarea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utorizaţiei</w:t>
      </w:r>
      <w:proofErr w:type="spellEnd"/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, aprobarea</w:t>
      </w:r>
      <w:r w:rsidR="00F457A4" w:rsidRPr="00A23C1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5F716F" w:rsidRPr="00A23C1A">
        <w:rPr>
          <w:rFonts w:ascii="Times New Roman" w:eastAsia="Times New Roman" w:hAnsi="Times New Roman"/>
          <w:sz w:val="24"/>
          <w:szCs w:val="24"/>
          <w:lang w:val="ro-RO"/>
        </w:rPr>
        <w:t>r</w:t>
      </w:r>
      <w:r w:rsidR="00B41740" w:rsidRPr="00B41740">
        <w:rPr>
          <w:rFonts w:ascii="Times New Roman" w:eastAsia="Times New Roman" w:hAnsi="Times New Roman"/>
          <w:sz w:val="24"/>
          <w:szCs w:val="24"/>
          <w:lang w:val="ro-RO"/>
        </w:rPr>
        <w:t>egulamentului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41740" w:rsidRPr="00A23C1A">
        <w:rPr>
          <w:rFonts w:ascii="Times New Roman" w:hAnsi="Times New Roman"/>
          <w:sz w:val="24"/>
          <w:szCs w:val="24"/>
          <w:lang w:val="ro-RO"/>
        </w:rPr>
        <w:t>tehnic de exploatare și supravegherea exploatării și întreținerii liniilor, instalațiilor și vehiculelor</w:t>
      </w:r>
      <w:r w:rsidR="00F457A4" w:rsidRPr="00A23C1A">
        <w:rPr>
          <w:rFonts w:ascii="Times New Roman" w:hAnsi="Times New Roman"/>
          <w:sz w:val="24"/>
          <w:szCs w:val="24"/>
          <w:lang w:val="ro-RO"/>
        </w:rPr>
        <w:t xml:space="preserve"> f</w:t>
      </w:r>
      <w:r w:rsidR="00B41740" w:rsidRPr="00A23C1A">
        <w:rPr>
          <w:rFonts w:ascii="Times New Roman" w:hAnsi="Times New Roman"/>
          <w:sz w:val="24"/>
          <w:szCs w:val="24"/>
          <w:lang w:val="ro-RO"/>
        </w:rPr>
        <w:t xml:space="preserve">eroviare, se </w:t>
      </w:r>
      <w:r w:rsidR="005F716F" w:rsidRPr="00A23C1A">
        <w:rPr>
          <w:rFonts w:ascii="Times New Roman" w:hAnsi="Times New Roman"/>
          <w:sz w:val="24"/>
          <w:szCs w:val="24"/>
          <w:lang w:val="ro-RO"/>
        </w:rPr>
        <w:t>e</w:t>
      </w:r>
      <w:r w:rsidR="00B41740" w:rsidRPr="00A23C1A">
        <w:rPr>
          <w:rFonts w:ascii="Times New Roman" w:hAnsi="Times New Roman"/>
          <w:sz w:val="24"/>
          <w:szCs w:val="24"/>
          <w:lang w:val="ro-RO"/>
        </w:rPr>
        <w:t>fectuează pe bază de tarife stabilite prin ordin al ministrului transporturilor.</w:t>
      </w:r>
    </w:p>
    <w:p w:rsidR="00CC3304" w:rsidRPr="00DF5569" w:rsidRDefault="009472F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ab/>
      </w:r>
      <w:r w:rsidR="00CC3304" w:rsidRPr="00DF5569">
        <w:rPr>
          <w:rFonts w:ascii="Times New Roman" w:hAnsi="Times New Roman"/>
          <w:sz w:val="24"/>
          <w:szCs w:val="24"/>
          <w:lang w:val="ro-RO"/>
        </w:rPr>
        <w:t>Art. 7.</w:t>
      </w:r>
      <w:r w:rsidR="001935F1" w:rsidRPr="00DF5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C3304" w:rsidRPr="00DF5569">
        <w:rPr>
          <w:rFonts w:ascii="Times New Roman" w:hAnsi="Times New Roman"/>
          <w:sz w:val="24"/>
          <w:szCs w:val="24"/>
          <w:lang w:val="ro-RO"/>
        </w:rPr>
        <w:t xml:space="preserve">– De la data publicării și până la data intrării în vigoare a prezentului ordin conducerea operatorilor economici care dețin și/sau exploatează linii ferate cu ecartament îngust și a operatorilor economici care </w:t>
      </w:r>
      <w:proofErr w:type="spellStart"/>
      <w:r w:rsidR="00CC3304" w:rsidRPr="00DF5569">
        <w:rPr>
          <w:rFonts w:ascii="Times New Roman" w:hAnsi="Times New Roman"/>
          <w:sz w:val="24"/>
          <w:szCs w:val="24"/>
          <w:lang w:val="ro-RO"/>
        </w:rPr>
        <w:t>desfăşoară</w:t>
      </w:r>
      <w:proofErr w:type="spellEnd"/>
      <w:r w:rsidR="00CC3304" w:rsidRPr="00DF556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C3304" w:rsidRPr="00DF5569">
        <w:rPr>
          <w:rFonts w:ascii="Times New Roman" w:hAnsi="Times New Roman"/>
          <w:sz w:val="24"/>
          <w:szCs w:val="24"/>
          <w:lang w:val="ro-RO"/>
        </w:rPr>
        <w:t>operaţiuni</w:t>
      </w:r>
      <w:proofErr w:type="spellEnd"/>
      <w:r w:rsidR="00CC3304" w:rsidRPr="00DF5569">
        <w:rPr>
          <w:rFonts w:ascii="Times New Roman" w:hAnsi="Times New Roman"/>
          <w:sz w:val="24"/>
          <w:szCs w:val="24"/>
          <w:lang w:val="ro-RO"/>
        </w:rPr>
        <w:t xml:space="preserve"> de transport feroviar pe aceste linii, asigură instruirea și examinarea personalului privind aplicarea Regulamentului cadru de exploatare tehnică a liniilor ferate cu ecartament îngust.</w:t>
      </w:r>
    </w:p>
    <w:p w:rsidR="00CC3304" w:rsidRPr="00DF5569" w:rsidRDefault="00CC330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</w:p>
    <w:p w:rsidR="00CC3304" w:rsidRPr="00DF5569" w:rsidRDefault="00CC330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  <w:r w:rsidRPr="00DF5569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DF5569">
        <w:rPr>
          <w:rFonts w:ascii="Times New Roman" w:hAnsi="Times New Roman"/>
          <w:sz w:val="24"/>
          <w:szCs w:val="24"/>
          <w:lang w:val="ro-RO"/>
        </w:rPr>
        <w:tab/>
        <w:t>Art. 8.</w:t>
      </w:r>
      <w:r w:rsidR="001935F1" w:rsidRPr="00DF556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5569">
        <w:rPr>
          <w:rFonts w:ascii="Times New Roman" w:hAnsi="Times New Roman"/>
          <w:sz w:val="24"/>
          <w:szCs w:val="24"/>
          <w:lang w:val="ro-RO"/>
        </w:rPr>
        <w:t xml:space="preserve">– Documentele tehnice </w:t>
      </w:r>
      <w:proofErr w:type="spellStart"/>
      <w:r w:rsidRPr="00DF5569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DF5569">
        <w:rPr>
          <w:rFonts w:ascii="Times New Roman" w:hAnsi="Times New Roman"/>
          <w:sz w:val="24"/>
          <w:szCs w:val="24"/>
          <w:lang w:val="ro-RO"/>
        </w:rPr>
        <w:t xml:space="preserve"> de exploatare în baza cărora au fost date în exploatare liniile, </w:t>
      </w:r>
      <w:proofErr w:type="spellStart"/>
      <w:r w:rsidRPr="00DF5569">
        <w:rPr>
          <w:rFonts w:ascii="Times New Roman" w:hAnsi="Times New Roman"/>
          <w:sz w:val="24"/>
          <w:szCs w:val="24"/>
          <w:lang w:val="ro-RO"/>
        </w:rPr>
        <w:t>instalaţiile</w:t>
      </w:r>
      <w:proofErr w:type="spellEnd"/>
      <w:r w:rsidRPr="00DF5569">
        <w:rPr>
          <w:rFonts w:ascii="Times New Roman" w:hAnsi="Times New Roman"/>
          <w:sz w:val="24"/>
          <w:szCs w:val="24"/>
          <w:lang w:val="ro-RO"/>
        </w:rPr>
        <w:t xml:space="preserve">, vehiculele feroviare </w:t>
      </w:r>
      <w:proofErr w:type="spellStart"/>
      <w:r w:rsidRPr="00DF5569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DF556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F5569">
        <w:rPr>
          <w:rFonts w:ascii="Times New Roman" w:hAnsi="Times New Roman"/>
          <w:sz w:val="24"/>
          <w:szCs w:val="24"/>
          <w:lang w:val="ro-RO"/>
        </w:rPr>
        <w:t>construcţiile</w:t>
      </w:r>
      <w:proofErr w:type="spellEnd"/>
      <w:r w:rsidRPr="00DF5569">
        <w:rPr>
          <w:rFonts w:ascii="Times New Roman" w:hAnsi="Times New Roman"/>
          <w:sz w:val="24"/>
          <w:szCs w:val="24"/>
          <w:lang w:val="ro-RO"/>
        </w:rPr>
        <w:t xml:space="preserve"> necesare </w:t>
      </w:r>
      <w:proofErr w:type="spellStart"/>
      <w:r w:rsidRPr="00DF5569">
        <w:rPr>
          <w:rFonts w:ascii="Times New Roman" w:hAnsi="Times New Roman"/>
          <w:sz w:val="24"/>
          <w:szCs w:val="24"/>
          <w:lang w:val="ro-RO"/>
        </w:rPr>
        <w:t>desfăşurării</w:t>
      </w:r>
      <w:proofErr w:type="spellEnd"/>
      <w:r w:rsidRPr="00DF556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F5569">
        <w:rPr>
          <w:rFonts w:ascii="Times New Roman" w:hAnsi="Times New Roman"/>
          <w:sz w:val="24"/>
          <w:szCs w:val="24"/>
          <w:lang w:val="ro-RO"/>
        </w:rPr>
        <w:t>operaţiunilor</w:t>
      </w:r>
      <w:proofErr w:type="spellEnd"/>
      <w:r w:rsidRPr="00DF5569">
        <w:rPr>
          <w:rFonts w:ascii="Times New Roman" w:hAnsi="Times New Roman"/>
          <w:sz w:val="24"/>
          <w:szCs w:val="24"/>
          <w:lang w:val="ro-RO"/>
        </w:rPr>
        <w:t xml:space="preserve"> de transport feroviar pe liniile ferate cu ecartament de 1000 mm și 760 mm </w:t>
      </w:r>
      <w:proofErr w:type="spellStart"/>
      <w:r w:rsidRPr="00DF5569">
        <w:rPr>
          <w:rFonts w:ascii="Times New Roman" w:hAnsi="Times New Roman"/>
          <w:sz w:val="24"/>
          <w:szCs w:val="24"/>
          <w:lang w:val="ro-RO"/>
        </w:rPr>
        <w:t>îşi</w:t>
      </w:r>
      <w:proofErr w:type="spellEnd"/>
      <w:r w:rsidRPr="00DF5569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F5569">
        <w:rPr>
          <w:rFonts w:ascii="Times New Roman" w:hAnsi="Times New Roman"/>
          <w:sz w:val="24"/>
          <w:szCs w:val="24"/>
          <w:lang w:val="ro-RO"/>
        </w:rPr>
        <w:t>menţin</w:t>
      </w:r>
      <w:proofErr w:type="spellEnd"/>
      <w:r w:rsidRPr="00DF5569">
        <w:rPr>
          <w:rFonts w:ascii="Times New Roman" w:hAnsi="Times New Roman"/>
          <w:sz w:val="24"/>
          <w:szCs w:val="24"/>
          <w:lang w:val="ro-RO"/>
        </w:rPr>
        <w:t xml:space="preserve"> valabilitatea până la primele lucrări de reînnoire sau modernizare a acestora, lucrări care îmbunătățesc performanțele generale ale acestor linii.</w:t>
      </w:r>
    </w:p>
    <w:p w:rsidR="00CC3304" w:rsidRPr="00DF5569" w:rsidRDefault="00CC330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</w:p>
    <w:p w:rsidR="00CC3304" w:rsidRPr="00DF5569" w:rsidRDefault="00CC330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  <w:r w:rsidRPr="00DF556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1935F1" w:rsidRPr="00DF5569">
        <w:rPr>
          <w:rFonts w:ascii="Times New Roman" w:hAnsi="Times New Roman"/>
          <w:sz w:val="24"/>
          <w:szCs w:val="24"/>
          <w:lang w:val="ro-RO"/>
        </w:rPr>
        <w:tab/>
      </w:r>
      <w:r w:rsidRPr="00DF5569">
        <w:rPr>
          <w:rFonts w:ascii="Times New Roman" w:hAnsi="Times New Roman"/>
          <w:sz w:val="24"/>
          <w:szCs w:val="24"/>
          <w:lang w:val="ro-RO"/>
        </w:rPr>
        <w:t xml:space="preserve">Art. 9. </w:t>
      </w:r>
      <w:r w:rsidR="001935F1" w:rsidRPr="00DF5569">
        <w:rPr>
          <w:rFonts w:ascii="Times New Roman" w:hAnsi="Times New Roman"/>
          <w:sz w:val="24"/>
          <w:szCs w:val="24"/>
          <w:lang w:val="ro-RO"/>
        </w:rPr>
        <w:t>-</w:t>
      </w:r>
      <w:r w:rsidRPr="00DF5569">
        <w:rPr>
          <w:rFonts w:ascii="Times New Roman" w:hAnsi="Times New Roman"/>
          <w:sz w:val="24"/>
          <w:szCs w:val="24"/>
          <w:lang w:val="ro-RO"/>
        </w:rPr>
        <w:t xml:space="preserve"> Prezentul ordin se publică în Monitorul Oficial al României, Partea I și intră în vigoare în termen de 90 de zile de la data publicării.</w:t>
      </w:r>
    </w:p>
    <w:p w:rsidR="00CC3304" w:rsidRPr="00DF5569" w:rsidRDefault="00CC330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</w:p>
    <w:p w:rsidR="00CC3304" w:rsidRPr="00DF5569" w:rsidRDefault="00CC330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</w:p>
    <w:p w:rsidR="00CC3304" w:rsidRPr="00DF5569" w:rsidRDefault="00CC330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</w:p>
    <w:p w:rsidR="00CC3304" w:rsidRPr="00DF5569" w:rsidRDefault="00CC3304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</w:p>
    <w:p w:rsidR="009472F4" w:rsidRDefault="00DF5569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CC3304" w:rsidRPr="00DF5569">
        <w:rPr>
          <w:rFonts w:ascii="Times New Roman" w:hAnsi="Times New Roman"/>
          <w:sz w:val="24"/>
          <w:szCs w:val="24"/>
          <w:lang w:val="ro-RO"/>
        </w:rPr>
        <w:t>MINISTRUL TRANSPORTURILOR</w:t>
      </w:r>
    </w:p>
    <w:p w:rsidR="00A23E37" w:rsidRDefault="00A23E37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</w:p>
    <w:p w:rsidR="00A23E37" w:rsidRPr="00DF5569" w:rsidRDefault="00A23E37" w:rsidP="00CC3304">
      <w:pPr>
        <w:tabs>
          <w:tab w:val="left" w:pos="-1843"/>
          <w:tab w:val="left" w:pos="990"/>
          <w:tab w:val="left" w:pos="1530"/>
          <w:tab w:val="left" w:pos="162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B71D38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 xml:space="preserve">ALEXANDRU </w:t>
      </w:r>
      <w:r w:rsidR="00B71D38"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>RĂZVAN CUC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sectPr w:rsidR="00A23E37" w:rsidRPr="00DF5569" w:rsidSect="00F81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560" w:bottom="1276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C0" w:rsidRDefault="00D23AC0" w:rsidP="00CD5B3B">
      <w:r>
        <w:separator/>
      </w:r>
    </w:p>
  </w:endnote>
  <w:endnote w:type="continuationSeparator" w:id="0">
    <w:p w:rsidR="00D23AC0" w:rsidRDefault="00D23AC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D" w:rsidRDefault="00440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BE" w:rsidRPr="00874088" w:rsidRDefault="00E424BE" w:rsidP="00874088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BE" w:rsidRPr="005443AB" w:rsidRDefault="00E424BE" w:rsidP="00544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C0" w:rsidRDefault="00D23AC0" w:rsidP="00CD5B3B">
      <w:r>
        <w:separator/>
      </w:r>
    </w:p>
  </w:footnote>
  <w:footnote w:type="continuationSeparator" w:id="0">
    <w:p w:rsidR="00D23AC0" w:rsidRDefault="00D23AC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D" w:rsidRDefault="00440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3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140382" w:rsidTr="00140382">
      <w:tc>
        <w:tcPr>
          <w:tcW w:w="5103" w:type="dxa"/>
          <w:shd w:val="clear" w:color="auto" w:fill="auto"/>
        </w:tcPr>
        <w:p w:rsidR="00140382" w:rsidRPr="00CD5B3B" w:rsidRDefault="00140382" w:rsidP="00E562FC">
          <w:pPr>
            <w:pStyle w:val="MediumGrid21"/>
          </w:pPr>
          <w:r>
            <w:rPr>
              <w:noProof/>
            </w:rPr>
            <w:drawing>
              <wp:inline distT="0" distB="0" distL="0" distR="0" wp14:anchorId="06FF693E" wp14:editId="06FF693F">
                <wp:extent cx="2852420" cy="198755"/>
                <wp:effectExtent l="0" t="0" r="5080" b="0"/>
                <wp:docPr id="49" name="Picture 49" descr="C:\Users\adrian.olteanu\Desktop\identitate\foi_antet\logo_antet\logo_antet_MT_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drian.olteanu\Desktop\identitate\foi_antet\logo_antet\logo_antet_MT_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242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24BE" w:rsidRPr="00CD5B3B" w:rsidRDefault="00E424BE" w:rsidP="00326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61" w:rsidRDefault="00F81861" w:rsidP="00F818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3066C" wp14:editId="6FE5944E">
          <wp:simplePos x="0" y="0"/>
          <wp:positionH relativeFrom="margin">
            <wp:align>right</wp:align>
          </wp:positionH>
          <wp:positionV relativeFrom="paragraph">
            <wp:posOffset>109717</wp:posOffset>
          </wp:positionV>
          <wp:extent cx="1838325" cy="688975"/>
          <wp:effectExtent l="0" t="0" r="9525" b="0"/>
          <wp:wrapThrough wrapText="bothSides">
            <wp:wrapPolygon edited="0">
              <wp:start x="10073" y="0"/>
              <wp:lineTo x="1343" y="2389"/>
              <wp:lineTo x="1343" y="7764"/>
              <wp:lineTo x="12087" y="9556"/>
              <wp:lineTo x="0" y="13139"/>
              <wp:lineTo x="0" y="20903"/>
              <wp:lineTo x="21488" y="20903"/>
              <wp:lineTo x="21488" y="13139"/>
              <wp:lineTo x="14102" y="9556"/>
              <wp:lineTo x="19697" y="8361"/>
              <wp:lineTo x="20369" y="5375"/>
              <wp:lineTo x="17683" y="0"/>
              <wp:lineTo x="10073" y="0"/>
            </wp:wrapPolygon>
          </wp:wrapThrough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3D6A48B" wp14:editId="5C7320E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642995" cy="899795"/>
          <wp:effectExtent l="0" t="0" r="0" b="0"/>
          <wp:wrapThrough wrapText="bothSides">
            <wp:wrapPolygon edited="0">
              <wp:start x="1694" y="0"/>
              <wp:lineTo x="1017" y="1372"/>
              <wp:lineTo x="0" y="5488"/>
              <wp:lineTo x="0" y="16006"/>
              <wp:lineTo x="1355" y="21036"/>
              <wp:lineTo x="1694" y="21036"/>
              <wp:lineTo x="3614" y="21036"/>
              <wp:lineTo x="3953" y="21036"/>
              <wp:lineTo x="5309" y="15548"/>
              <wp:lineTo x="5309" y="14634"/>
              <wp:lineTo x="21461" y="12347"/>
              <wp:lineTo x="21461" y="8689"/>
              <wp:lineTo x="5535" y="6402"/>
              <wp:lineTo x="4405" y="1829"/>
              <wp:lineTo x="3614" y="0"/>
              <wp:lineTo x="1694" y="0"/>
            </wp:wrapPolygon>
          </wp:wrapThrough>
          <wp:docPr id="51" name="Picture 51" descr="logo MTr 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Tr albast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9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861" w:rsidRDefault="00F81861" w:rsidP="00F81861">
    <w:pPr>
      <w:pStyle w:val="Header"/>
    </w:pPr>
  </w:p>
  <w:p w:rsidR="00BD447D" w:rsidRDefault="00BD447D" w:rsidP="00F81861">
    <w:pPr>
      <w:pStyle w:val="Header"/>
    </w:pPr>
  </w:p>
  <w:p w:rsidR="00BD447D" w:rsidRDefault="00BD447D" w:rsidP="00F81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CFB"/>
    <w:multiLevelType w:val="hybridMultilevel"/>
    <w:tmpl w:val="0F2683E8"/>
    <w:lvl w:ilvl="0" w:tplc="A41C39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A5"/>
    <w:rsid w:val="00044CC5"/>
    <w:rsid w:val="000502E2"/>
    <w:rsid w:val="00050A77"/>
    <w:rsid w:val="0007353F"/>
    <w:rsid w:val="000934FE"/>
    <w:rsid w:val="000A64D8"/>
    <w:rsid w:val="000B6258"/>
    <w:rsid w:val="000D313D"/>
    <w:rsid w:val="000F2986"/>
    <w:rsid w:val="00100F36"/>
    <w:rsid w:val="00102900"/>
    <w:rsid w:val="00111BB2"/>
    <w:rsid w:val="001172EA"/>
    <w:rsid w:val="00123C51"/>
    <w:rsid w:val="001334FD"/>
    <w:rsid w:val="00140382"/>
    <w:rsid w:val="00147DBD"/>
    <w:rsid w:val="001935F1"/>
    <w:rsid w:val="001B167A"/>
    <w:rsid w:val="001F2387"/>
    <w:rsid w:val="00206B7C"/>
    <w:rsid w:val="00231474"/>
    <w:rsid w:val="00263445"/>
    <w:rsid w:val="00280FD6"/>
    <w:rsid w:val="002B22C7"/>
    <w:rsid w:val="002B2C1D"/>
    <w:rsid w:val="002B627D"/>
    <w:rsid w:val="002D689B"/>
    <w:rsid w:val="002F4B14"/>
    <w:rsid w:val="00326790"/>
    <w:rsid w:val="00364137"/>
    <w:rsid w:val="00386B8C"/>
    <w:rsid w:val="003B5855"/>
    <w:rsid w:val="003C2509"/>
    <w:rsid w:val="003D206A"/>
    <w:rsid w:val="0044068D"/>
    <w:rsid w:val="0045445C"/>
    <w:rsid w:val="00460CC0"/>
    <w:rsid w:val="00467636"/>
    <w:rsid w:val="004843E9"/>
    <w:rsid w:val="004948C7"/>
    <w:rsid w:val="004C731E"/>
    <w:rsid w:val="005006B2"/>
    <w:rsid w:val="00505DBB"/>
    <w:rsid w:val="00507B2F"/>
    <w:rsid w:val="005403B6"/>
    <w:rsid w:val="005443AB"/>
    <w:rsid w:val="00560B3A"/>
    <w:rsid w:val="0056162B"/>
    <w:rsid w:val="00576B38"/>
    <w:rsid w:val="00576C59"/>
    <w:rsid w:val="00585A02"/>
    <w:rsid w:val="005F716F"/>
    <w:rsid w:val="00642E69"/>
    <w:rsid w:val="0065087E"/>
    <w:rsid w:val="006645B3"/>
    <w:rsid w:val="00677086"/>
    <w:rsid w:val="00693EE6"/>
    <w:rsid w:val="006A20CD"/>
    <w:rsid w:val="006D24D9"/>
    <w:rsid w:val="006E111A"/>
    <w:rsid w:val="00704C3B"/>
    <w:rsid w:val="00706ADB"/>
    <w:rsid w:val="00725519"/>
    <w:rsid w:val="00757BB1"/>
    <w:rsid w:val="00762E00"/>
    <w:rsid w:val="00766E0E"/>
    <w:rsid w:val="00793927"/>
    <w:rsid w:val="007D3B13"/>
    <w:rsid w:val="007D5C01"/>
    <w:rsid w:val="007F769D"/>
    <w:rsid w:val="00850808"/>
    <w:rsid w:val="00874088"/>
    <w:rsid w:val="008A58AC"/>
    <w:rsid w:val="008E1AE6"/>
    <w:rsid w:val="008F17B6"/>
    <w:rsid w:val="008F3843"/>
    <w:rsid w:val="00912E43"/>
    <w:rsid w:val="009157A5"/>
    <w:rsid w:val="009168EF"/>
    <w:rsid w:val="009472F4"/>
    <w:rsid w:val="0096502D"/>
    <w:rsid w:val="00965169"/>
    <w:rsid w:val="00965E22"/>
    <w:rsid w:val="00985A4E"/>
    <w:rsid w:val="00991C87"/>
    <w:rsid w:val="0099665D"/>
    <w:rsid w:val="009C089E"/>
    <w:rsid w:val="009C0F70"/>
    <w:rsid w:val="009D3808"/>
    <w:rsid w:val="00A23C1A"/>
    <w:rsid w:val="00A23E37"/>
    <w:rsid w:val="00A334FF"/>
    <w:rsid w:val="00A65617"/>
    <w:rsid w:val="00A870D3"/>
    <w:rsid w:val="00AA31AB"/>
    <w:rsid w:val="00AB6D8D"/>
    <w:rsid w:val="00AE26B4"/>
    <w:rsid w:val="00AF0695"/>
    <w:rsid w:val="00B41740"/>
    <w:rsid w:val="00B438B3"/>
    <w:rsid w:val="00B55288"/>
    <w:rsid w:val="00B71D38"/>
    <w:rsid w:val="00B96216"/>
    <w:rsid w:val="00B96E94"/>
    <w:rsid w:val="00BA5557"/>
    <w:rsid w:val="00BB285C"/>
    <w:rsid w:val="00BD447D"/>
    <w:rsid w:val="00BF305B"/>
    <w:rsid w:val="00BF410D"/>
    <w:rsid w:val="00C02D05"/>
    <w:rsid w:val="00C20EF1"/>
    <w:rsid w:val="00C23011"/>
    <w:rsid w:val="00C5690F"/>
    <w:rsid w:val="00C76895"/>
    <w:rsid w:val="00C83F8C"/>
    <w:rsid w:val="00CC3304"/>
    <w:rsid w:val="00CD0F06"/>
    <w:rsid w:val="00CD5B3B"/>
    <w:rsid w:val="00CE7487"/>
    <w:rsid w:val="00CF1ECF"/>
    <w:rsid w:val="00D06E9C"/>
    <w:rsid w:val="00D23AC0"/>
    <w:rsid w:val="00D45344"/>
    <w:rsid w:val="00D754EB"/>
    <w:rsid w:val="00DA5495"/>
    <w:rsid w:val="00DB254B"/>
    <w:rsid w:val="00DB3AEB"/>
    <w:rsid w:val="00DE7DB2"/>
    <w:rsid w:val="00DF5569"/>
    <w:rsid w:val="00E424BE"/>
    <w:rsid w:val="00E562FC"/>
    <w:rsid w:val="00E602CE"/>
    <w:rsid w:val="00E63B95"/>
    <w:rsid w:val="00E92107"/>
    <w:rsid w:val="00EA68D2"/>
    <w:rsid w:val="00EE2611"/>
    <w:rsid w:val="00EE55BB"/>
    <w:rsid w:val="00F4070A"/>
    <w:rsid w:val="00F457A4"/>
    <w:rsid w:val="00F54D06"/>
    <w:rsid w:val="00F81861"/>
    <w:rsid w:val="00FB6D27"/>
    <w:rsid w:val="00FC7524"/>
    <w:rsid w:val="00FC7BA9"/>
    <w:rsid w:val="00FD5989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D0117C2-B103-49D7-9C1F-BD16B7A0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BB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olteanu\Desktop\identitate\foi_antet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FA26-ECF7-49DF-A3C5-E8D28EF7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Olteanu</dc:creator>
  <cp:lastModifiedBy>Adela Vladut</cp:lastModifiedBy>
  <cp:revision>12</cp:revision>
  <cp:lastPrinted>2019-01-29T07:25:00Z</cp:lastPrinted>
  <dcterms:created xsi:type="dcterms:W3CDTF">2019-02-14T11:58:00Z</dcterms:created>
  <dcterms:modified xsi:type="dcterms:W3CDTF">2019-02-25T08:17:00Z</dcterms:modified>
</cp:coreProperties>
</file>