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E8" w:rsidRPr="00947DE8" w:rsidRDefault="00947DE8" w:rsidP="00947DE8">
      <w:pPr>
        <w:pStyle w:val="Title"/>
      </w:pPr>
      <w:r w:rsidRPr="00947DE8">
        <w:t>Lista documentelor de interes public:</w:t>
      </w:r>
    </w:p>
    <w:p w:rsidR="00947DE8" w:rsidRDefault="00947DE8" w:rsidP="00947DE8">
      <w:pPr>
        <w:jc w:val="both"/>
      </w:pPr>
      <w:r>
        <w:t xml:space="preserve"> Actele normative care reglementează organizarea şi funcţionarea </w:t>
      </w:r>
      <w:r>
        <w:t>MT</w:t>
      </w:r>
      <w:r>
        <w:t>;</w:t>
      </w:r>
      <w:bookmarkStart w:id="0" w:name="_GoBack"/>
      <w:bookmarkEnd w:id="0"/>
    </w:p>
    <w:p w:rsidR="00947DE8" w:rsidRDefault="00947DE8" w:rsidP="00947DE8">
      <w:pPr>
        <w:jc w:val="both"/>
      </w:pPr>
      <w:r>
        <w:t> Structura organizatorică  a compartimentelor ministerului, atribuţiile compartimentelor potrivit</w:t>
      </w:r>
    </w:p>
    <w:p w:rsidR="00947DE8" w:rsidRDefault="00947DE8" w:rsidP="00947DE8">
      <w:pPr>
        <w:jc w:val="both"/>
      </w:pPr>
      <w:r>
        <w:t>Regulamentului de organizare şi funcţionare al ministerului  </w:t>
      </w:r>
    </w:p>
    <w:p w:rsidR="00947DE8" w:rsidRDefault="00947DE8" w:rsidP="00947DE8">
      <w:pPr>
        <w:jc w:val="both"/>
      </w:pPr>
      <w:r>
        <w:t xml:space="preserve"> Programul de audienţe al persoanelor din conducerea </w:t>
      </w:r>
      <w:r>
        <w:t>MT</w:t>
      </w:r>
      <w:r>
        <w:t>;</w:t>
      </w:r>
    </w:p>
    <w:p w:rsidR="00947DE8" w:rsidRDefault="00947DE8" w:rsidP="00947DE8">
      <w:pPr>
        <w:jc w:val="both"/>
      </w:pPr>
      <w:r>
        <w:t xml:space="preserve"> Coordonate de contact ale </w:t>
      </w:r>
      <w:r>
        <w:t>MT</w:t>
      </w:r>
      <w:r>
        <w:t>;</w:t>
      </w:r>
    </w:p>
    <w:p w:rsidR="00947DE8" w:rsidRDefault="00947DE8" w:rsidP="00947DE8">
      <w:pPr>
        <w:jc w:val="both"/>
      </w:pPr>
      <w:r>
        <w:t> Declaraţiile de avere şi declarații de interese pentru pers</w:t>
      </w:r>
      <w:r>
        <w:t>oanele din cadrul ministerului</w:t>
      </w:r>
    </w:p>
    <w:p w:rsidR="00947DE8" w:rsidRDefault="00947DE8" w:rsidP="00947DE8">
      <w:pPr>
        <w:jc w:val="both"/>
      </w:pPr>
      <w:r>
        <w:t> Anunţurile privind organizarea, potrivit legii, a concursurilor pentru ocuparea posturilor vacante din cadrul</w:t>
      </w:r>
      <w:r>
        <w:t xml:space="preserve"> </w:t>
      </w:r>
      <w:r>
        <w:t>ministerului precum şi condiţiile de participare şi cerinţele specifice;</w:t>
      </w:r>
    </w:p>
    <w:p w:rsidR="00947DE8" w:rsidRDefault="00947DE8" w:rsidP="00947DE8">
      <w:pPr>
        <w:jc w:val="both"/>
      </w:pPr>
      <w:r>
        <w:t> Ordine interne, norme , care nu sunt cuprinse în lista</w:t>
      </w:r>
      <w:r>
        <w:t xml:space="preserve"> </w:t>
      </w:r>
      <w:r>
        <w:t>privind informaţii secrete de serviciu potrivit Legii nr. 182/2002 privind protecţia informaţiilor clasificate,</w:t>
      </w:r>
      <w:r>
        <w:t xml:space="preserve"> </w:t>
      </w:r>
      <w:r>
        <w:t>cu modificările și completările ulterioare, precum şi ordine</w:t>
      </w:r>
      <w:r>
        <w:t xml:space="preserve"> ale ministrului transporturilor</w:t>
      </w:r>
      <w:r>
        <w:t>, publicate în Monitorul Oficial al României precum şi pe pagina proprie de internet;</w:t>
      </w:r>
    </w:p>
    <w:p w:rsidR="00947DE8" w:rsidRDefault="00947DE8" w:rsidP="00947DE8">
      <w:pPr>
        <w:jc w:val="both"/>
      </w:pPr>
      <w:r>
        <w:t> Informaţiile publicate pe site‐ul ministerului;</w:t>
      </w:r>
    </w:p>
    <w:p w:rsidR="00947DE8" w:rsidRDefault="00947DE8" w:rsidP="00947DE8">
      <w:pPr>
        <w:jc w:val="both"/>
      </w:pPr>
      <w:r>
        <w:t> sursele financiare, bugetul şi bilanţul contabil;</w:t>
      </w:r>
    </w:p>
    <w:p w:rsidR="00947DE8" w:rsidRDefault="00947DE8" w:rsidP="00947DE8">
      <w:pPr>
        <w:jc w:val="both"/>
      </w:pPr>
      <w:r>
        <w:t> Programele şi strategiile proprii;</w:t>
      </w:r>
    </w:p>
    <w:p w:rsidR="00947DE8" w:rsidRDefault="00947DE8" w:rsidP="00947DE8">
      <w:pPr>
        <w:jc w:val="both"/>
      </w:pPr>
      <w:r>
        <w:t xml:space="preserve"> Materiale informative postate de </w:t>
      </w:r>
      <w:r>
        <w:t>MT</w:t>
      </w:r>
      <w:r>
        <w:t>;</w:t>
      </w:r>
    </w:p>
    <w:p w:rsidR="00947DE8" w:rsidRDefault="00947DE8" w:rsidP="00947DE8">
      <w:pPr>
        <w:jc w:val="both"/>
      </w:pPr>
      <w:r>
        <w:t xml:space="preserve"> Proiectele de acte normative aflate în dezbatere publică conform Legii nr. 52/2003 </w:t>
      </w:r>
      <w:r>
        <w:t>p</w:t>
      </w:r>
      <w:r>
        <w:t>rivind  transparenţa</w:t>
      </w:r>
      <w:r>
        <w:t xml:space="preserve"> </w:t>
      </w:r>
      <w:r>
        <w:t>decizională în administraţia public, cu modificările și completările ulterioare.</w:t>
      </w:r>
    </w:p>
    <w:p w:rsidR="00947DE8" w:rsidRDefault="00947DE8" w:rsidP="00947DE8">
      <w:pPr>
        <w:jc w:val="both"/>
      </w:pPr>
      <w:r>
        <w:t xml:space="preserve"> Acte normative în domeniul de activitate al </w:t>
      </w:r>
      <w:r>
        <w:t>MT</w:t>
      </w:r>
      <w:r>
        <w:t>;</w:t>
      </w:r>
    </w:p>
    <w:p w:rsidR="00947DE8" w:rsidRDefault="00947DE8" w:rsidP="00947DE8">
      <w:pPr>
        <w:jc w:val="both"/>
      </w:pPr>
      <w:r>
        <w:t> Comunicate de presă.</w:t>
      </w:r>
    </w:p>
    <w:p w:rsidR="00947DE8" w:rsidRDefault="00947DE8" w:rsidP="00947DE8">
      <w:pPr>
        <w:jc w:val="both"/>
      </w:pPr>
      <w:r>
        <w:t> modalităţile de contestare a deciziei autorităţii sau a instituţiei publice în situaţia în care persoana se</w:t>
      </w:r>
      <w:r>
        <w:t xml:space="preserve"> </w:t>
      </w:r>
      <w:r>
        <w:t>consideră vătămată în privinţa dreptului de acces la informaţiile de interes public solicitate.</w:t>
      </w:r>
    </w:p>
    <w:p w:rsidR="00CF65AC" w:rsidRDefault="00947DE8" w:rsidP="00947DE8">
      <w:pPr>
        <w:jc w:val="both"/>
      </w:pPr>
      <w:r>
        <w:t> Lista cuprinzând categoriile de documente produse și /sau gestionate</w:t>
      </w:r>
      <w:r>
        <w:t xml:space="preserve"> de minister</w:t>
      </w:r>
    </w:p>
    <w:sectPr w:rsidR="00CF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E8"/>
    <w:rsid w:val="000257A1"/>
    <w:rsid w:val="000500C3"/>
    <w:rsid w:val="0014698D"/>
    <w:rsid w:val="001763B2"/>
    <w:rsid w:val="00283FE6"/>
    <w:rsid w:val="002A52F4"/>
    <w:rsid w:val="002C3895"/>
    <w:rsid w:val="00364142"/>
    <w:rsid w:val="00404457"/>
    <w:rsid w:val="0049530C"/>
    <w:rsid w:val="0049542F"/>
    <w:rsid w:val="004D54C4"/>
    <w:rsid w:val="004E5470"/>
    <w:rsid w:val="00513F9B"/>
    <w:rsid w:val="00701578"/>
    <w:rsid w:val="00760707"/>
    <w:rsid w:val="008B6EE0"/>
    <w:rsid w:val="00947DE8"/>
    <w:rsid w:val="009A0021"/>
    <w:rsid w:val="009B7FD9"/>
    <w:rsid w:val="009F026E"/>
    <w:rsid w:val="00A6336C"/>
    <w:rsid w:val="00B00FCC"/>
    <w:rsid w:val="00BB28AB"/>
    <w:rsid w:val="00C130A9"/>
    <w:rsid w:val="00C1631B"/>
    <w:rsid w:val="00C565F1"/>
    <w:rsid w:val="00C96DA4"/>
    <w:rsid w:val="00CF3656"/>
    <w:rsid w:val="00CF65AC"/>
    <w:rsid w:val="00E21061"/>
    <w:rsid w:val="00E4363F"/>
    <w:rsid w:val="00E87FD9"/>
    <w:rsid w:val="00EF56E0"/>
    <w:rsid w:val="00F407F7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7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7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7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7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Adrian Olteanu</cp:lastModifiedBy>
  <cp:revision>1</cp:revision>
  <dcterms:created xsi:type="dcterms:W3CDTF">2015-12-28T19:02:00Z</dcterms:created>
  <dcterms:modified xsi:type="dcterms:W3CDTF">2015-12-28T19:05:00Z</dcterms:modified>
</cp:coreProperties>
</file>