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B2" w:rsidRPr="006F5D4F" w:rsidRDefault="00D906B2" w:rsidP="00D906B2">
      <w:pPr>
        <w:spacing w:line="276" w:lineRule="auto"/>
        <w:rPr>
          <w:b/>
          <w:sz w:val="24"/>
          <w:szCs w:val="24"/>
          <w:lang w:val="ro-RO"/>
        </w:rPr>
      </w:pPr>
    </w:p>
    <w:p w:rsidR="00D906B2" w:rsidRPr="006F5D4F" w:rsidRDefault="00D906B2" w:rsidP="00D906B2">
      <w:pPr>
        <w:spacing w:line="276" w:lineRule="auto"/>
        <w:jc w:val="center"/>
        <w:rPr>
          <w:b/>
          <w:sz w:val="24"/>
          <w:szCs w:val="24"/>
          <w:lang w:val="ro-RO"/>
        </w:rPr>
      </w:pPr>
      <w:r w:rsidRPr="006F5D4F">
        <w:rPr>
          <w:b/>
          <w:sz w:val="24"/>
          <w:szCs w:val="24"/>
          <w:lang w:val="ro-RO"/>
        </w:rPr>
        <w:t>NOTĂ DE FUNDAMENTARE</w:t>
      </w:r>
    </w:p>
    <w:p w:rsidR="00D906B2" w:rsidRPr="006F5D4F" w:rsidRDefault="00D906B2" w:rsidP="00D906B2">
      <w:pPr>
        <w:spacing w:line="276" w:lineRule="auto"/>
        <w:rPr>
          <w:b/>
          <w:sz w:val="24"/>
          <w:szCs w:val="24"/>
          <w:lang w:val="ro-RO"/>
        </w:rPr>
      </w:pPr>
    </w:p>
    <w:p w:rsidR="00D906B2" w:rsidRPr="006F5D4F" w:rsidRDefault="00D906B2" w:rsidP="00D906B2">
      <w:pPr>
        <w:spacing w:line="276" w:lineRule="auto"/>
        <w:rPr>
          <w:b/>
          <w:sz w:val="24"/>
          <w:szCs w:val="24"/>
          <w:lang w:val="ro-RO"/>
        </w:rPr>
      </w:pPr>
    </w:p>
    <w:p w:rsidR="00D906B2" w:rsidRPr="006F5D4F" w:rsidRDefault="00D906B2" w:rsidP="00D906B2">
      <w:pPr>
        <w:spacing w:line="276" w:lineRule="auto"/>
        <w:jc w:val="center"/>
        <w:rPr>
          <w:b/>
          <w:sz w:val="24"/>
          <w:szCs w:val="24"/>
          <w:lang w:val="ro-RO"/>
        </w:rPr>
      </w:pPr>
      <w:r w:rsidRPr="006F5D4F">
        <w:rPr>
          <w:b/>
          <w:sz w:val="24"/>
          <w:szCs w:val="24"/>
          <w:lang w:val="ro-RO"/>
        </w:rPr>
        <w:t>Secțiunea 1</w:t>
      </w:r>
    </w:p>
    <w:p w:rsidR="00D906B2" w:rsidRPr="006F5D4F" w:rsidRDefault="00D906B2" w:rsidP="00D906B2">
      <w:pPr>
        <w:pStyle w:val="BodyText"/>
        <w:spacing w:line="276" w:lineRule="auto"/>
        <w:jc w:val="center"/>
        <w:rPr>
          <w:b/>
          <w:sz w:val="24"/>
          <w:szCs w:val="24"/>
          <w:lang w:val="ro-RO"/>
        </w:rPr>
      </w:pPr>
      <w:r w:rsidRPr="006F5D4F">
        <w:rPr>
          <w:b/>
          <w:sz w:val="24"/>
          <w:szCs w:val="24"/>
          <w:lang w:val="ro-RO"/>
        </w:rPr>
        <w:t>Titlul proiectului de act normativ</w:t>
      </w:r>
    </w:p>
    <w:p w:rsidR="00D906B2" w:rsidRPr="006F5D4F" w:rsidRDefault="00D906B2" w:rsidP="00D906B2">
      <w:pPr>
        <w:pStyle w:val="BodyText"/>
        <w:spacing w:line="276" w:lineRule="auto"/>
        <w:rPr>
          <w:b/>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906B2" w:rsidRPr="006F5D4F" w:rsidTr="003E444B">
        <w:trPr>
          <w:trHeight w:val="965"/>
        </w:trPr>
        <w:tc>
          <w:tcPr>
            <w:tcW w:w="10173" w:type="dxa"/>
          </w:tcPr>
          <w:p w:rsidR="00D906B2" w:rsidRPr="006F5D4F" w:rsidRDefault="00D906B2" w:rsidP="003E444B">
            <w:pPr>
              <w:spacing w:line="276" w:lineRule="auto"/>
              <w:jc w:val="center"/>
              <w:rPr>
                <w:b/>
                <w:caps/>
                <w:sz w:val="24"/>
                <w:szCs w:val="24"/>
                <w:lang w:val="ro-RO"/>
              </w:rPr>
            </w:pPr>
          </w:p>
          <w:p w:rsidR="00D906B2" w:rsidRPr="006F5D4F" w:rsidRDefault="00D906B2" w:rsidP="003E444B">
            <w:pPr>
              <w:autoSpaceDE w:val="0"/>
              <w:autoSpaceDN w:val="0"/>
              <w:adjustRightInd w:val="0"/>
              <w:spacing w:line="276" w:lineRule="auto"/>
              <w:jc w:val="center"/>
              <w:rPr>
                <w:b/>
                <w:sz w:val="24"/>
                <w:szCs w:val="24"/>
                <w:lang w:val="ro-RO"/>
              </w:rPr>
            </w:pPr>
            <w:r w:rsidRPr="006F5D4F">
              <w:rPr>
                <w:b/>
                <w:sz w:val="24"/>
                <w:szCs w:val="24"/>
                <w:lang w:val="ro-RO"/>
              </w:rPr>
              <w:t xml:space="preserve">Hotărâre a Guvernului pentru </w:t>
            </w:r>
            <w:r w:rsidR="00297D53" w:rsidRPr="006F5D4F">
              <w:rPr>
                <w:b/>
                <w:sz w:val="24"/>
                <w:szCs w:val="24"/>
                <w:lang w:val="ro-RO"/>
              </w:rPr>
              <w:t>re</w:t>
            </w:r>
            <w:r w:rsidRPr="006F5D4F">
              <w:rPr>
                <w:b/>
                <w:sz w:val="24"/>
                <w:szCs w:val="24"/>
                <w:lang w:val="ro-RO"/>
              </w:rPr>
              <w:t xml:space="preserve">aprobarea indicatorilor tehnico – economici  ai obiectivului de investiții „Construire centru de instruire sintetică P+3. Clădire simulatoare de zbor și spații conexe echipată cu un simulator de zbor FFS Boeing 737 NG” </w:t>
            </w:r>
          </w:p>
          <w:p w:rsidR="00D906B2" w:rsidRPr="006F5D4F" w:rsidRDefault="00D906B2" w:rsidP="003E444B">
            <w:pPr>
              <w:autoSpaceDE w:val="0"/>
              <w:autoSpaceDN w:val="0"/>
              <w:adjustRightInd w:val="0"/>
              <w:spacing w:line="276" w:lineRule="auto"/>
              <w:jc w:val="center"/>
              <w:rPr>
                <w:b/>
                <w:sz w:val="24"/>
                <w:szCs w:val="24"/>
                <w:lang w:val="ro-RO"/>
              </w:rPr>
            </w:pPr>
          </w:p>
        </w:tc>
      </w:tr>
    </w:tbl>
    <w:p w:rsidR="00D906B2" w:rsidRPr="006F5D4F" w:rsidRDefault="00D906B2" w:rsidP="00D906B2">
      <w:pPr>
        <w:spacing w:before="240" w:line="276" w:lineRule="auto"/>
        <w:jc w:val="center"/>
        <w:rPr>
          <w:b/>
          <w:sz w:val="24"/>
          <w:szCs w:val="24"/>
          <w:lang w:val="ro-RO"/>
        </w:rPr>
      </w:pPr>
      <w:r w:rsidRPr="006F5D4F">
        <w:rPr>
          <w:b/>
          <w:sz w:val="24"/>
          <w:szCs w:val="24"/>
          <w:lang w:val="ro-RO"/>
        </w:rPr>
        <w:t>Secțiunea a 2-a</w:t>
      </w:r>
    </w:p>
    <w:p w:rsidR="00D906B2" w:rsidRPr="006F5D4F" w:rsidRDefault="00D906B2" w:rsidP="00D906B2">
      <w:pPr>
        <w:spacing w:line="276" w:lineRule="auto"/>
        <w:jc w:val="center"/>
        <w:rPr>
          <w:b/>
          <w:sz w:val="24"/>
          <w:szCs w:val="24"/>
          <w:lang w:val="ro-RO"/>
        </w:rPr>
      </w:pPr>
      <w:r w:rsidRPr="006F5D4F">
        <w:rPr>
          <w:b/>
          <w:sz w:val="24"/>
          <w:szCs w:val="24"/>
          <w:lang w:val="ro-RO"/>
        </w:rPr>
        <w:t>Motivul emiterii actului normativ</w:t>
      </w:r>
    </w:p>
    <w:p w:rsidR="00D906B2" w:rsidRPr="006F5D4F" w:rsidRDefault="00D906B2" w:rsidP="00D906B2">
      <w:pPr>
        <w:spacing w:line="276" w:lineRule="auto"/>
        <w:ind w:left="720"/>
        <w:jc w:val="center"/>
        <w:rPr>
          <w:b/>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915"/>
      </w:tblGrid>
      <w:tr w:rsidR="00D906B2" w:rsidRPr="006F5D4F" w:rsidTr="003E444B">
        <w:tc>
          <w:tcPr>
            <w:tcW w:w="3258" w:type="dxa"/>
          </w:tcPr>
          <w:p w:rsidR="00D906B2" w:rsidRPr="006F5D4F" w:rsidRDefault="00D906B2" w:rsidP="003E444B">
            <w:pPr>
              <w:spacing w:before="100" w:beforeAutospacing="1" w:line="276" w:lineRule="auto"/>
              <w:jc w:val="both"/>
              <w:rPr>
                <w:sz w:val="24"/>
                <w:szCs w:val="24"/>
                <w:lang w:val="ro-RO"/>
              </w:rPr>
            </w:pPr>
            <w:r w:rsidRPr="006F5D4F">
              <w:rPr>
                <w:sz w:val="24"/>
                <w:szCs w:val="24"/>
                <w:lang w:val="ro-RO"/>
              </w:rPr>
              <w:t>1. Descrierea situaţiei actuale</w:t>
            </w:r>
          </w:p>
        </w:tc>
        <w:tc>
          <w:tcPr>
            <w:tcW w:w="6915" w:type="dxa"/>
          </w:tcPr>
          <w:p w:rsidR="00A77ABF" w:rsidRPr="006F5D4F" w:rsidRDefault="00A77ABF" w:rsidP="00A77ABF">
            <w:pPr>
              <w:autoSpaceDE w:val="0"/>
              <w:autoSpaceDN w:val="0"/>
              <w:adjustRightInd w:val="0"/>
              <w:spacing w:line="276" w:lineRule="auto"/>
              <w:jc w:val="both"/>
              <w:rPr>
                <w:sz w:val="24"/>
                <w:szCs w:val="24"/>
              </w:rPr>
            </w:pPr>
            <w:proofErr w:type="spellStart"/>
            <w:r w:rsidRPr="006F5D4F">
              <w:rPr>
                <w:b/>
                <w:bCs/>
                <w:sz w:val="24"/>
                <w:szCs w:val="24"/>
              </w:rPr>
              <w:t>Școala</w:t>
            </w:r>
            <w:proofErr w:type="spellEnd"/>
            <w:r w:rsidRPr="006F5D4F">
              <w:rPr>
                <w:b/>
                <w:bCs/>
                <w:sz w:val="24"/>
                <w:szCs w:val="24"/>
              </w:rPr>
              <w:t xml:space="preserve"> </w:t>
            </w:r>
            <w:proofErr w:type="spellStart"/>
            <w:r w:rsidRPr="006F5D4F">
              <w:rPr>
                <w:b/>
                <w:bCs/>
                <w:sz w:val="24"/>
                <w:szCs w:val="24"/>
              </w:rPr>
              <w:t>Superioară</w:t>
            </w:r>
            <w:proofErr w:type="spellEnd"/>
            <w:r w:rsidRPr="006F5D4F">
              <w:rPr>
                <w:b/>
                <w:bCs/>
                <w:sz w:val="24"/>
                <w:szCs w:val="24"/>
              </w:rPr>
              <w:t xml:space="preserve"> de </w:t>
            </w:r>
            <w:proofErr w:type="spellStart"/>
            <w:r w:rsidRPr="006F5D4F">
              <w:rPr>
                <w:b/>
                <w:bCs/>
                <w:sz w:val="24"/>
                <w:szCs w:val="24"/>
              </w:rPr>
              <w:t>Aviație</w:t>
            </w:r>
            <w:proofErr w:type="spellEnd"/>
            <w:r w:rsidRPr="006F5D4F">
              <w:rPr>
                <w:b/>
                <w:bCs/>
                <w:sz w:val="24"/>
                <w:szCs w:val="24"/>
              </w:rPr>
              <w:t xml:space="preserve"> </w:t>
            </w:r>
            <w:proofErr w:type="spellStart"/>
            <w:r w:rsidRPr="006F5D4F">
              <w:rPr>
                <w:b/>
                <w:bCs/>
                <w:sz w:val="24"/>
                <w:szCs w:val="24"/>
              </w:rPr>
              <w:t>Civilă</w:t>
            </w:r>
            <w:proofErr w:type="spellEnd"/>
            <w:r w:rsidRPr="006F5D4F">
              <w:rPr>
                <w:b/>
                <w:bCs/>
                <w:sz w:val="24"/>
                <w:szCs w:val="24"/>
              </w:rPr>
              <w:t xml:space="preserve"> (</w:t>
            </w:r>
            <w:proofErr w:type="spellStart"/>
            <w:r w:rsidRPr="006F5D4F">
              <w:rPr>
                <w:b/>
                <w:bCs/>
                <w:sz w:val="24"/>
                <w:szCs w:val="24"/>
              </w:rPr>
              <w:t>SSAvC</w:t>
            </w:r>
            <w:proofErr w:type="spellEnd"/>
            <w:r w:rsidRPr="006F5D4F">
              <w:rPr>
                <w:b/>
                <w:bCs/>
                <w:sz w:val="24"/>
                <w:szCs w:val="24"/>
              </w:rPr>
              <w:t xml:space="preserve">) </w:t>
            </w:r>
            <w:proofErr w:type="spellStart"/>
            <w:r w:rsidRPr="006F5D4F">
              <w:rPr>
                <w:sz w:val="24"/>
                <w:szCs w:val="24"/>
              </w:rPr>
              <w:t>este</w:t>
            </w:r>
            <w:proofErr w:type="spellEnd"/>
            <w:r w:rsidRPr="006F5D4F">
              <w:rPr>
                <w:sz w:val="24"/>
                <w:szCs w:val="24"/>
              </w:rPr>
              <w:t xml:space="preserve"> o </w:t>
            </w:r>
            <w:proofErr w:type="spellStart"/>
            <w:r w:rsidRPr="006F5D4F">
              <w:rPr>
                <w:sz w:val="24"/>
                <w:szCs w:val="24"/>
              </w:rPr>
              <w:t>instituție</w:t>
            </w:r>
            <w:proofErr w:type="spellEnd"/>
            <w:r w:rsidRPr="006F5D4F">
              <w:rPr>
                <w:sz w:val="24"/>
                <w:szCs w:val="24"/>
              </w:rPr>
              <w:t xml:space="preserve"> </w:t>
            </w:r>
            <w:proofErr w:type="spellStart"/>
            <w:r w:rsidRPr="006F5D4F">
              <w:rPr>
                <w:sz w:val="24"/>
                <w:szCs w:val="24"/>
              </w:rPr>
              <w:t>publică</w:t>
            </w:r>
            <w:proofErr w:type="spellEnd"/>
            <w:r w:rsidRPr="006F5D4F">
              <w:rPr>
                <w:sz w:val="24"/>
                <w:szCs w:val="24"/>
              </w:rPr>
              <w:t xml:space="preserve"> </w:t>
            </w:r>
            <w:proofErr w:type="spellStart"/>
            <w:r w:rsidRPr="006F5D4F">
              <w:rPr>
                <w:sz w:val="24"/>
                <w:szCs w:val="24"/>
              </w:rPr>
              <w:t>având</w:t>
            </w:r>
            <w:proofErr w:type="spellEnd"/>
            <w:r w:rsidRPr="006F5D4F">
              <w:rPr>
                <w:sz w:val="24"/>
                <w:szCs w:val="24"/>
              </w:rPr>
              <w:t xml:space="preserve"> </w:t>
            </w:r>
            <w:proofErr w:type="spellStart"/>
            <w:r w:rsidRPr="006F5D4F">
              <w:rPr>
                <w:sz w:val="24"/>
                <w:szCs w:val="24"/>
              </w:rPr>
              <w:t>personalitate</w:t>
            </w:r>
            <w:proofErr w:type="spellEnd"/>
            <w:r w:rsidRPr="006F5D4F">
              <w:rPr>
                <w:sz w:val="24"/>
                <w:szCs w:val="24"/>
              </w:rPr>
              <w:t xml:space="preserve"> </w:t>
            </w:r>
            <w:proofErr w:type="spellStart"/>
            <w:r w:rsidRPr="006F5D4F">
              <w:rPr>
                <w:sz w:val="24"/>
                <w:szCs w:val="24"/>
              </w:rPr>
              <w:t>juridică</w:t>
            </w:r>
            <w:proofErr w:type="spellEnd"/>
            <w:r w:rsidRPr="006F5D4F">
              <w:rPr>
                <w:sz w:val="24"/>
                <w:szCs w:val="24"/>
              </w:rPr>
              <w:t xml:space="preserve">, </w:t>
            </w:r>
            <w:proofErr w:type="spellStart"/>
            <w:r w:rsidRPr="006F5D4F">
              <w:rPr>
                <w:sz w:val="24"/>
                <w:szCs w:val="24"/>
              </w:rPr>
              <w:t>în</w:t>
            </w:r>
            <w:proofErr w:type="spellEnd"/>
            <w:r w:rsidRPr="006F5D4F">
              <w:rPr>
                <w:sz w:val="24"/>
                <w:szCs w:val="24"/>
              </w:rPr>
              <w:t xml:space="preserve"> </w:t>
            </w:r>
            <w:proofErr w:type="spellStart"/>
            <w:r w:rsidRPr="006F5D4F">
              <w:rPr>
                <w:sz w:val="24"/>
                <w:szCs w:val="24"/>
              </w:rPr>
              <w:t>subordinea</w:t>
            </w:r>
            <w:proofErr w:type="spellEnd"/>
            <w:r w:rsidRPr="006F5D4F">
              <w:rPr>
                <w:sz w:val="24"/>
                <w:szCs w:val="24"/>
              </w:rPr>
              <w:t xml:space="preserve"> </w:t>
            </w:r>
            <w:proofErr w:type="spellStart"/>
            <w:r w:rsidRPr="006F5D4F">
              <w:rPr>
                <w:sz w:val="24"/>
                <w:szCs w:val="24"/>
              </w:rPr>
              <w:t>Ministerului</w:t>
            </w:r>
            <w:proofErr w:type="spellEnd"/>
            <w:r w:rsidRPr="006F5D4F">
              <w:rPr>
                <w:sz w:val="24"/>
                <w:szCs w:val="24"/>
              </w:rPr>
              <w:t xml:space="preserve"> </w:t>
            </w:r>
            <w:proofErr w:type="spellStart"/>
            <w:r w:rsidRPr="006F5D4F">
              <w:rPr>
                <w:sz w:val="24"/>
                <w:szCs w:val="24"/>
              </w:rPr>
              <w:t>Transporturilor</w:t>
            </w:r>
            <w:proofErr w:type="spellEnd"/>
            <w:r w:rsidRPr="006F5D4F">
              <w:rPr>
                <w:sz w:val="24"/>
                <w:szCs w:val="24"/>
              </w:rPr>
              <w:t xml:space="preserve">, </w:t>
            </w:r>
            <w:proofErr w:type="spellStart"/>
            <w:r w:rsidRPr="006F5D4F">
              <w:rPr>
                <w:sz w:val="24"/>
                <w:szCs w:val="24"/>
              </w:rPr>
              <w:t>finanțată</w:t>
            </w:r>
            <w:proofErr w:type="spellEnd"/>
            <w:r w:rsidRPr="006F5D4F">
              <w:rPr>
                <w:sz w:val="24"/>
                <w:szCs w:val="24"/>
              </w:rPr>
              <w:t xml:space="preserve"> din </w:t>
            </w:r>
            <w:proofErr w:type="spellStart"/>
            <w:r w:rsidRPr="006F5D4F">
              <w:rPr>
                <w:sz w:val="24"/>
                <w:szCs w:val="24"/>
              </w:rPr>
              <w:t>venituri</w:t>
            </w:r>
            <w:proofErr w:type="spellEnd"/>
            <w:r w:rsidRPr="006F5D4F">
              <w:rPr>
                <w:sz w:val="24"/>
                <w:szCs w:val="24"/>
              </w:rPr>
              <w:t xml:space="preserve"> </w:t>
            </w:r>
            <w:proofErr w:type="spellStart"/>
            <w:r w:rsidRPr="006F5D4F">
              <w:rPr>
                <w:sz w:val="24"/>
                <w:szCs w:val="24"/>
              </w:rPr>
              <w:t>proprii</w:t>
            </w:r>
            <w:proofErr w:type="spellEnd"/>
            <w:r w:rsidRPr="006F5D4F">
              <w:rPr>
                <w:sz w:val="24"/>
                <w:szCs w:val="24"/>
              </w:rPr>
              <w:t xml:space="preserve"> </w:t>
            </w:r>
            <w:proofErr w:type="spellStart"/>
            <w:r w:rsidRPr="006F5D4F">
              <w:rPr>
                <w:sz w:val="24"/>
                <w:szCs w:val="24"/>
              </w:rPr>
              <w:t>și</w:t>
            </w:r>
            <w:proofErr w:type="spellEnd"/>
            <w:r w:rsidRPr="006F5D4F">
              <w:rPr>
                <w:sz w:val="24"/>
                <w:szCs w:val="24"/>
              </w:rPr>
              <w:t xml:space="preserve"> </w:t>
            </w:r>
            <w:proofErr w:type="spellStart"/>
            <w:r w:rsidRPr="006F5D4F">
              <w:rPr>
                <w:sz w:val="24"/>
                <w:szCs w:val="24"/>
              </w:rPr>
              <w:t>fonduri</w:t>
            </w:r>
            <w:proofErr w:type="spellEnd"/>
            <w:r w:rsidRPr="006F5D4F">
              <w:rPr>
                <w:sz w:val="24"/>
                <w:szCs w:val="24"/>
              </w:rPr>
              <w:t xml:space="preserve"> </w:t>
            </w:r>
            <w:proofErr w:type="spellStart"/>
            <w:r w:rsidRPr="006F5D4F">
              <w:rPr>
                <w:sz w:val="24"/>
                <w:szCs w:val="24"/>
              </w:rPr>
              <w:t>alocate</w:t>
            </w:r>
            <w:proofErr w:type="spellEnd"/>
            <w:r w:rsidRPr="006F5D4F">
              <w:rPr>
                <w:sz w:val="24"/>
                <w:szCs w:val="24"/>
              </w:rPr>
              <w:t xml:space="preserve"> de la </w:t>
            </w:r>
            <w:proofErr w:type="spellStart"/>
            <w:r w:rsidRPr="006F5D4F">
              <w:rPr>
                <w:sz w:val="24"/>
                <w:szCs w:val="24"/>
              </w:rPr>
              <w:t>Bugetul</w:t>
            </w:r>
            <w:proofErr w:type="spellEnd"/>
            <w:r w:rsidRPr="006F5D4F">
              <w:rPr>
                <w:sz w:val="24"/>
                <w:szCs w:val="24"/>
              </w:rPr>
              <w:t xml:space="preserve"> de Stat, </w:t>
            </w:r>
            <w:proofErr w:type="spellStart"/>
            <w:r w:rsidRPr="006F5D4F">
              <w:rPr>
                <w:sz w:val="24"/>
                <w:szCs w:val="24"/>
              </w:rPr>
              <w:t>ce</w:t>
            </w:r>
            <w:proofErr w:type="spellEnd"/>
            <w:r w:rsidRPr="006F5D4F">
              <w:rPr>
                <w:sz w:val="24"/>
                <w:szCs w:val="24"/>
              </w:rPr>
              <w:t xml:space="preserve"> </w:t>
            </w:r>
            <w:proofErr w:type="spellStart"/>
            <w:r w:rsidRPr="006F5D4F">
              <w:rPr>
                <w:sz w:val="24"/>
                <w:szCs w:val="24"/>
              </w:rPr>
              <w:t>funcționează</w:t>
            </w:r>
            <w:proofErr w:type="spellEnd"/>
            <w:r w:rsidRPr="006F5D4F">
              <w:rPr>
                <w:sz w:val="24"/>
                <w:szCs w:val="24"/>
              </w:rPr>
              <w:t xml:space="preserve"> conform </w:t>
            </w:r>
            <w:proofErr w:type="spellStart"/>
            <w:r w:rsidRPr="006F5D4F">
              <w:rPr>
                <w:sz w:val="24"/>
                <w:szCs w:val="24"/>
              </w:rPr>
              <w:t>prevederilor</w:t>
            </w:r>
            <w:proofErr w:type="spellEnd"/>
            <w:r w:rsidRPr="006F5D4F">
              <w:rPr>
                <w:sz w:val="24"/>
                <w:szCs w:val="24"/>
              </w:rPr>
              <w:t xml:space="preserve"> </w:t>
            </w:r>
            <w:proofErr w:type="spellStart"/>
            <w:r w:rsidRPr="006F5D4F">
              <w:rPr>
                <w:i/>
                <w:sz w:val="24"/>
                <w:szCs w:val="24"/>
              </w:rPr>
              <w:t>Legii</w:t>
            </w:r>
            <w:proofErr w:type="spellEnd"/>
            <w:r w:rsidRPr="006F5D4F">
              <w:rPr>
                <w:i/>
                <w:sz w:val="24"/>
                <w:szCs w:val="24"/>
              </w:rPr>
              <w:t xml:space="preserve"> </w:t>
            </w:r>
            <w:proofErr w:type="spellStart"/>
            <w:r w:rsidRPr="006F5D4F">
              <w:rPr>
                <w:i/>
                <w:sz w:val="24"/>
                <w:szCs w:val="24"/>
              </w:rPr>
              <w:t>nr</w:t>
            </w:r>
            <w:proofErr w:type="spellEnd"/>
            <w:r w:rsidRPr="006F5D4F">
              <w:rPr>
                <w:i/>
                <w:sz w:val="24"/>
                <w:szCs w:val="24"/>
              </w:rPr>
              <w:t xml:space="preserve">. 352 din 21 </w:t>
            </w:r>
            <w:proofErr w:type="spellStart"/>
            <w:r w:rsidRPr="006F5D4F">
              <w:rPr>
                <w:i/>
                <w:sz w:val="24"/>
                <w:szCs w:val="24"/>
              </w:rPr>
              <w:t>iulie</w:t>
            </w:r>
            <w:proofErr w:type="spellEnd"/>
            <w:r w:rsidRPr="006F5D4F">
              <w:rPr>
                <w:i/>
                <w:sz w:val="24"/>
                <w:szCs w:val="24"/>
              </w:rPr>
              <w:t xml:space="preserve"> 2003 </w:t>
            </w:r>
            <w:proofErr w:type="spellStart"/>
            <w:r w:rsidRPr="006F5D4F">
              <w:rPr>
                <w:i/>
                <w:sz w:val="24"/>
                <w:szCs w:val="24"/>
              </w:rPr>
              <w:t>pentru</w:t>
            </w:r>
            <w:proofErr w:type="spellEnd"/>
            <w:r w:rsidRPr="006F5D4F">
              <w:rPr>
                <w:i/>
                <w:sz w:val="24"/>
                <w:szCs w:val="24"/>
              </w:rPr>
              <w:t xml:space="preserve"> </w:t>
            </w:r>
            <w:proofErr w:type="spellStart"/>
            <w:r w:rsidRPr="006F5D4F">
              <w:rPr>
                <w:i/>
                <w:sz w:val="24"/>
                <w:szCs w:val="24"/>
              </w:rPr>
              <w:t>aprobarea</w:t>
            </w:r>
            <w:proofErr w:type="spellEnd"/>
            <w:r w:rsidRPr="006F5D4F">
              <w:rPr>
                <w:i/>
                <w:sz w:val="24"/>
                <w:szCs w:val="24"/>
              </w:rPr>
              <w:t xml:space="preserve"> </w:t>
            </w:r>
            <w:proofErr w:type="spellStart"/>
            <w:r w:rsidRPr="006F5D4F">
              <w:rPr>
                <w:i/>
                <w:sz w:val="24"/>
                <w:szCs w:val="24"/>
              </w:rPr>
              <w:t>Ordonanței</w:t>
            </w:r>
            <w:proofErr w:type="spellEnd"/>
            <w:r w:rsidRPr="006F5D4F">
              <w:rPr>
                <w:i/>
                <w:sz w:val="24"/>
                <w:szCs w:val="24"/>
              </w:rPr>
              <w:t xml:space="preserve"> </w:t>
            </w:r>
            <w:proofErr w:type="spellStart"/>
            <w:r w:rsidR="006F5D4F">
              <w:rPr>
                <w:i/>
                <w:sz w:val="24"/>
                <w:szCs w:val="24"/>
              </w:rPr>
              <w:t>Guvernului</w:t>
            </w:r>
            <w:proofErr w:type="spellEnd"/>
            <w:r w:rsidR="006F5D4F">
              <w:rPr>
                <w:i/>
                <w:sz w:val="24"/>
                <w:szCs w:val="24"/>
              </w:rPr>
              <w:t xml:space="preserve"> </w:t>
            </w:r>
            <w:proofErr w:type="spellStart"/>
            <w:r w:rsidRPr="006F5D4F">
              <w:rPr>
                <w:i/>
                <w:sz w:val="24"/>
                <w:szCs w:val="24"/>
              </w:rPr>
              <w:t>nr</w:t>
            </w:r>
            <w:proofErr w:type="spellEnd"/>
            <w:r w:rsidRPr="006F5D4F">
              <w:rPr>
                <w:i/>
                <w:sz w:val="24"/>
                <w:szCs w:val="24"/>
              </w:rPr>
              <w:t xml:space="preserve">. 15/1999 </w:t>
            </w:r>
            <w:proofErr w:type="spellStart"/>
            <w:r w:rsidRPr="006F5D4F">
              <w:rPr>
                <w:i/>
                <w:sz w:val="24"/>
                <w:szCs w:val="24"/>
              </w:rPr>
              <w:t>privind</w:t>
            </w:r>
            <w:proofErr w:type="spellEnd"/>
            <w:r w:rsidRPr="006F5D4F">
              <w:rPr>
                <w:i/>
                <w:sz w:val="24"/>
                <w:szCs w:val="24"/>
              </w:rPr>
              <w:t xml:space="preserve"> </w:t>
            </w:r>
            <w:proofErr w:type="spellStart"/>
            <w:r w:rsidRPr="006F5D4F">
              <w:rPr>
                <w:i/>
                <w:sz w:val="24"/>
                <w:szCs w:val="24"/>
              </w:rPr>
              <w:t>înființarea</w:t>
            </w:r>
            <w:proofErr w:type="spellEnd"/>
            <w:r w:rsidRPr="006F5D4F">
              <w:rPr>
                <w:i/>
                <w:sz w:val="24"/>
                <w:szCs w:val="24"/>
              </w:rPr>
              <w:t xml:space="preserve"> </w:t>
            </w:r>
            <w:proofErr w:type="spellStart"/>
            <w:r w:rsidRPr="006F5D4F">
              <w:rPr>
                <w:i/>
                <w:sz w:val="24"/>
                <w:szCs w:val="24"/>
              </w:rPr>
              <w:t>Academiei</w:t>
            </w:r>
            <w:proofErr w:type="spellEnd"/>
            <w:r w:rsidRPr="006F5D4F">
              <w:rPr>
                <w:i/>
                <w:sz w:val="24"/>
                <w:szCs w:val="24"/>
              </w:rPr>
              <w:t xml:space="preserve"> </w:t>
            </w:r>
            <w:proofErr w:type="spellStart"/>
            <w:r w:rsidRPr="006F5D4F">
              <w:rPr>
                <w:i/>
                <w:sz w:val="24"/>
                <w:szCs w:val="24"/>
              </w:rPr>
              <w:t>Române</w:t>
            </w:r>
            <w:proofErr w:type="spellEnd"/>
            <w:r w:rsidRPr="006F5D4F">
              <w:rPr>
                <w:i/>
                <w:sz w:val="24"/>
                <w:szCs w:val="24"/>
              </w:rPr>
              <w:t xml:space="preserve"> de </w:t>
            </w:r>
            <w:proofErr w:type="spellStart"/>
            <w:r w:rsidRPr="006F5D4F">
              <w:rPr>
                <w:i/>
                <w:sz w:val="24"/>
                <w:szCs w:val="24"/>
              </w:rPr>
              <w:t>Aviație</w:t>
            </w:r>
            <w:proofErr w:type="spellEnd"/>
            <w:r w:rsidRPr="006F5D4F">
              <w:rPr>
                <w:sz w:val="24"/>
                <w:szCs w:val="24"/>
              </w:rPr>
              <w:t>.</w:t>
            </w:r>
          </w:p>
          <w:p w:rsidR="00A77ABF" w:rsidRPr="006F5D4F" w:rsidRDefault="00A77ABF" w:rsidP="00A77ABF">
            <w:pPr>
              <w:autoSpaceDE w:val="0"/>
              <w:autoSpaceDN w:val="0"/>
              <w:adjustRightInd w:val="0"/>
              <w:spacing w:line="276" w:lineRule="auto"/>
              <w:jc w:val="both"/>
              <w:rPr>
                <w:bCs/>
                <w:sz w:val="24"/>
                <w:szCs w:val="24"/>
              </w:rPr>
            </w:pPr>
            <w:proofErr w:type="spellStart"/>
            <w:r w:rsidRPr="006F5D4F">
              <w:rPr>
                <w:bCs/>
                <w:sz w:val="24"/>
                <w:szCs w:val="24"/>
              </w:rPr>
              <w:t>Obiectul</w:t>
            </w:r>
            <w:proofErr w:type="spellEnd"/>
            <w:r w:rsidRPr="006F5D4F">
              <w:rPr>
                <w:bCs/>
                <w:sz w:val="24"/>
                <w:szCs w:val="24"/>
              </w:rPr>
              <w:t xml:space="preserve"> de </w:t>
            </w:r>
            <w:proofErr w:type="spellStart"/>
            <w:r w:rsidRPr="006F5D4F">
              <w:rPr>
                <w:bCs/>
                <w:sz w:val="24"/>
                <w:szCs w:val="24"/>
              </w:rPr>
              <w:t>activitate</w:t>
            </w:r>
            <w:proofErr w:type="spellEnd"/>
            <w:r w:rsidRPr="006F5D4F">
              <w:rPr>
                <w:bCs/>
                <w:sz w:val="24"/>
                <w:szCs w:val="24"/>
              </w:rPr>
              <w:t xml:space="preserve"> al </w:t>
            </w:r>
            <w:proofErr w:type="spellStart"/>
            <w:r w:rsidRPr="006F5D4F">
              <w:rPr>
                <w:bCs/>
                <w:sz w:val="24"/>
                <w:szCs w:val="24"/>
              </w:rPr>
              <w:t>instituției</w:t>
            </w:r>
            <w:proofErr w:type="spellEnd"/>
            <w:r w:rsidRPr="006F5D4F">
              <w:rPr>
                <w:bCs/>
                <w:sz w:val="24"/>
                <w:szCs w:val="24"/>
              </w:rPr>
              <w:t xml:space="preserve"> </w:t>
            </w:r>
            <w:proofErr w:type="spellStart"/>
            <w:r w:rsidRPr="006F5D4F">
              <w:rPr>
                <w:bCs/>
                <w:sz w:val="24"/>
                <w:szCs w:val="24"/>
              </w:rPr>
              <w:t>este</w:t>
            </w:r>
            <w:proofErr w:type="spellEnd"/>
            <w:r w:rsidRPr="006F5D4F">
              <w:rPr>
                <w:bCs/>
                <w:sz w:val="24"/>
                <w:szCs w:val="24"/>
              </w:rPr>
              <w:t xml:space="preserve"> </w:t>
            </w:r>
            <w:proofErr w:type="spellStart"/>
            <w:r w:rsidRPr="006F5D4F">
              <w:rPr>
                <w:bCs/>
                <w:sz w:val="24"/>
                <w:szCs w:val="24"/>
              </w:rPr>
              <w:t>pregătirea</w:t>
            </w:r>
            <w:proofErr w:type="spellEnd"/>
            <w:r w:rsidRPr="006F5D4F">
              <w:rPr>
                <w:bCs/>
                <w:sz w:val="24"/>
                <w:szCs w:val="24"/>
              </w:rPr>
              <w:t xml:space="preserve"> de </w:t>
            </w:r>
            <w:proofErr w:type="spellStart"/>
            <w:r w:rsidRPr="006F5D4F">
              <w:rPr>
                <w:bCs/>
                <w:sz w:val="24"/>
                <w:szCs w:val="24"/>
              </w:rPr>
              <w:t>specialitate</w:t>
            </w:r>
            <w:proofErr w:type="spellEnd"/>
            <w:r w:rsidRPr="006F5D4F">
              <w:rPr>
                <w:bCs/>
                <w:sz w:val="24"/>
                <w:szCs w:val="24"/>
              </w:rPr>
              <w:t xml:space="preserve"> a </w:t>
            </w:r>
            <w:proofErr w:type="spellStart"/>
            <w:r w:rsidRPr="006F5D4F">
              <w:rPr>
                <w:bCs/>
                <w:sz w:val="24"/>
                <w:szCs w:val="24"/>
              </w:rPr>
              <w:t>personalului</w:t>
            </w:r>
            <w:proofErr w:type="spellEnd"/>
            <w:r w:rsidRPr="006F5D4F">
              <w:rPr>
                <w:bCs/>
                <w:sz w:val="24"/>
                <w:szCs w:val="24"/>
              </w:rPr>
              <w:t xml:space="preserve"> </w:t>
            </w:r>
            <w:proofErr w:type="spellStart"/>
            <w:r w:rsidRPr="006F5D4F">
              <w:rPr>
                <w:bCs/>
                <w:sz w:val="24"/>
                <w:szCs w:val="24"/>
              </w:rPr>
              <w:t>pentru</w:t>
            </w:r>
            <w:proofErr w:type="spellEnd"/>
            <w:r w:rsidRPr="006F5D4F">
              <w:rPr>
                <w:bCs/>
                <w:sz w:val="24"/>
                <w:szCs w:val="24"/>
              </w:rPr>
              <w:t xml:space="preserve"> </w:t>
            </w:r>
            <w:proofErr w:type="spellStart"/>
            <w:r w:rsidRPr="006F5D4F">
              <w:rPr>
                <w:bCs/>
                <w:sz w:val="24"/>
                <w:szCs w:val="24"/>
              </w:rPr>
              <w:t>prestarea</w:t>
            </w:r>
            <w:proofErr w:type="spellEnd"/>
            <w:r w:rsidRPr="006F5D4F">
              <w:rPr>
                <w:bCs/>
                <w:sz w:val="24"/>
                <w:szCs w:val="24"/>
              </w:rPr>
              <w:t xml:space="preserve"> </w:t>
            </w:r>
            <w:proofErr w:type="spellStart"/>
            <w:r w:rsidRPr="006F5D4F">
              <w:rPr>
                <w:bCs/>
                <w:sz w:val="24"/>
                <w:szCs w:val="24"/>
              </w:rPr>
              <w:t>activitaților</w:t>
            </w:r>
            <w:proofErr w:type="spellEnd"/>
            <w:r w:rsidRPr="006F5D4F">
              <w:rPr>
                <w:bCs/>
                <w:sz w:val="24"/>
                <w:szCs w:val="24"/>
              </w:rPr>
              <w:t xml:space="preserve"> </w:t>
            </w:r>
            <w:proofErr w:type="spellStart"/>
            <w:r w:rsidRPr="006F5D4F">
              <w:rPr>
                <w:bCs/>
                <w:sz w:val="24"/>
                <w:szCs w:val="24"/>
              </w:rPr>
              <w:t>aeronautice</w:t>
            </w:r>
            <w:proofErr w:type="spellEnd"/>
            <w:r w:rsidRPr="006F5D4F">
              <w:rPr>
                <w:bCs/>
                <w:sz w:val="24"/>
                <w:szCs w:val="24"/>
              </w:rPr>
              <w:t xml:space="preserve"> </w:t>
            </w:r>
            <w:proofErr w:type="spellStart"/>
            <w:r w:rsidRPr="006F5D4F">
              <w:rPr>
                <w:bCs/>
                <w:sz w:val="24"/>
                <w:szCs w:val="24"/>
              </w:rPr>
              <w:t>civile</w:t>
            </w:r>
            <w:proofErr w:type="spellEnd"/>
            <w:r w:rsidRPr="006F5D4F">
              <w:rPr>
                <w:bCs/>
                <w:sz w:val="24"/>
                <w:szCs w:val="24"/>
              </w:rPr>
              <w:t xml:space="preserve">, </w:t>
            </w:r>
            <w:proofErr w:type="spellStart"/>
            <w:r w:rsidRPr="006F5D4F">
              <w:rPr>
                <w:bCs/>
                <w:sz w:val="24"/>
                <w:szCs w:val="24"/>
              </w:rPr>
              <w:t>precum</w:t>
            </w:r>
            <w:proofErr w:type="spellEnd"/>
            <w:r w:rsidRPr="006F5D4F">
              <w:rPr>
                <w:bCs/>
                <w:sz w:val="24"/>
                <w:szCs w:val="24"/>
              </w:rPr>
              <w:t xml:space="preserve"> </w:t>
            </w:r>
            <w:proofErr w:type="spellStart"/>
            <w:r w:rsidRPr="006F5D4F">
              <w:rPr>
                <w:bCs/>
                <w:sz w:val="24"/>
                <w:szCs w:val="24"/>
              </w:rPr>
              <w:t>și</w:t>
            </w:r>
            <w:proofErr w:type="spellEnd"/>
            <w:r w:rsidRPr="006F5D4F">
              <w:rPr>
                <w:bCs/>
                <w:sz w:val="24"/>
                <w:szCs w:val="24"/>
              </w:rPr>
              <w:t xml:space="preserve"> </w:t>
            </w:r>
            <w:proofErr w:type="spellStart"/>
            <w:r w:rsidRPr="006F5D4F">
              <w:rPr>
                <w:bCs/>
                <w:sz w:val="24"/>
                <w:szCs w:val="24"/>
              </w:rPr>
              <w:t>pregătirea</w:t>
            </w:r>
            <w:proofErr w:type="spellEnd"/>
            <w:r w:rsidRPr="006F5D4F">
              <w:rPr>
                <w:bCs/>
                <w:sz w:val="24"/>
                <w:szCs w:val="24"/>
              </w:rPr>
              <w:t xml:space="preserve"> </w:t>
            </w:r>
            <w:proofErr w:type="spellStart"/>
            <w:r w:rsidRPr="006F5D4F">
              <w:rPr>
                <w:bCs/>
                <w:sz w:val="24"/>
                <w:szCs w:val="24"/>
              </w:rPr>
              <w:t>periodică</w:t>
            </w:r>
            <w:proofErr w:type="spellEnd"/>
            <w:r w:rsidRPr="006F5D4F">
              <w:rPr>
                <w:bCs/>
                <w:sz w:val="24"/>
                <w:szCs w:val="24"/>
              </w:rPr>
              <w:t xml:space="preserve">, </w:t>
            </w:r>
            <w:proofErr w:type="spellStart"/>
            <w:r w:rsidRPr="006F5D4F">
              <w:rPr>
                <w:bCs/>
                <w:sz w:val="24"/>
                <w:szCs w:val="24"/>
              </w:rPr>
              <w:t>specializarea</w:t>
            </w:r>
            <w:proofErr w:type="spellEnd"/>
            <w:r w:rsidRPr="006F5D4F">
              <w:rPr>
                <w:bCs/>
                <w:sz w:val="24"/>
                <w:szCs w:val="24"/>
              </w:rPr>
              <w:t xml:space="preserve"> </w:t>
            </w:r>
            <w:proofErr w:type="spellStart"/>
            <w:r w:rsidRPr="006F5D4F">
              <w:rPr>
                <w:bCs/>
                <w:sz w:val="24"/>
                <w:szCs w:val="24"/>
              </w:rPr>
              <w:t>și</w:t>
            </w:r>
            <w:proofErr w:type="spellEnd"/>
            <w:r w:rsidRPr="006F5D4F">
              <w:rPr>
                <w:bCs/>
                <w:sz w:val="24"/>
                <w:szCs w:val="24"/>
              </w:rPr>
              <w:t xml:space="preserve"> </w:t>
            </w:r>
            <w:proofErr w:type="spellStart"/>
            <w:r w:rsidRPr="006F5D4F">
              <w:rPr>
                <w:bCs/>
                <w:sz w:val="24"/>
                <w:szCs w:val="24"/>
              </w:rPr>
              <w:t>perfecționarea</w:t>
            </w:r>
            <w:proofErr w:type="spellEnd"/>
            <w:r w:rsidRPr="006F5D4F">
              <w:rPr>
                <w:bCs/>
                <w:sz w:val="24"/>
                <w:szCs w:val="24"/>
              </w:rPr>
              <w:t xml:space="preserve"> </w:t>
            </w:r>
            <w:proofErr w:type="spellStart"/>
            <w:r w:rsidRPr="006F5D4F">
              <w:rPr>
                <w:bCs/>
                <w:sz w:val="24"/>
                <w:szCs w:val="24"/>
              </w:rPr>
              <w:t>profesională</w:t>
            </w:r>
            <w:proofErr w:type="spellEnd"/>
            <w:r w:rsidRPr="006F5D4F">
              <w:rPr>
                <w:bCs/>
                <w:sz w:val="24"/>
                <w:szCs w:val="24"/>
              </w:rPr>
              <w:t xml:space="preserve"> a </w:t>
            </w:r>
            <w:proofErr w:type="spellStart"/>
            <w:r w:rsidRPr="006F5D4F">
              <w:rPr>
                <w:bCs/>
                <w:sz w:val="24"/>
                <w:szCs w:val="24"/>
              </w:rPr>
              <w:t>personalului</w:t>
            </w:r>
            <w:proofErr w:type="spellEnd"/>
            <w:r w:rsidRPr="006F5D4F">
              <w:rPr>
                <w:bCs/>
                <w:sz w:val="24"/>
                <w:szCs w:val="24"/>
              </w:rPr>
              <w:t xml:space="preserve"> aeronautic.</w:t>
            </w:r>
          </w:p>
          <w:p w:rsidR="00A77ABF" w:rsidRPr="006F5D4F" w:rsidRDefault="00A77ABF" w:rsidP="00A77ABF">
            <w:pPr>
              <w:autoSpaceDE w:val="0"/>
              <w:autoSpaceDN w:val="0"/>
              <w:adjustRightInd w:val="0"/>
              <w:spacing w:line="276" w:lineRule="auto"/>
              <w:jc w:val="both"/>
              <w:rPr>
                <w:sz w:val="24"/>
                <w:szCs w:val="24"/>
              </w:rPr>
            </w:pPr>
            <w:proofErr w:type="spellStart"/>
            <w:r w:rsidRPr="006F5D4F">
              <w:rPr>
                <w:bCs/>
                <w:sz w:val="24"/>
                <w:szCs w:val="24"/>
              </w:rPr>
              <w:t>Școala</w:t>
            </w:r>
            <w:proofErr w:type="spellEnd"/>
            <w:r w:rsidRPr="006F5D4F">
              <w:rPr>
                <w:bCs/>
                <w:sz w:val="24"/>
                <w:szCs w:val="24"/>
              </w:rPr>
              <w:t xml:space="preserve"> </w:t>
            </w:r>
            <w:proofErr w:type="spellStart"/>
            <w:r w:rsidRPr="006F5D4F">
              <w:rPr>
                <w:bCs/>
                <w:sz w:val="24"/>
                <w:szCs w:val="24"/>
              </w:rPr>
              <w:t>Superioară</w:t>
            </w:r>
            <w:proofErr w:type="spellEnd"/>
            <w:r w:rsidRPr="006F5D4F">
              <w:rPr>
                <w:bCs/>
                <w:sz w:val="24"/>
                <w:szCs w:val="24"/>
              </w:rPr>
              <w:t xml:space="preserve"> de </w:t>
            </w:r>
            <w:proofErr w:type="spellStart"/>
            <w:r w:rsidRPr="006F5D4F">
              <w:rPr>
                <w:bCs/>
                <w:sz w:val="24"/>
                <w:szCs w:val="24"/>
              </w:rPr>
              <w:t>Aviație</w:t>
            </w:r>
            <w:proofErr w:type="spellEnd"/>
            <w:r w:rsidRPr="006F5D4F">
              <w:rPr>
                <w:bCs/>
                <w:sz w:val="24"/>
                <w:szCs w:val="24"/>
              </w:rPr>
              <w:t xml:space="preserve"> </w:t>
            </w:r>
            <w:proofErr w:type="spellStart"/>
            <w:r w:rsidRPr="006F5D4F">
              <w:rPr>
                <w:bCs/>
                <w:sz w:val="24"/>
                <w:szCs w:val="24"/>
              </w:rPr>
              <w:t>Civilă</w:t>
            </w:r>
            <w:proofErr w:type="spellEnd"/>
            <w:r w:rsidRPr="006F5D4F">
              <w:rPr>
                <w:bCs/>
                <w:sz w:val="24"/>
                <w:szCs w:val="24"/>
              </w:rPr>
              <w:t xml:space="preserve"> </w:t>
            </w:r>
            <w:proofErr w:type="spellStart"/>
            <w:r w:rsidRPr="006F5D4F">
              <w:rPr>
                <w:bCs/>
                <w:sz w:val="24"/>
                <w:szCs w:val="24"/>
              </w:rPr>
              <w:t>derulează</w:t>
            </w:r>
            <w:proofErr w:type="spellEnd"/>
            <w:r w:rsidRPr="006F5D4F">
              <w:rPr>
                <w:bCs/>
                <w:sz w:val="24"/>
                <w:szCs w:val="24"/>
              </w:rPr>
              <w:t xml:space="preserve"> </w:t>
            </w:r>
            <w:proofErr w:type="spellStart"/>
            <w:r w:rsidRPr="006F5D4F">
              <w:rPr>
                <w:bCs/>
                <w:sz w:val="24"/>
                <w:szCs w:val="24"/>
              </w:rPr>
              <w:t>cursuri</w:t>
            </w:r>
            <w:proofErr w:type="spellEnd"/>
            <w:r w:rsidRPr="006F5D4F">
              <w:rPr>
                <w:bCs/>
                <w:sz w:val="24"/>
                <w:szCs w:val="24"/>
              </w:rPr>
              <w:t xml:space="preserve"> </w:t>
            </w:r>
            <w:proofErr w:type="spellStart"/>
            <w:r w:rsidRPr="006F5D4F">
              <w:rPr>
                <w:bCs/>
                <w:sz w:val="24"/>
                <w:szCs w:val="24"/>
              </w:rPr>
              <w:t>și</w:t>
            </w:r>
            <w:proofErr w:type="spellEnd"/>
            <w:r w:rsidRPr="006F5D4F">
              <w:rPr>
                <w:bCs/>
                <w:sz w:val="24"/>
                <w:szCs w:val="24"/>
              </w:rPr>
              <w:t xml:space="preserve"> </w:t>
            </w:r>
            <w:proofErr w:type="spellStart"/>
            <w:r w:rsidRPr="006F5D4F">
              <w:rPr>
                <w:sz w:val="24"/>
                <w:szCs w:val="24"/>
              </w:rPr>
              <w:t>programe</w:t>
            </w:r>
            <w:proofErr w:type="spellEnd"/>
            <w:r w:rsidRPr="006F5D4F">
              <w:rPr>
                <w:sz w:val="24"/>
                <w:szCs w:val="24"/>
              </w:rPr>
              <w:t xml:space="preserve"> de </w:t>
            </w:r>
            <w:proofErr w:type="spellStart"/>
            <w:r w:rsidRPr="006F5D4F">
              <w:rPr>
                <w:sz w:val="24"/>
                <w:szCs w:val="24"/>
              </w:rPr>
              <w:t>pregătire</w:t>
            </w:r>
            <w:proofErr w:type="spellEnd"/>
            <w:r w:rsidRPr="006F5D4F">
              <w:rPr>
                <w:sz w:val="24"/>
                <w:szCs w:val="24"/>
              </w:rPr>
              <w:t xml:space="preserve">, </w:t>
            </w:r>
            <w:proofErr w:type="spellStart"/>
            <w:r w:rsidRPr="006F5D4F">
              <w:rPr>
                <w:sz w:val="24"/>
                <w:szCs w:val="24"/>
              </w:rPr>
              <w:t>instruire</w:t>
            </w:r>
            <w:proofErr w:type="spellEnd"/>
            <w:r w:rsidRPr="006F5D4F">
              <w:rPr>
                <w:sz w:val="24"/>
                <w:szCs w:val="24"/>
              </w:rPr>
              <w:t xml:space="preserve"> </w:t>
            </w:r>
            <w:proofErr w:type="spellStart"/>
            <w:r w:rsidRPr="006F5D4F">
              <w:rPr>
                <w:sz w:val="24"/>
                <w:szCs w:val="24"/>
              </w:rPr>
              <w:t>şi</w:t>
            </w:r>
            <w:proofErr w:type="spellEnd"/>
            <w:r w:rsidRPr="006F5D4F">
              <w:rPr>
                <w:sz w:val="24"/>
                <w:szCs w:val="24"/>
              </w:rPr>
              <w:t xml:space="preserve"> </w:t>
            </w:r>
            <w:proofErr w:type="spellStart"/>
            <w:r w:rsidRPr="006F5D4F">
              <w:rPr>
                <w:sz w:val="24"/>
                <w:szCs w:val="24"/>
              </w:rPr>
              <w:t>perfecţionare</w:t>
            </w:r>
            <w:proofErr w:type="spellEnd"/>
            <w:r w:rsidRPr="006F5D4F">
              <w:rPr>
                <w:sz w:val="24"/>
                <w:szCs w:val="24"/>
              </w:rPr>
              <w:t xml:space="preserve">, </w:t>
            </w:r>
            <w:proofErr w:type="spellStart"/>
            <w:r w:rsidRPr="006F5D4F">
              <w:rPr>
                <w:sz w:val="24"/>
                <w:szCs w:val="24"/>
              </w:rPr>
              <w:t>teoretice</w:t>
            </w:r>
            <w:proofErr w:type="spellEnd"/>
            <w:r w:rsidRPr="006F5D4F">
              <w:rPr>
                <w:sz w:val="24"/>
                <w:szCs w:val="24"/>
              </w:rPr>
              <w:t xml:space="preserve"> </w:t>
            </w:r>
            <w:proofErr w:type="spellStart"/>
            <w:r w:rsidRPr="006F5D4F">
              <w:rPr>
                <w:sz w:val="24"/>
                <w:szCs w:val="24"/>
              </w:rPr>
              <w:t>şi</w:t>
            </w:r>
            <w:proofErr w:type="spellEnd"/>
            <w:r w:rsidRPr="006F5D4F">
              <w:rPr>
                <w:sz w:val="24"/>
                <w:szCs w:val="24"/>
              </w:rPr>
              <w:t xml:space="preserve"> practice, de </w:t>
            </w:r>
            <w:proofErr w:type="spellStart"/>
            <w:r w:rsidRPr="006F5D4F">
              <w:rPr>
                <w:sz w:val="24"/>
                <w:szCs w:val="24"/>
              </w:rPr>
              <w:t>zbor</w:t>
            </w:r>
            <w:proofErr w:type="spellEnd"/>
            <w:r w:rsidRPr="006F5D4F">
              <w:rPr>
                <w:sz w:val="24"/>
                <w:szCs w:val="24"/>
              </w:rPr>
              <w:t xml:space="preserve">, </w:t>
            </w:r>
            <w:proofErr w:type="spellStart"/>
            <w:r w:rsidRPr="006F5D4F">
              <w:rPr>
                <w:sz w:val="24"/>
                <w:szCs w:val="24"/>
              </w:rPr>
              <w:t>atât</w:t>
            </w:r>
            <w:proofErr w:type="spellEnd"/>
            <w:r w:rsidRPr="006F5D4F">
              <w:rPr>
                <w:sz w:val="24"/>
                <w:szCs w:val="24"/>
              </w:rPr>
              <w:t xml:space="preserve"> </w:t>
            </w:r>
            <w:proofErr w:type="spellStart"/>
            <w:r w:rsidRPr="006F5D4F">
              <w:rPr>
                <w:sz w:val="24"/>
                <w:szCs w:val="24"/>
              </w:rPr>
              <w:t>pentru</w:t>
            </w:r>
            <w:proofErr w:type="spellEnd"/>
            <w:r w:rsidRPr="006F5D4F">
              <w:rPr>
                <w:sz w:val="24"/>
                <w:szCs w:val="24"/>
              </w:rPr>
              <w:t xml:space="preserve"> </w:t>
            </w:r>
            <w:proofErr w:type="spellStart"/>
            <w:r w:rsidRPr="006F5D4F">
              <w:rPr>
                <w:sz w:val="24"/>
                <w:szCs w:val="24"/>
              </w:rPr>
              <w:t>piloții</w:t>
            </w:r>
            <w:proofErr w:type="spellEnd"/>
            <w:r w:rsidRPr="006F5D4F">
              <w:rPr>
                <w:sz w:val="24"/>
                <w:szCs w:val="24"/>
              </w:rPr>
              <w:t xml:space="preserve"> </w:t>
            </w:r>
            <w:proofErr w:type="spellStart"/>
            <w:r w:rsidRPr="006F5D4F">
              <w:rPr>
                <w:sz w:val="24"/>
                <w:szCs w:val="24"/>
              </w:rPr>
              <w:t>particulari</w:t>
            </w:r>
            <w:proofErr w:type="spellEnd"/>
            <w:r w:rsidRPr="006F5D4F">
              <w:rPr>
                <w:sz w:val="24"/>
                <w:szCs w:val="24"/>
              </w:rPr>
              <w:t xml:space="preserve"> </w:t>
            </w:r>
            <w:proofErr w:type="spellStart"/>
            <w:r w:rsidRPr="006F5D4F">
              <w:rPr>
                <w:sz w:val="24"/>
                <w:szCs w:val="24"/>
              </w:rPr>
              <w:t>cât</w:t>
            </w:r>
            <w:proofErr w:type="spellEnd"/>
            <w:r w:rsidRPr="006F5D4F">
              <w:rPr>
                <w:sz w:val="24"/>
                <w:szCs w:val="24"/>
              </w:rPr>
              <w:t xml:space="preserve"> </w:t>
            </w:r>
            <w:proofErr w:type="spellStart"/>
            <w:r w:rsidRPr="006F5D4F">
              <w:rPr>
                <w:sz w:val="24"/>
                <w:szCs w:val="24"/>
              </w:rPr>
              <w:t>și</w:t>
            </w:r>
            <w:proofErr w:type="spellEnd"/>
            <w:r w:rsidRPr="006F5D4F">
              <w:rPr>
                <w:sz w:val="24"/>
                <w:szCs w:val="24"/>
              </w:rPr>
              <w:t xml:space="preserve"> </w:t>
            </w:r>
            <w:proofErr w:type="spellStart"/>
            <w:r w:rsidRPr="006F5D4F">
              <w:rPr>
                <w:sz w:val="24"/>
                <w:szCs w:val="24"/>
              </w:rPr>
              <w:t>pentru</w:t>
            </w:r>
            <w:proofErr w:type="spellEnd"/>
            <w:r w:rsidRPr="006F5D4F">
              <w:rPr>
                <w:sz w:val="24"/>
                <w:szCs w:val="24"/>
              </w:rPr>
              <w:t xml:space="preserve"> </w:t>
            </w:r>
            <w:proofErr w:type="spellStart"/>
            <w:r w:rsidRPr="006F5D4F">
              <w:rPr>
                <w:sz w:val="24"/>
                <w:szCs w:val="24"/>
              </w:rPr>
              <w:t>piloții</w:t>
            </w:r>
            <w:proofErr w:type="spellEnd"/>
            <w:r w:rsidRPr="006F5D4F">
              <w:rPr>
                <w:sz w:val="24"/>
                <w:szCs w:val="24"/>
              </w:rPr>
              <w:t xml:space="preserve"> </w:t>
            </w:r>
            <w:proofErr w:type="spellStart"/>
            <w:r w:rsidRPr="006F5D4F">
              <w:rPr>
                <w:sz w:val="24"/>
                <w:szCs w:val="24"/>
              </w:rPr>
              <w:t>comerciali</w:t>
            </w:r>
            <w:proofErr w:type="spellEnd"/>
            <w:r w:rsidRPr="006F5D4F">
              <w:rPr>
                <w:sz w:val="24"/>
                <w:szCs w:val="24"/>
              </w:rPr>
              <w:t>.</w:t>
            </w:r>
          </w:p>
          <w:p w:rsidR="00141563" w:rsidRPr="006F5D4F" w:rsidRDefault="00A77ABF" w:rsidP="00A77ABF">
            <w:pPr>
              <w:autoSpaceDE w:val="0"/>
              <w:autoSpaceDN w:val="0"/>
              <w:adjustRightInd w:val="0"/>
              <w:spacing w:line="276" w:lineRule="auto"/>
              <w:jc w:val="both"/>
              <w:rPr>
                <w:sz w:val="24"/>
                <w:szCs w:val="24"/>
                <w:lang w:val="ro-RO"/>
              </w:rPr>
            </w:pPr>
            <w:r w:rsidRPr="006F5D4F">
              <w:rPr>
                <w:bCs/>
                <w:sz w:val="24"/>
                <w:szCs w:val="24"/>
                <w:lang w:val="ro-RO"/>
              </w:rPr>
              <w:t xml:space="preserve">În prezent, </w:t>
            </w:r>
            <w:proofErr w:type="spellStart"/>
            <w:r w:rsidRPr="006F5D4F">
              <w:rPr>
                <w:bCs/>
                <w:sz w:val="24"/>
                <w:szCs w:val="24"/>
                <w:lang w:val="ro-RO"/>
              </w:rPr>
              <w:t>SSAvC</w:t>
            </w:r>
            <w:proofErr w:type="spellEnd"/>
            <w:r w:rsidR="00D906B2" w:rsidRPr="006F5D4F">
              <w:rPr>
                <w:b/>
                <w:bCs/>
                <w:sz w:val="24"/>
                <w:szCs w:val="24"/>
                <w:lang w:val="ro-RO"/>
              </w:rPr>
              <w:t xml:space="preserve"> </w:t>
            </w:r>
            <w:r w:rsidR="003F7949" w:rsidRPr="006F5D4F">
              <w:rPr>
                <w:sz w:val="24"/>
                <w:szCs w:val="24"/>
                <w:lang w:val="ro-RO"/>
              </w:rPr>
              <w:t>are</w:t>
            </w:r>
            <w:r w:rsidR="00C84635" w:rsidRPr="006F5D4F">
              <w:rPr>
                <w:sz w:val="24"/>
                <w:szCs w:val="24"/>
                <w:lang w:val="ro-RO"/>
              </w:rPr>
              <w:t xml:space="preserve"> în derulare</w:t>
            </w:r>
            <w:r w:rsidR="00125AB5" w:rsidRPr="006F5D4F">
              <w:rPr>
                <w:sz w:val="24"/>
                <w:szCs w:val="24"/>
                <w:lang w:val="ro-RO"/>
              </w:rPr>
              <w:t xml:space="preserve"> implementarea </w:t>
            </w:r>
            <w:r w:rsidR="00125AB5" w:rsidRPr="006F5D4F">
              <w:rPr>
                <w:sz w:val="24"/>
                <w:szCs w:val="24"/>
                <w:lang w:val="ro-RO" w:eastAsia="ar-SA"/>
              </w:rPr>
              <w:t xml:space="preserve">obiectivului de investiții </w:t>
            </w:r>
            <w:r w:rsidR="00125AB5" w:rsidRPr="006F5D4F">
              <w:rPr>
                <w:sz w:val="24"/>
                <w:szCs w:val="24"/>
                <w:lang w:val="ro-RO"/>
              </w:rPr>
              <w:t>“Construire centru de instruire sintetică P+3. Clădire simulatoare de zbor și spații conexe echipată cu un simulator de zbor FFS Boeing 737 NG</w:t>
            </w:r>
            <w:r w:rsidR="00125AB5" w:rsidRPr="006F5D4F">
              <w:rPr>
                <w:b/>
                <w:sz w:val="24"/>
                <w:szCs w:val="24"/>
                <w:lang w:val="ro-RO"/>
              </w:rPr>
              <w:t>”</w:t>
            </w:r>
            <w:r w:rsidR="00141563" w:rsidRPr="006F5D4F">
              <w:rPr>
                <w:sz w:val="24"/>
                <w:szCs w:val="24"/>
              </w:rPr>
              <w:t>,</w:t>
            </w:r>
            <w:r w:rsidR="003F7949" w:rsidRPr="006F5D4F">
              <w:rPr>
                <w:sz w:val="24"/>
                <w:szCs w:val="24"/>
              </w:rPr>
              <w:t xml:space="preserve"> </w:t>
            </w:r>
            <w:proofErr w:type="spellStart"/>
            <w:r w:rsidR="003F7949" w:rsidRPr="006F5D4F">
              <w:rPr>
                <w:sz w:val="24"/>
                <w:szCs w:val="24"/>
              </w:rPr>
              <w:t>investiția</w:t>
            </w:r>
            <w:proofErr w:type="spellEnd"/>
            <w:r w:rsidR="003F7949" w:rsidRPr="006F5D4F">
              <w:rPr>
                <w:sz w:val="24"/>
                <w:szCs w:val="24"/>
              </w:rPr>
              <w:t xml:space="preserve"> </w:t>
            </w:r>
            <w:proofErr w:type="spellStart"/>
            <w:r w:rsidR="003F7949" w:rsidRPr="006F5D4F">
              <w:rPr>
                <w:sz w:val="24"/>
                <w:szCs w:val="24"/>
              </w:rPr>
              <w:t>aducând</w:t>
            </w:r>
            <w:proofErr w:type="spellEnd"/>
            <w:r w:rsidR="00141563" w:rsidRPr="006F5D4F">
              <w:rPr>
                <w:sz w:val="24"/>
                <w:szCs w:val="24"/>
              </w:rPr>
              <w:t xml:space="preserve"> </w:t>
            </w:r>
            <w:proofErr w:type="spellStart"/>
            <w:r w:rsidR="00141563" w:rsidRPr="006F5D4F">
              <w:rPr>
                <w:sz w:val="24"/>
                <w:szCs w:val="24"/>
              </w:rPr>
              <w:t>următoarele</w:t>
            </w:r>
            <w:proofErr w:type="spellEnd"/>
            <w:r w:rsidR="00141563" w:rsidRPr="006F5D4F">
              <w:rPr>
                <w:sz w:val="24"/>
                <w:szCs w:val="24"/>
              </w:rPr>
              <w:t xml:space="preserve"> </w:t>
            </w:r>
            <w:proofErr w:type="spellStart"/>
            <w:r w:rsidR="00141563" w:rsidRPr="006F5D4F">
              <w:rPr>
                <w:bCs/>
                <w:sz w:val="24"/>
                <w:szCs w:val="24"/>
              </w:rPr>
              <w:t>beneficii</w:t>
            </w:r>
            <w:proofErr w:type="spellEnd"/>
            <w:r w:rsidR="00141563" w:rsidRPr="006F5D4F">
              <w:rPr>
                <w:bCs/>
                <w:sz w:val="24"/>
                <w:szCs w:val="24"/>
              </w:rPr>
              <w:t>:</w:t>
            </w:r>
          </w:p>
          <w:p w:rsidR="00141563" w:rsidRPr="006F5D4F" w:rsidRDefault="00141563" w:rsidP="00060349">
            <w:pPr>
              <w:tabs>
                <w:tab w:val="left" w:pos="0"/>
              </w:tabs>
              <w:spacing w:line="276" w:lineRule="auto"/>
              <w:jc w:val="both"/>
              <w:rPr>
                <w:sz w:val="24"/>
                <w:szCs w:val="24"/>
                <w:lang w:val="ro-RO"/>
              </w:rPr>
            </w:pPr>
            <w:r w:rsidRPr="006F5D4F">
              <w:rPr>
                <w:b/>
                <w:bCs/>
                <w:sz w:val="24"/>
                <w:szCs w:val="24"/>
                <w:lang w:val="ro-RO"/>
              </w:rPr>
              <w:t xml:space="preserve">- </w:t>
            </w:r>
            <w:r w:rsidRPr="006F5D4F">
              <w:rPr>
                <w:sz w:val="24"/>
                <w:szCs w:val="24"/>
                <w:lang w:val="ro-RO"/>
              </w:rPr>
              <w:t>dezvoltarea activității de bază a Școlii Superioare de Aviație Civilă și facilitarea organizării de cursuri de formare la cele mai înalte standarde internaționale;</w:t>
            </w:r>
          </w:p>
          <w:p w:rsidR="00141563" w:rsidRPr="006F5D4F" w:rsidRDefault="00141563" w:rsidP="00060349">
            <w:pPr>
              <w:tabs>
                <w:tab w:val="left" w:pos="0"/>
              </w:tabs>
              <w:spacing w:line="276" w:lineRule="auto"/>
              <w:jc w:val="both"/>
              <w:rPr>
                <w:rFonts w:eastAsia="Arial Unicode MS"/>
                <w:sz w:val="24"/>
                <w:szCs w:val="24"/>
                <w:lang w:val="ro-RO"/>
              </w:rPr>
            </w:pPr>
            <w:r w:rsidRPr="006F5D4F">
              <w:rPr>
                <w:rFonts w:eastAsia="Arial Unicode MS"/>
                <w:sz w:val="24"/>
                <w:szCs w:val="24"/>
                <w:lang w:val="ro-RO"/>
              </w:rPr>
              <w:t>- crearea infrastructurii necesare pentru prima facilitate din România dotată cu simulatoare de zbor complete (FFS) destinată formării și pregătirii de personal aeronautic;</w:t>
            </w:r>
          </w:p>
          <w:p w:rsidR="00141563" w:rsidRPr="006F5D4F" w:rsidRDefault="00141563" w:rsidP="00060349">
            <w:pPr>
              <w:tabs>
                <w:tab w:val="left" w:pos="0"/>
              </w:tabs>
              <w:spacing w:line="276" w:lineRule="auto"/>
              <w:jc w:val="both"/>
              <w:rPr>
                <w:sz w:val="24"/>
                <w:szCs w:val="24"/>
                <w:lang w:val="ro-RO"/>
              </w:rPr>
            </w:pPr>
            <w:r w:rsidRPr="006F5D4F">
              <w:rPr>
                <w:sz w:val="24"/>
                <w:szCs w:val="24"/>
                <w:lang w:val="ro-RO"/>
              </w:rPr>
              <w:t>- generarea de venituri pentru Școala Superioară de Aviație Civilă;</w:t>
            </w:r>
          </w:p>
          <w:p w:rsidR="00141563" w:rsidRPr="006F5D4F" w:rsidRDefault="00141563" w:rsidP="00060349">
            <w:pPr>
              <w:tabs>
                <w:tab w:val="left" w:pos="0"/>
              </w:tabs>
              <w:spacing w:line="276" w:lineRule="auto"/>
              <w:jc w:val="both"/>
              <w:rPr>
                <w:sz w:val="24"/>
                <w:szCs w:val="24"/>
                <w:lang w:val="ro-RO"/>
              </w:rPr>
            </w:pPr>
            <w:r w:rsidRPr="006F5D4F">
              <w:rPr>
                <w:sz w:val="24"/>
                <w:szCs w:val="24"/>
                <w:lang w:val="ro-RO"/>
              </w:rPr>
              <w:t>- așezarea României pe piața internațională a furnizorilor de servicii de pregătire pentru personalul aeronautic;</w:t>
            </w:r>
          </w:p>
          <w:p w:rsidR="00141563" w:rsidRPr="006F5D4F" w:rsidRDefault="00141563" w:rsidP="00060349">
            <w:pPr>
              <w:tabs>
                <w:tab w:val="left" w:pos="0"/>
              </w:tabs>
              <w:spacing w:line="276" w:lineRule="auto"/>
              <w:jc w:val="both"/>
              <w:rPr>
                <w:sz w:val="24"/>
                <w:szCs w:val="24"/>
                <w:lang w:val="ro-RO"/>
              </w:rPr>
            </w:pPr>
            <w:r w:rsidRPr="006F5D4F">
              <w:rPr>
                <w:sz w:val="24"/>
                <w:szCs w:val="24"/>
                <w:lang w:val="ro-RO"/>
              </w:rPr>
              <w:t>- dezvoltarea regională în locația în care va fi instalat simulatorul;</w:t>
            </w:r>
          </w:p>
          <w:p w:rsidR="00141563" w:rsidRPr="006F5D4F" w:rsidRDefault="00141563" w:rsidP="00060349">
            <w:pPr>
              <w:tabs>
                <w:tab w:val="left" w:pos="0"/>
              </w:tabs>
              <w:spacing w:line="276" w:lineRule="auto"/>
              <w:jc w:val="both"/>
              <w:rPr>
                <w:sz w:val="24"/>
                <w:szCs w:val="24"/>
                <w:lang w:val="ro-RO"/>
              </w:rPr>
            </w:pPr>
            <w:r w:rsidRPr="006F5D4F">
              <w:rPr>
                <w:sz w:val="24"/>
                <w:szCs w:val="24"/>
                <w:lang w:val="ro-RO"/>
              </w:rPr>
              <w:t xml:space="preserve">- </w:t>
            </w:r>
            <w:r w:rsidRPr="006F5D4F">
              <w:rPr>
                <w:bCs/>
                <w:sz w:val="24"/>
                <w:szCs w:val="24"/>
                <w:lang w:val="ro-RO"/>
              </w:rPr>
              <w:t xml:space="preserve">costuri cu pregătirea piloților mai scăzute </w:t>
            </w:r>
            <w:r w:rsidRPr="006F5D4F">
              <w:rPr>
                <w:sz w:val="24"/>
                <w:szCs w:val="24"/>
                <w:lang w:val="ro-RO"/>
              </w:rPr>
              <w:t>pentru transportatori aerieni cu baza de operare în România;</w:t>
            </w:r>
          </w:p>
          <w:p w:rsidR="00141563" w:rsidRPr="006F5D4F" w:rsidRDefault="00141563" w:rsidP="00060349">
            <w:pPr>
              <w:tabs>
                <w:tab w:val="left" w:pos="0"/>
              </w:tabs>
              <w:spacing w:line="276" w:lineRule="auto"/>
              <w:jc w:val="both"/>
              <w:rPr>
                <w:sz w:val="24"/>
                <w:szCs w:val="24"/>
                <w:lang w:val="ro-RO"/>
              </w:rPr>
            </w:pPr>
            <w:r w:rsidRPr="006F5D4F">
              <w:rPr>
                <w:sz w:val="24"/>
                <w:szCs w:val="24"/>
                <w:lang w:val="ro-RO"/>
              </w:rPr>
              <w:lastRenderedPageBreak/>
              <w:t xml:space="preserve">- </w:t>
            </w:r>
            <w:r w:rsidRPr="006F5D4F">
              <w:rPr>
                <w:bCs/>
                <w:sz w:val="24"/>
                <w:szCs w:val="24"/>
                <w:lang w:val="ro-RO"/>
              </w:rPr>
              <w:t xml:space="preserve">reducerea timpului scoaterii din producție </w:t>
            </w:r>
            <w:r w:rsidRPr="006F5D4F">
              <w:rPr>
                <w:sz w:val="24"/>
                <w:szCs w:val="24"/>
                <w:lang w:val="ro-RO"/>
              </w:rPr>
              <w:t>a personalului aeronautic navigant;</w:t>
            </w:r>
          </w:p>
          <w:p w:rsidR="00141563" w:rsidRPr="006F5D4F" w:rsidRDefault="00141563" w:rsidP="00060349">
            <w:pPr>
              <w:tabs>
                <w:tab w:val="left" w:pos="0"/>
              </w:tabs>
              <w:spacing w:line="276" w:lineRule="auto"/>
              <w:jc w:val="both"/>
              <w:rPr>
                <w:bCs/>
                <w:sz w:val="24"/>
                <w:szCs w:val="24"/>
                <w:lang w:val="ro-RO"/>
              </w:rPr>
            </w:pPr>
            <w:r w:rsidRPr="006F5D4F">
              <w:rPr>
                <w:sz w:val="24"/>
                <w:szCs w:val="24"/>
                <w:lang w:val="ro-RO"/>
              </w:rPr>
              <w:t xml:space="preserve">- </w:t>
            </w:r>
            <w:r w:rsidRPr="006F5D4F">
              <w:rPr>
                <w:bCs/>
                <w:sz w:val="24"/>
                <w:szCs w:val="24"/>
                <w:lang w:val="ro-RO"/>
              </w:rPr>
              <w:t>crearea de noi locuri de muncă și creșterea de încasări la bugetul de stat.</w:t>
            </w:r>
          </w:p>
          <w:p w:rsidR="00141563" w:rsidRPr="006F5D4F" w:rsidRDefault="004F7366" w:rsidP="00060349">
            <w:pPr>
              <w:pStyle w:val="Default"/>
              <w:jc w:val="both"/>
              <w:rPr>
                <w:rFonts w:ascii="Times New Roman" w:hAnsi="Times New Roman" w:cs="Times New Roman"/>
              </w:rPr>
            </w:pPr>
            <w:r w:rsidRPr="006F5D4F">
              <w:rPr>
                <w:rFonts w:ascii="Times New Roman" w:hAnsi="Times New Roman" w:cs="Times New Roman"/>
              </w:rPr>
              <w:t xml:space="preserve">Indicatorii tehnico-economici </w:t>
            </w:r>
            <w:r w:rsidR="00141563" w:rsidRPr="006F5D4F">
              <w:rPr>
                <w:rFonts w:ascii="Times New Roman" w:hAnsi="Times New Roman" w:cs="Times New Roman"/>
              </w:rPr>
              <w:t xml:space="preserve">ai </w:t>
            </w:r>
            <w:r w:rsidR="00141563" w:rsidRPr="006F5D4F">
              <w:rPr>
                <w:rFonts w:ascii="Times New Roman" w:hAnsi="Times New Roman" w:cs="Times New Roman"/>
                <w:lang w:eastAsia="ar-SA"/>
              </w:rPr>
              <w:t>obiectivului de investiții</w:t>
            </w:r>
            <w:r w:rsidR="00141563" w:rsidRPr="006F5D4F">
              <w:rPr>
                <w:rFonts w:ascii="Times New Roman" w:hAnsi="Times New Roman" w:cs="Times New Roman"/>
              </w:rPr>
              <w:t xml:space="preserve"> </w:t>
            </w:r>
            <w:r w:rsidR="001D0CF2" w:rsidRPr="006F5D4F">
              <w:rPr>
                <w:rFonts w:ascii="Times New Roman" w:hAnsi="Times New Roman" w:cs="Times New Roman"/>
              </w:rPr>
              <w:t>“Construire centru de instruire sintetică P+3. Clădire simulatoare de zbor și spații conexe echipată cu un simulator de zbor FFS Boeing 737 NG</w:t>
            </w:r>
            <w:r w:rsidR="001D0CF2" w:rsidRPr="006F5D4F">
              <w:rPr>
                <w:rFonts w:ascii="Times New Roman" w:hAnsi="Times New Roman" w:cs="Times New Roman"/>
                <w:b/>
              </w:rPr>
              <w:t>”</w:t>
            </w:r>
            <w:r w:rsidR="00141563" w:rsidRPr="006F5D4F">
              <w:rPr>
                <w:rFonts w:ascii="Times New Roman" w:hAnsi="Times New Roman" w:cs="Times New Roman"/>
              </w:rPr>
              <w:t xml:space="preserve"> au fost aprobați de </w:t>
            </w:r>
            <w:r w:rsidR="00060349" w:rsidRPr="006F5D4F">
              <w:rPr>
                <w:rFonts w:ascii="Times New Roman" w:hAnsi="Times New Roman" w:cs="Times New Roman"/>
              </w:rPr>
              <w:t>Guvernul României prin Hotărâ</w:t>
            </w:r>
            <w:r w:rsidR="00141563" w:rsidRPr="006F5D4F">
              <w:rPr>
                <w:rFonts w:ascii="Times New Roman" w:hAnsi="Times New Roman" w:cs="Times New Roman"/>
              </w:rPr>
              <w:t xml:space="preserve">rea de Guvern nr. 555 din 19 iulie 2018. </w:t>
            </w:r>
          </w:p>
          <w:p w:rsidR="004F7366" w:rsidRPr="006F5D4F" w:rsidRDefault="00060349" w:rsidP="00060349">
            <w:pPr>
              <w:autoSpaceDE w:val="0"/>
              <w:autoSpaceDN w:val="0"/>
              <w:adjustRightInd w:val="0"/>
              <w:spacing w:line="276" w:lineRule="auto"/>
              <w:jc w:val="both"/>
              <w:rPr>
                <w:sz w:val="24"/>
                <w:szCs w:val="24"/>
                <w:lang w:val="ro-RO"/>
              </w:rPr>
            </w:pPr>
            <w:r w:rsidRPr="006F5D4F">
              <w:rPr>
                <w:sz w:val="24"/>
                <w:szCs w:val="24"/>
                <w:lang w:val="ro-RO"/>
              </w:rPr>
              <w:t>De la data aprobă</w:t>
            </w:r>
            <w:r w:rsidR="00141563" w:rsidRPr="006F5D4F">
              <w:rPr>
                <w:sz w:val="24"/>
                <w:szCs w:val="24"/>
                <w:lang w:val="ro-RO"/>
              </w:rPr>
              <w:t xml:space="preserve">rii </w:t>
            </w:r>
            <w:r w:rsidR="00297D53" w:rsidRPr="006F5D4F">
              <w:rPr>
                <w:sz w:val="24"/>
                <w:szCs w:val="24"/>
                <w:lang w:val="ro-RO"/>
              </w:rPr>
              <w:t>HG</w:t>
            </w:r>
            <w:r w:rsidRPr="006F5D4F">
              <w:rPr>
                <w:sz w:val="24"/>
                <w:szCs w:val="24"/>
                <w:lang w:val="ro-RO"/>
              </w:rPr>
              <w:t xml:space="preserve"> nr. 555/2018, Școala Superioară de Aviație Civilă a întreprins acțiunile și demersurile necesare în vederea obținerii avizelor solicitate și întocmirii Documentaț</w:t>
            </w:r>
            <w:r w:rsidR="00AC0D3E" w:rsidRPr="006F5D4F">
              <w:rPr>
                <w:sz w:val="24"/>
                <w:szCs w:val="24"/>
                <w:lang w:val="ro-RO"/>
              </w:rPr>
              <w:t>iei Tehnice pentru Autorizaț</w:t>
            </w:r>
            <w:r w:rsidR="00141563" w:rsidRPr="006F5D4F">
              <w:rPr>
                <w:sz w:val="24"/>
                <w:szCs w:val="24"/>
                <w:lang w:val="ro-RO"/>
              </w:rPr>
              <w:t>ia de Construire, Autoriz</w:t>
            </w:r>
            <w:r w:rsidR="00170952" w:rsidRPr="006F5D4F">
              <w:rPr>
                <w:sz w:val="24"/>
                <w:szCs w:val="24"/>
                <w:lang w:val="ro-RO"/>
              </w:rPr>
              <w:t>aț</w:t>
            </w:r>
            <w:r w:rsidR="00141563" w:rsidRPr="006F5D4F">
              <w:rPr>
                <w:sz w:val="24"/>
                <w:szCs w:val="24"/>
                <w:lang w:val="ro-RO"/>
              </w:rPr>
              <w:t>ia de Const</w:t>
            </w:r>
            <w:r w:rsidR="00170952" w:rsidRPr="006F5D4F">
              <w:rPr>
                <w:sz w:val="24"/>
                <w:szCs w:val="24"/>
                <w:lang w:val="ro-RO"/>
              </w:rPr>
              <w:t>ruire fiind emisă de către Primăria Sectorului 1 în data de 03.12.2018</w:t>
            </w:r>
            <w:r w:rsidR="00141563" w:rsidRPr="006F5D4F">
              <w:rPr>
                <w:sz w:val="24"/>
                <w:szCs w:val="24"/>
                <w:lang w:val="ro-RO"/>
              </w:rPr>
              <w:t xml:space="preserve">. </w:t>
            </w:r>
            <w:r w:rsidR="00170952" w:rsidRPr="006F5D4F">
              <w:rPr>
                <w:sz w:val="24"/>
                <w:szCs w:val="24"/>
                <w:lang w:val="ro-RO"/>
              </w:rPr>
              <w:t>De asemenea, a fost contractat și î</w:t>
            </w:r>
            <w:r w:rsidR="00141563" w:rsidRPr="006F5D4F">
              <w:rPr>
                <w:sz w:val="24"/>
                <w:szCs w:val="24"/>
                <w:lang w:val="ro-RO"/>
              </w:rPr>
              <w:t>nt</w:t>
            </w:r>
            <w:r w:rsidR="00170952" w:rsidRPr="006F5D4F">
              <w:rPr>
                <w:sz w:val="24"/>
                <w:szCs w:val="24"/>
                <w:lang w:val="ro-RO"/>
              </w:rPr>
              <w:t>ocmit proiectul tehnic de execuție pentru realizarea clă</w:t>
            </w:r>
            <w:r w:rsidR="00141563" w:rsidRPr="006F5D4F">
              <w:rPr>
                <w:sz w:val="24"/>
                <w:szCs w:val="24"/>
                <w:lang w:val="ro-RO"/>
              </w:rPr>
              <w:t>dirii.</w:t>
            </w:r>
          </w:p>
          <w:p w:rsidR="00D906B2" w:rsidRPr="006F5D4F" w:rsidRDefault="00170952" w:rsidP="003E793D">
            <w:pPr>
              <w:spacing w:line="276" w:lineRule="auto"/>
              <w:jc w:val="both"/>
              <w:rPr>
                <w:sz w:val="24"/>
                <w:szCs w:val="24"/>
                <w:lang w:val="ro-RO"/>
              </w:rPr>
            </w:pPr>
            <w:r w:rsidRPr="006F5D4F">
              <w:rPr>
                <w:sz w:val="24"/>
                <w:szCs w:val="24"/>
                <w:lang w:val="ro-RO"/>
              </w:rPr>
              <w:t>Școala Superioară de Aviaț</w:t>
            </w:r>
            <w:r w:rsidR="00C868E1" w:rsidRPr="006F5D4F">
              <w:rPr>
                <w:sz w:val="24"/>
                <w:szCs w:val="24"/>
                <w:lang w:val="ro-RO"/>
              </w:rPr>
              <w:t>ie Civi</w:t>
            </w:r>
            <w:r w:rsidRPr="006F5D4F">
              <w:rPr>
                <w:sz w:val="24"/>
                <w:szCs w:val="24"/>
                <w:lang w:val="ro-RO"/>
              </w:rPr>
              <w:t>lă</w:t>
            </w:r>
            <w:r w:rsidR="00C868E1" w:rsidRPr="006F5D4F">
              <w:rPr>
                <w:sz w:val="24"/>
                <w:szCs w:val="24"/>
                <w:lang w:val="ro-RO"/>
              </w:rPr>
              <w:t xml:space="preserve"> a organizat de mai multe or</w:t>
            </w:r>
            <w:r w:rsidRPr="006F5D4F">
              <w:rPr>
                <w:sz w:val="24"/>
                <w:szCs w:val="24"/>
                <w:lang w:val="ro-RO"/>
              </w:rPr>
              <w:t>i procedura de atribuire a lucrărilor de execuție, fără</w:t>
            </w:r>
            <w:r w:rsidR="00C868E1" w:rsidRPr="006F5D4F">
              <w:rPr>
                <w:sz w:val="24"/>
                <w:szCs w:val="24"/>
                <w:lang w:val="ro-RO"/>
              </w:rPr>
              <w:t xml:space="preserve"> succes, motivul invoc</w:t>
            </w:r>
            <w:r w:rsidRPr="006F5D4F">
              <w:rPr>
                <w:sz w:val="24"/>
                <w:szCs w:val="24"/>
                <w:lang w:val="ro-RO"/>
              </w:rPr>
              <w:t>at de o parte dintre participanți fiind insuficienț</w:t>
            </w:r>
            <w:r w:rsidR="00C868E1" w:rsidRPr="006F5D4F">
              <w:rPr>
                <w:sz w:val="24"/>
                <w:szCs w:val="24"/>
                <w:lang w:val="ro-RO"/>
              </w:rPr>
              <w:t xml:space="preserve">a fondurilor. </w:t>
            </w:r>
          </w:p>
        </w:tc>
      </w:tr>
      <w:tr w:rsidR="00D906B2" w:rsidRPr="006F5D4F" w:rsidTr="003E444B">
        <w:tc>
          <w:tcPr>
            <w:tcW w:w="3258" w:type="dxa"/>
          </w:tcPr>
          <w:p w:rsidR="00D906B2" w:rsidRPr="006F5D4F" w:rsidRDefault="00D906B2" w:rsidP="003E444B">
            <w:pPr>
              <w:spacing w:before="100" w:beforeAutospacing="1" w:line="276" w:lineRule="auto"/>
              <w:rPr>
                <w:sz w:val="24"/>
                <w:szCs w:val="24"/>
                <w:lang w:val="ro-RO"/>
              </w:rPr>
            </w:pPr>
            <w:r w:rsidRPr="006F5D4F">
              <w:rPr>
                <w:rStyle w:val="punct1"/>
                <w:b w:val="0"/>
                <w:bCs w:val="0"/>
                <w:sz w:val="24"/>
                <w:szCs w:val="24"/>
                <w:lang w:val="ro-RO"/>
              </w:rPr>
              <w:lastRenderedPageBreak/>
              <w:t>1</w:t>
            </w:r>
            <w:r w:rsidRPr="006F5D4F">
              <w:rPr>
                <w:rStyle w:val="punct1"/>
                <w:b w:val="0"/>
                <w:bCs w:val="0"/>
                <w:sz w:val="24"/>
                <w:szCs w:val="24"/>
                <w:vertAlign w:val="superscript"/>
                <w:lang w:val="ro-RO"/>
              </w:rPr>
              <w:t>1</w:t>
            </w:r>
            <w:r w:rsidRPr="006F5D4F">
              <w:rPr>
                <w:sz w:val="24"/>
                <w:szCs w:val="24"/>
                <w:lang w:val="ro-RO"/>
              </w:rPr>
              <w:t>.In cazul proiectelor de acte normative care transpun legislaţie comunitară sau creează cadrul pentru aplicarea directă a acesteia</w:t>
            </w:r>
          </w:p>
        </w:tc>
        <w:tc>
          <w:tcPr>
            <w:tcW w:w="6915" w:type="dxa"/>
          </w:tcPr>
          <w:p w:rsidR="00D906B2" w:rsidRPr="006F5D4F" w:rsidRDefault="00D906B2" w:rsidP="003E444B">
            <w:pPr>
              <w:spacing w:line="276" w:lineRule="auto"/>
              <w:jc w:val="both"/>
              <w:rPr>
                <w:sz w:val="24"/>
                <w:szCs w:val="24"/>
                <w:lang w:val="ro-RO" w:eastAsia="ro-RO"/>
              </w:rPr>
            </w:pPr>
            <w:r w:rsidRPr="006F5D4F">
              <w:rPr>
                <w:sz w:val="24"/>
                <w:szCs w:val="24"/>
                <w:lang w:val="ro-RO" w:eastAsia="ro-RO"/>
              </w:rPr>
              <w:t xml:space="preserve">Nu este cazul. </w:t>
            </w:r>
          </w:p>
        </w:tc>
      </w:tr>
      <w:tr w:rsidR="00D906B2" w:rsidRPr="006F5D4F" w:rsidTr="003E444B">
        <w:trPr>
          <w:trHeight w:val="698"/>
        </w:trPr>
        <w:tc>
          <w:tcPr>
            <w:tcW w:w="3258" w:type="dxa"/>
          </w:tcPr>
          <w:p w:rsidR="00D906B2" w:rsidRPr="006F5D4F" w:rsidRDefault="00D906B2" w:rsidP="003E444B">
            <w:pPr>
              <w:spacing w:before="100" w:beforeAutospacing="1" w:line="276" w:lineRule="auto"/>
              <w:jc w:val="both"/>
              <w:rPr>
                <w:sz w:val="24"/>
                <w:szCs w:val="24"/>
                <w:lang w:val="ro-RO"/>
              </w:rPr>
            </w:pPr>
            <w:r w:rsidRPr="006F5D4F">
              <w:rPr>
                <w:sz w:val="24"/>
                <w:szCs w:val="24"/>
                <w:lang w:val="ro-RO"/>
              </w:rPr>
              <w:t xml:space="preserve">2. Schimbări preconizate </w:t>
            </w:r>
          </w:p>
        </w:tc>
        <w:tc>
          <w:tcPr>
            <w:tcW w:w="6915" w:type="dxa"/>
          </w:tcPr>
          <w:p w:rsidR="00C84635" w:rsidRPr="006F5D4F" w:rsidRDefault="00E43D1D" w:rsidP="00334A6A">
            <w:pPr>
              <w:pStyle w:val="Default"/>
              <w:jc w:val="both"/>
              <w:rPr>
                <w:rFonts w:ascii="Times New Roman" w:hAnsi="Times New Roman" w:cs="Times New Roman"/>
              </w:rPr>
            </w:pPr>
            <w:r w:rsidRPr="006F5D4F">
              <w:rPr>
                <w:rFonts w:ascii="Times New Roman" w:hAnsi="Times New Roman" w:cs="Times New Roman"/>
              </w:rPr>
              <w:t>Necesitatea actualiză</w:t>
            </w:r>
            <w:r w:rsidR="00C84635" w:rsidRPr="006F5D4F">
              <w:rPr>
                <w:rFonts w:ascii="Times New Roman" w:hAnsi="Times New Roman" w:cs="Times New Roman"/>
              </w:rPr>
              <w:t>rii studiului de fe</w:t>
            </w:r>
            <w:r w:rsidRPr="006F5D4F">
              <w:rPr>
                <w:rFonts w:ascii="Times New Roman" w:hAnsi="Times New Roman" w:cs="Times New Roman"/>
              </w:rPr>
              <w:t>zabilitate a apărut în urma unor importante creșteri de preț</w:t>
            </w:r>
            <w:r w:rsidR="00C84635" w:rsidRPr="006F5D4F">
              <w:rPr>
                <w:rFonts w:ascii="Times New Roman" w:hAnsi="Times New Roman" w:cs="Times New Roman"/>
              </w:rPr>
              <w:t>uri pe pia</w:t>
            </w:r>
            <w:r w:rsidRPr="006F5D4F">
              <w:rPr>
                <w:rFonts w:ascii="Times New Roman" w:hAnsi="Times New Roman" w:cs="Times New Roman"/>
              </w:rPr>
              <w:t>ța construcțiilor, generate de creșterea cererii, lipsa acută a forței de muncă in domeniu, precum și de schimbă</w:t>
            </w:r>
            <w:r w:rsidR="00C84635" w:rsidRPr="006F5D4F">
              <w:rPr>
                <w:rFonts w:ascii="Times New Roman" w:hAnsi="Times New Roman" w:cs="Times New Roman"/>
              </w:rPr>
              <w:t>rile legislative cu im</w:t>
            </w:r>
            <w:r w:rsidRPr="006F5D4F">
              <w:rPr>
                <w:rFonts w:ascii="Times New Roman" w:hAnsi="Times New Roman" w:cs="Times New Roman"/>
              </w:rPr>
              <w:t>pact asupra domeniului construcț</w:t>
            </w:r>
            <w:r w:rsidR="00C84635" w:rsidRPr="006F5D4F">
              <w:rPr>
                <w:rFonts w:ascii="Times New Roman" w:hAnsi="Times New Roman" w:cs="Times New Roman"/>
              </w:rPr>
              <w:t>iilor adoptate la sf</w:t>
            </w:r>
            <w:r w:rsidRPr="006F5D4F">
              <w:rPr>
                <w:rFonts w:ascii="Times New Roman" w:hAnsi="Times New Roman" w:cs="Times New Roman"/>
              </w:rPr>
              <w:t>ârșitul anului 2018, și anume Ordonanța de Urgență</w:t>
            </w:r>
            <w:r w:rsidR="00C84635" w:rsidRPr="006F5D4F">
              <w:rPr>
                <w:rFonts w:ascii="Times New Roman" w:hAnsi="Times New Roman" w:cs="Times New Roman"/>
              </w:rPr>
              <w:t xml:space="preserve"> nr. 114 din 28 decembrie 2018 privind instituirea unor măsuri în domeniul investițiilor publice și a unor măsuri fiscal-bugetare, modificarea și completarea unor acte normative și prorogarea unor termene.</w:t>
            </w:r>
            <w:r w:rsidR="009961F5" w:rsidRPr="006F5D4F">
              <w:rPr>
                <w:rFonts w:ascii="Times New Roman" w:hAnsi="Times New Roman" w:cs="Times New Roman"/>
              </w:rPr>
              <w:t xml:space="preserve"> Printre măsurile introduse de către această Ordonanță de Urgență se numără și creș</w:t>
            </w:r>
            <w:r w:rsidR="00C84635" w:rsidRPr="006F5D4F">
              <w:rPr>
                <w:rFonts w:ascii="Times New Roman" w:hAnsi="Times New Roman" w:cs="Times New Roman"/>
              </w:rPr>
              <w:t xml:space="preserve">terea salariului minim </w:t>
            </w:r>
            <w:r w:rsidR="009961F5" w:rsidRPr="006F5D4F">
              <w:rPr>
                <w:rFonts w:ascii="Times New Roman" w:hAnsi="Times New Roman" w:cs="Times New Roman"/>
              </w:rPr>
              <w:t xml:space="preserve"> brut în domeniul construcțiilor, măsură</w:t>
            </w:r>
            <w:r w:rsidR="00C84635" w:rsidRPr="006F5D4F">
              <w:rPr>
                <w:rFonts w:ascii="Times New Roman" w:hAnsi="Times New Roman" w:cs="Times New Roman"/>
              </w:rPr>
              <w:t xml:space="preserve"> ce</w:t>
            </w:r>
            <w:r w:rsidR="009961F5" w:rsidRPr="006F5D4F">
              <w:rPr>
                <w:rFonts w:ascii="Times New Roman" w:hAnsi="Times New Roman" w:cs="Times New Roman"/>
              </w:rPr>
              <w:t xml:space="preserve"> a avut efecte semnificative atât asupra prețului manoperei lucrărilor de construcț</w:t>
            </w:r>
            <w:r w:rsidR="00C84635" w:rsidRPr="006F5D4F">
              <w:rPr>
                <w:rFonts w:ascii="Times New Roman" w:hAnsi="Times New Roman" w:cs="Times New Roman"/>
              </w:rPr>
              <w:t>ii, c</w:t>
            </w:r>
            <w:r w:rsidR="009961F5" w:rsidRPr="006F5D4F">
              <w:rPr>
                <w:rFonts w:ascii="Times New Roman" w:hAnsi="Times New Roman" w:cs="Times New Roman"/>
              </w:rPr>
              <w:t>ât ș</w:t>
            </w:r>
            <w:r w:rsidR="00C84635" w:rsidRPr="006F5D4F">
              <w:rPr>
                <w:rFonts w:ascii="Times New Roman" w:hAnsi="Times New Roman" w:cs="Times New Roman"/>
              </w:rPr>
              <w:t>i indirect, asup</w:t>
            </w:r>
            <w:r w:rsidR="009961F5" w:rsidRPr="006F5D4F">
              <w:rPr>
                <w:rFonts w:ascii="Times New Roman" w:hAnsi="Times New Roman" w:cs="Times New Roman"/>
              </w:rPr>
              <w:t>ra preț</w:t>
            </w:r>
            <w:r w:rsidR="00C84635" w:rsidRPr="006F5D4F">
              <w:rPr>
                <w:rFonts w:ascii="Times New Roman" w:hAnsi="Times New Roman" w:cs="Times New Roman"/>
              </w:rPr>
              <w:t xml:space="preserve">ului materialelor, utilajelor </w:t>
            </w:r>
            <w:r w:rsidR="009961F5" w:rsidRPr="006F5D4F">
              <w:rPr>
                <w:rFonts w:ascii="Times New Roman" w:hAnsi="Times New Roman" w:cs="Times New Roman"/>
              </w:rPr>
              <w:t>ș</w:t>
            </w:r>
            <w:r w:rsidR="00E96FAA" w:rsidRPr="006F5D4F">
              <w:rPr>
                <w:rFonts w:ascii="Times New Roman" w:hAnsi="Times New Roman" w:cs="Times New Roman"/>
              </w:rPr>
              <w:t>i echipamentelor folosite în construcții. Aș</w:t>
            </w:r>
            <w:r w:rsidR="00C84635" w:rsidRPr="006F5D4F">
              <w:rPr>
                <w:rFonts w:ascii="Times New Roman" w:hAnsi="Times New Roman" w:cs="Times New Roman"/>
              </w:rPr>
              <w:t>a cum arat</w:t>
            </w:r>
            <w:r w:rsidR="00E96FAA" w:rsidRPr="006F5D4F">
              <w:rPr>
                <w:rFonts w:ascii="Times New Roman" w:hAnsi="Times New Roman" w:cs="Times New Roman"/>
              </w:rPr>
              <w:t>ă datele publicate de Comisia Naț</w:t>
            </w:r>
            <w:r w:rsidR="00C84635" w:rsidRPr="006F5D4F">
              <w:rPr>
                <w:rFonts w:ascii="Times New Roman" w:hAnsi="Times New Roman" w:cs="Times New Roman"/>
              </w:rPr>
              <w:t>ional</w:t>
            </w:r>
            <w:r w:rsidR="00E96FAA" w:rsidRPr="006F5D4F">
              <w:rPr>
                <w:rFonts w:ascii="Times New Roman" w:hAnsi="Times New Roman" w:cs="Times New Roman"/>
              </w:rPr>
              <w:t>ă de Strategie și Prognoză, creșterea salariului minim î</w:t>
            </w:r>
            <w:r w:rsidR="00C84635" w:rsidRPr="006F5D4F">
              <w:rPr>
                <w:rFonts w:ascii="Times New Roman" w:hAnsi="Times New Roman" w:cs="Times New Roman"/>
              </w:rPr>
              <w:t xml:space="preserve">n </w:t>
            </w:r>
            <w:r w:rsidR="00E96FAA" w:rsidRPr="006F5D4F">
              <w:rPr>
                <w:rFonts w:ascii="Times New Roman" w:hAnsi="Times New Roman" w:cs="Times New Roman"/>
              </w:rPr>
              <w:t>trimestrul I al anului 2019 față de</w:t>
            </w:r>
            <w:r w:rsidR="00C84635" w:rsidRPr="006F5D4F">
              <w:rPr>
                <w:rFonts w:ascii="Times New Roman" w:hAnsi="Times New Roman" w:cs="Times New Roman"/>
              </w:rPr>
              <w:t xml:space="preserve"> </w:t>
            </w:r>
            <w:r w:rsidR="00E96FAA" w:rsidRPr="006F5D4F">
              <w:rPr>
                <w:rFonts w:ascii="Times New Roman" w:hAnsi="Times New Roman" w:cs="Times New Roman"/>
              </w:rPr>
              <w:t>anul 2018 este de 57,9%. Această</w:t>
            </w:r>
            <w:r w:rsidR="00C84635" w:rsidRPr="006F5D4F">
              <w:rPr>
                <w:rFonts w:ascii="Times New Roman" w:hAnsi="Times New Roman" w:cs="Times New Roman"/>
              </w:rPr>
              <w:t xml:space="preserve"> cr</w:t>
            </w:r>
            <w:r w:rsidR="00E96FAA" w:rsidRPr="006F5D4F">
              <w:rPr>
                <w:rFonts w:ascii="Times New Roman" w:hAnsi="Times New Roman" w:cs="Times New Roman"/>
              </w:rPr>
              <w:t>eș</w:t>
            </w:r>
            <w:r w:rsidR="00C84635" w:rsidRPr="006F5D4F">
              <w:rPr>
                <w:rFonts w:ascii="Times New Roman" w:hAnsi="Times New Roman" w:cs="Times New Roman"/>
              </w:rPr>
              <w:t>tere a salariulu</w:t>
            </w:r>
            <w:r w:rsidR="00E96FAA" w:rsidRPr="006F5D4F">
              <w:rPr>
                <w:rFonts w:ascii="Times New Roman" w:hAnsi="Times New Roman" w:cs="Times New Roman"/>
              </w:rPr>
              <w:t>i minim brut produce cu siguranță</w:t>
            </w:r>
            <w:r w:rsidR="00C84635" w:rsidRPr="006F5D4F">
              <w:rPr>
                <w:rFonts w:ascii="Times New Roman" w:hAnsi="Times New Roman" w:cs="Times New Roman"/>
              </w:rPr>
              <w:t xml:space="preserve"> efecte </w:t>
            </w:r>
            <w:r w:rsidR="00E96FAA" w:rsidRPr="006F5D4F">
              <w:rPr>
                <w:rFonts w:ascii="Times New Roman" w:hAnsi="Times New Roman" w:cs="Times New Roman"/>
              </w:rPr>
              <w:t>atât asupra costurilor manoperei câ</w:t>
            </w:r>
            <w:r w:rsidR="00C84635" w:rsidRPr="006F5D4F">
              <w:rPr>
                <w:rFonts w:ascii="Times New Roman" w:hAnsi="Times New Roman" w:cs="Times New Roman"/>
              </w:rPr>
              <w:t>t si asupra cel</w:t>
            </w:r>
            <w:r w:rsidR="00E96FAA" w:rsidRPr="006F5D4F">
              <w:rPr>
                <w:rFonts w:ascii="Times New Roman" w:hAnsi="Times New Roman" w:cs="Times New Roman"/>
              </w:rPr>
              <w:t>orlalte costuri aferente execută</w:t>
            </w:r>
            <w:r w:rsidR="00C84635" w:rsidRPr="006F5D4F">
              <w:rPr>
                <w:rFonts w:ascii="Times New Roman" w:hAnsi="Times New Roman" w:cs="Times New Roman"/>
              </w:rPr>
              <w:t>rii lucr</w:t>
            </w:r>
            <w:r w:rsidR="00E96FAA" w:rsidRPr="006F5D4F">
              <w:rPr>
                <w:rFonts w:ascii="Times New Roman" w:hAnsi="Times New Roman" w:cs="Times New Roman"/>
              </w:rPr>
              <w:t>ă</w:t>
            </w:r>
            <w:r w:rsidR="00C84635" w:rsidRPr="006F5D4F">
              <w:rPr>
                <w:rFonts w:ascii="Times New Roman" w:hAnsi="Times New Roman" w:cs="Times New Roman"/>
              </w:rPr>
              <w:t>rilor de construc</w:t>
            </w:r>
            <w:r w:rsidR="00E96FAA" w:rsidRPr="006F5D4F">
              <w:rPr>
                <w:rFonts w:ascii="Times New Roman" w:hAnsi="Times New Roman" w:cs="Times New Roman"/>
              </w:rPr>
              <w:t>ții – materiale, transporturi ș</w:t>
            </w:r>
            <w:r w:rsidR="00C84635" w:rsidRPr="006F5D4F">
              <w:rPr>
                <w:rFonts w:ascii="Times New Roman" w:hAnsi="Times New Roman" w:cs="Times New Roman"/>
              </w:rPr>
              <w:t>i utilaje. Aceste efecte nu pot fi cuantificate cu prec</w:t>
            </w:r>
            <w:r w:rsidR="00E96FAA" w:rsidRPr="006F5D4F">
              <w:rPr>
                <w:rFonts w:ascii="Times New Roman" w:hAnsi="Times New Roman" w:cs="Times New Roman"/>
              </w:rPr>
              <w:t>izie, întrucât la data î</w:t>
            </w:r>
            <w:r w:rsidR="00C84635" w:rsidRPr="006F5D4F">
              <w:rPr>
                <w:rFonts w:ascii="Times New Roman" w:hAnsi="Times New Roman" w:cs="Times New Roman"/>
              </w:rPr>
              <w:t>ntocmirii prezentului document nu au fost publicate date relevante de c</w:t>
            </w:r>
            <w:r w:rsidR="00E96FAA" w:rsidRPr="006F5D4F">
              <w:rPr>
                <w:rFonts w:ascii="Times New Roman" w:hAnsi="Times New Roman" w:cs="Times New Roman"/>
              </w:rPr>
              <w:t>ătre Comisia Națională de Strategie și Prognoză</w:t>
            </w:r>
            <w:r w:rsidR="00C84635" w:rsidRPr="006F5D4F">
              <w:rPr>
                <w:rFonts w:ascii="Times New Roman" w:hAnsi="Times New Roman" w:cs="Times New Roman"/>
              </w:rPr>
              <w:t xml:space="preserve">. </w:t>
            </w:r>
          </w:p>
          <w:p w:rsidR="00C84635" w:rsidRPr="006F5D4F" w:rsidRDefault="00E96FAA" w:rsidP="00334A6A">
            <w:pPr>
              <w:pStyle w:val="Default"/>
              <w:jc w:val="both"/>
              <w:rPr>
                <w:rFonts w:ascii="Times New Roman" w:hAnsi="Times New Roman" w:cs="Times New Roman"/>
              </w:rPr>
            </w:pPr>
            <w:r w:rsidRPr="006F5D4F">
              <w:rPr>
                <w:rFonts w:ascii="Times New Roman" w:hAnsi="Times New Roman" w:cs="Times New Roman"/>
              </w:rPr>
              <w:t>De asemenea, o altă</w:t>
            </w:r>
            <w:r w:rsidR="00C84635" w:rsidRPr="006F5D4F">
              <w:rPr>
                <w:rFonts w:ascii="Times New Roman" w:hAnsi="Times New Roman" w:cs="Times New Roman"/>
              </w:rPr>
              <w:t xml:space="preserve"> cauz</w:t>
            </w:r>
            <w:r w:rsidRPr="006F5D4F">
              <w:rPr>
                <w:rFonts w:ascii="Times New Roman" w:hAnsi="Times New Roman" w:cs="Times New Roman"/>
              </w:rPr>
              <w:t>ă care a dus la apariția necesităț</w:t>
            </w:r>
            <w:r w:rsidR="00C84635" w:rsidRPr="006F5D4F">
              <w:rPr>
                <w:rFonts w:ascii="Times New Roman" w:hAnsi="Times New Roman" w:cs="Times New Roman"/>
              </w:rPr>
              <w:t>ii de actualizare a studiului de fezabilitate o repre</w:t>
            </w:r>
            <w:r w:rsidRPr="006F5D4F">
              <w:rPr>
                <w:rFonts w:ascii="Times New Roman" w:hAnsi="Times New Roman" w:cs="Times New Roman"/>
              </w:rPr>
              <w:t>zintă</w:t>
            </w:r>
            <w:r w:rsidR="00C84635" w:rsidRPr="006F5D4F">
              <w:rPr>
                <w:rFonts w:ascii="Times New Roman" w:hAnsi="Times New Roman" w:cs="Times New Roman"/>
              </w:rPr>
              <w:t xml:space="preserve"> constatarea </w:t>
            </w:r>
            <w:r w:rsidRPr="006F5D4F">
              <w:rPr>
                <w:rFonts w:ascii="Times New Roman" w:hAnsi="Times New Roman" w:cs="Times New Roman"/>
              </w:rPr>
              <w:t>existenței pe teren a unor rețele de utilităț</w:t>
            </w:r>
            <w:r w:rsidR="00C84635" w:rsidRPr="006F5D4F">
              <w:rPr>
                <w:rFonts w:ascii="Times New Roman" w:hAnsi="Times New Roman" w:cs="Times New Roman"/>
              </w:rPr>
              <w:t>i care nu fig</w:t>
            </w:r>
            <w:r w:rsidR="00BC6BC8" w:rsidRPr="006F5D4F">
              <w:rPr>
                <w:rFonts w:ascii="Times New Roman" w:hAnsi="Times New Roman" w:cs="Times New Roman"/>
              </w:rPr>
              <w:t xml:space="preserve">urau nici in </w:t>
            </w:r>
            <w:r w:rsidR="00BC6BC8" w:rsidRPr="006F5D4F">
              <w:rPr>
                <w:rFonts w:ascii="Times New Roman" w:hAnsi="Times New Roman" w:cs="Times New Roman"/>
              </w:rPr>
              <w:lastRenderedPageBreak/>
              <w:t>avizele de utilități obținute,</w:t>
            </w:r>
            <w:r w:rsidR="00C84635" w:rsidRPr="006F5D4F">
              <w:rPr>
                <w:rFonts w:ascii="Times New Roman" w:hAnsi="Times New Roman" w:cs="Times New Roman"/>
              </w:rPr>
              <w:t xml:space="preserve"> nici pe planurile aflate la dispozi</w:t>
            </w:r>
            <w:r w:rsidR="00BC6BC8" w:rsidRPr="006F5D4F">
              <w:rPr>
                <w:rFonts w:ascii="Times New Roman" w:hAnsi="Times New Roman" w:cs="Times New Roman"/>
              </w:rPr>
              <w:t>ț</w:t>
            </w:r>
            <w:r w:rsidR="00C84635" w:rsidRPr="006F5D4F">
              <w:rPr>
                <w:rFonts w:ascii="Times New Roman" w:hAnsi="Times New Roman" w:cs="Times New Roman"/>
              </w:rPr>
              <w:t xml:space="preserve">ia </w:t>
            </w:r>
            <w:proofErr w:type="spellStart"/>
            <w:r w:rsidR="00BC6BC8" w:rsidRPr="006F5D4F">
              <w:rPr>
                <w:rFonts w:ascii="Times New Roman" w:hAnsi="Times New Roman" w:cs="Times New Roman"/>
              </w:rPr>
              <w:t>SSAvC</w:t>
            </w:r>
            <w:proofErr w:type="spellEnd"/>
            <w:r w:rsidR="00BC6BC8" w:rsidRPr="006F5D4F">
              <w:rPr>
                <w:rFonts w:ascii="Times New Roman" w:hAnsi="Times New Roman" w:cs="Times New Roman"/>
              </w:rPr>
              <w:t xml:space="preserve"> la data î</w:t>
            </w:r>
            <w:r w:rsidR="00C84635" w:rsidRPr="006F5D4F">
              <w:rPr>
                <w:rFonts w:ascii="Times New Roman" w:hAnsi="Times New Roman" w:cs="Times New Roman"/>
              </w:rPr>
              <w:t>ntocm</w:t>
            </w:r>
            <w:r w:rsidR="00BC6BC8" w:rsidRPr="006F5D4F">
              <w:rPr>
                <w:rFonts w:ascii="Times New Roman" w:hAnsi="Times New Roman" w:cs="Times New Roman"/>
              </w:rPr>
              <w:t>irii studiului de fezabilitate ș</w:t>
            </w:r>
            <w:r w:rsidR="00C84635" w:rsidRPr="006F5D4F">
              <w:rPr>
                <w:rFonts w:ascii="Times New Roman" w:hAnsi="Times New Roman" w:cs="Times New Roman"/>
              </w:rPr>
              <w:t>i</w:t>
            </w:r>
            <w:r w:rsidR="00BC6BC8" w:rsidRPr="006F5D4F">
              <w:rPr>
                <w:rFonts w:ascii="Times New Roman" w:hAnsi="Times New Roman" w:cs="Times New Roman"/>
              </w:rPr>
              <w:t xml:space="preserve"> a proiectului. Respectivele reț</w:t>
            </w:r>
            <w:r w:rsidR="00C84635" w:rsidRPr="006F5D4F">
              <w:rPr>
                <w:rFonts w:ascii="Times New Roman" w:hAnsi="Times New Roman" w:cs="Times New Roman"/>
              </w:rPr>
              <w:t>ele</w:t>
            </w:r>
            <w:r w:rsidR="00BC6BC8" w:rsidRPr="006F5D4F">
              <w:rPr>
                <w:rFonts w:ascii="Times New Roman" w:hAnsi="Times New Roman" w:cs="Times New Roman"/>
              </w:rPr>
              <w:t xml:space="preserve"> sunt reprezentate de o conductă de canalizare avâ</w:t>
            </w:r>
            <w:r w:rsidR="00C84635" w:rsidRPr="006F5D4F">
              <w:rPr>
                <w:rFonts w:ascii="Times New Roman" w:hAnsi="Times New Roman" w:cs="Times New Roman"/>
              </w:rPr>
              <w:t xml:space="preserve">nd </w:t>
            </w:r>
            <w:r w:rsidR="00BC6BC8" w:rsidRPr="006F5D4F">
              <w:rPr>
                <w:rFonts w:ascii="Times New Roman" w:hAnsi="Times New Roman" w:cs="Times New Roman"/>
              </w:rPr>
              <w:t>diametrul de 600mm care deservește Aeroportul Băneasa și traversează</w:t>
            </w:r>
            <w:r w:rsidR="00C84635" w:rsidRPr="006F5D4F">
              <w:rPr>
                <w:rFonts w:ascii="Times New Roman" w:hAnsi="Times New Roman" w:cs="Times New Roman"/>
              </w:rPr>
              <w:t xml:space="preserve"> terenul </w:t>
            </w:r>
            <w:proofErr w:type="spellStart"/>
            <w:r w:rsidR="00BC6BC8" w:rsidRPr="006F5D4F">
              <w:rPr>
                <w:rFonts w:ascii="Times New Roman" w:hAnsi="Times New Roman" w:cs="Times New Roman"/>
              </w:rPr>
              <w:t>SSAvC</w:t>
            </w:r>
            <w:proofErr w:type="spellEnd"/>
            <w:r w:rsidR="00BC6BC8" w:rsidRPr="006F5D4F">
              <w:rPr>
                <w:rFonts w:ascii="Times New Roman" w:hAnsi="Times New Roman" w:cs="Times New Roman"/>
              </w:rPr>
              <w:t>, precum ș</w:t>
            </w:r>
            <w:r w:rsidR="00C84635" w:rsidRPr="006F5D4F">
              <w:rPr>
                <w:rFonts w:ascii="Times New Roman" w:hAnsi="Times New Roman" w:cs="Times New Roman"/>
              </w:rPr>
              <w:t xml:space="preserve">i </w:t>
            </w:r>
            <w:r w:rsidR="00BC6BC8" w:rsidRPr="006F5D4F">
              <w:rPr>
                <w:rFonts w:ascii="Times New Roman" w:hAnsi="Times New Roman" w:cs="Times New Roman"/>
              </w:rPr>
              <w:t xml:space="preserve">de </w:t>
            </w:r>
            <w:r w:rsidR="00C84635" w:rsidRPr="006F5D4F">
              <w:rPr>
                <w:rFonts w:ascii="Times New Roman" w:hAnsi="Times New Roman" w:cs="Times New Roman"/>
              </w:rPr>
              <w:t>un cablu subteran de</w:t>
            </w:r>
            <w:r w:rsidR="00BC6BC8" w:rsidRPr="006F5D4F">
              <w:rPr>
                <w:rFonts w:ascii="Times New Roman" w:hAnsi="Times New Roman" w:cs="Times New Roman"/>
              </w:rPr>
              <w:t xml:space="preserve"> alimentare cu energie electrică. Devierea traseelor acestor rețele de utilități este strict necesară, întrucât prezența acestora afectează</w:t>
            </w:r>
            <w:r w:rsidR="00C84635" w:rsidRPr="006F5D4F">
              <w:rPr>
                <w:rFonts w:ascii="Times New Roman" w:hAnsi="Times New Roman" w:cs="Times New Roman"/>
              </w:rPr>
              <w:t xml:space="preserve"> a</w:t>
            </w:r>
            <w:r w:rsidR="00BC6BC8" w:rsidRPr="006F5D4F">
              <w:rPr>
                <w:rFonts w:ascii="Times New Roman" w:hAnsi="Times New Roman" w:cs="Times New Roman"/>
              </w:rPr>
              <w:t>mplasamentul viitoarei construcț</w:t>
            </w:r>
            <w:r w:rsidR="00C84635" w:rsidRPr="006F5D4F">
              <w:rPr>
                <w:rFonts w:ascii="Times New Roman" w:hAnsi="Times New Roman" w:cs="Times New Roman"/>
              </w:rPr>
              <w:t xml:space="preserve">ii. </w:t>
            </w:r>
          </w:p>
          <w:p w:rsidR="00C84635" w:rsidRPr="006F5D4F" w:rsidRDefault="00BC6BC8" w:rsidP="00334A6A">
            <w:pPr>
              <w:pStyle w:val="Default"/>
              <w:jc w:val="both"/>
              <w:rPr>
                <w:rFonts w:ascii="Times New Roman" w:hAnsi="Times New Roman" w:cs="Times New Roman"/>
              </w:rPr>
            </w:pPr>
            <w:r w:rsidRPr="006F5D4F">
              <w:rPr>
                <w:rFonts w:ascii="Times New Roman" w:hAnsi="Times New Roman" w:cs="Times New Roman"/>
              </w:rPr>
              <w:t>Creș</w:t>
            </w:r>
            <w:r w:rsidR="00C84635" w:rsidRPr="006F5D4F">
              <w:rPr>
                <w:rFonts w:ascii="Times New Roman" w:hAnsi="Times New Roman" w:cs="Times New Roman"/>
              </w:rPr>
              <w:t xml:space="preserve">terea cursului de schimb valutar </w:t>
            </w:r>
            <w:r w:rsidRPr="006F5D4F">
              <w:rPr>
                <w:rFonts w:ascii="Times New Roman" w:hAnsi="Times New Roman" w:cs="Times New Roman"/>
              </w:rPr>
              <w:t>– de la 4,6540 RON/EUR la data î</w:t>
            </w:r>
            <w:r w:rsidR="00C84635" w:rsidRPr="006F5D4F">
              <w:rPr>
                <w:rFonts w:ascii="Times New Roman" w:hAnsi="Times New Roman" w:cs="Times New Roman"/>
              </w:rPr>
              <w:t>ntocmirii studiului p</w:t>
            </w:r>
            <w:r w:rsidRPr="006F5D4F">
              <w:rPr>
                <w:rFonts w:ascii="Times New Roman" w:hAnsi="Times New Roman" w:cs="Times New Roman"/>
              </w:rPr>
              <w:t>ână la 4,7432 RON/EUR în prezent – reprezintă</w:t>
            </w:r>
            <w:r w:rsidR="00C84635" w:rsidRPr="006F5D4F">
              <w:rPr>
                <w:rFonts w:ascii="Times New Roman" w:hAnsi="Times New Roman" w:cs="Times New Roman"/>
              </w:rPr>
              <w:t xml:space="preserve"> un alt element cu impact asupra achizi</w:t>
            </w:r>
            <w:r w:rsidRPr="006F5D4F">
              <w:rPr>
                <w:rFonts w:ascii="Times New Roman" w:hAnsi="Times New Roman" w:cs="Times New Roman"/>
              </w:rPr>
              <w:t>ț</w:t>
            </w:r>
            <w:r w:rsidR="00C84635" w:rsidRPr="006F5D4F">
              <w:rPr>
                <w:rFonts w:ascii="Times New Roman" w:hAnsi="Times New Roman" w:cs="Times New Roman"/>
              </w:rPr>
              <w:t xml:space="preserve">iei echipamentului simulator de zbor FFS. </w:t>
            </w:r>
          </w:p>
          <w:p w:rsidR="00C84635" w:rsidRPr="006F5D4F" w:rsidRDefault="00BC6BC8" w:rsidP="00334A6A">
            <w:pPr>
              <w:pStyle w:val="Default"/>
              <w:jc w:val="both"/>
              <w:rPr>
                <w:rFonts w:ascii="Times New Roman" w:hAnsi="Times New Roman" w:cs="Times New Roman"/>
              </w:rPr>
            </w:pPr>
            <w:r w:rsidRPr="006F5D4F">
              <w:rPr>
                <w:rFonts w:ascii="Times New Roman" w:hAnsi="Times New Roman" w:cs="Times New Roman"/>
              </w:rPr>
              <w:t>Alț</w:t>
            </w:r>
            <w:r w:rsidR="00C84635" w:rsidRPr="006F5D4F">
              <w:rPr>
                <w:rFonts w:ascii="Times New Roman" w:hAnsi="Times New Roman" w:cs="Times New Roman"/>
              </w:rPr>
              <w:t>i factori ce au dus la necesitatea d</w:t>
            </w:r>
            <w:r w:rsidRPr="006F5D4F">
              <w:rPr>
                <w:rFonts w:ascii="Times New Roman" w:hAnsi="Times New Roman" w:cs="Times New Roman"/>
              </w:rPr>
              <w:t>e reactualizare sunt reprezentaț</w:t>
            </w:r>
            <w:r w:rsidR="00C84635" w:rsidRPr="006F5D4F">
              <w:rPr>
                <w:rFonts w:ascii="Times New Roman" w:hAnsi="Times New Roman" w:cs="Times New Roman"/>
              </w:rPr>
              <w:t>i de cheltuielile suplimentare identifi</w:t>
            </w:r>
            <w:r w:rsidRPr="006F5D4F">
              <w:rPr>
                <w:rFonts w:ascii="Times New Roman" w:hAnsi="Times New Roman" w:cs="Times New Roman"/>
              </w:rPr>
              <w:t>cate pe parcursul demersurilor î</w:t>
            </w:r>
            <w:r w:rsidR="00C84635" w:rsidRPr="006F5D4F">
              <w:rPr>
                <w:rFonts w:ascii="Times New Roman" w:hAnsi="Times New Roman" w:cs="Times New Roman"/>
              </w:rPr>
              <w:t>n</w:t>
            </w:r>
            <w:r w:rsidRPr="006F5D4F">
              <w:rPr>
                <w:rFonts w:ascii="Times New Roman" w:hAnsi="Times New Roman" w:cs="Times New Roman"/>
              </w:rPr>
              <w:t>treprinse pentru asigurarea creșterii capacităț</w:t>
            </w:r>
            <w:r w:rsidR="00C84635" w:rsidRPr="006F5D4F">
              <w:rPr>
                <w:rFonts w:ascii="Times New Roman" w:hAnsi="Times New Roman" w:cs="Times New Roman"/>
              </w:rPr>
              <w:t>ilor</w:t>
            </w:r>
            <w:r w:rsidRPr="006F5D4F">
              <w:rPr>
                <w:rFonts w:ascii="Times New Roman" w:hAnsi="Times New Roman" w:cs="Times New Roman"/>
              </w:rPr>
              <w:t xml:space="preserve"> rețelelor de utilități necesare î</w:t>
            </w:r>
            <w:r w:rsidR="00430D2D" w:rsidRPr="006F5D4F">
              <w:rPr>
                <w:rFonts w:ascii="Times New Roman" w:hAnsi="Times New Roman" w:cs="Times New Roman"/>
              </w:rPr>
              <w:t>n vederea exploatării obiectivului, precum și ușoare modificări ale soluț</w:t>
            </w:r>
            <w:r w:rsidR="00C84635" w:rsidRPr="006F5D4F">
              <w:rPr>
                <w:rFonts w:ascii="Times New Roman" w:hAnsi="Times New Roman" w:cs="Times New Roman"/>
              </w:rPr>
              <w:t>iei const</w:t>
            </w:r>
            <w:r w:rsidR="00430D2D" w:rsidRPr="006F5D4F">
              <w:rPr>
                <w:rFonts w:ascii="Times New Roman" w:hAnsi="Times New Roman" w:cs="Times New Roman"/>
              </w:rPr>
              <w:t>ructive generate pe de o parte în decursul procesului de obținere a avizelor ș</w:t>
            </w:r>
            <w:r w:rsidR="00C84635" w:rsidRPr="006F5D4F">
              <w:rPr>
                <w:rFonts w:ascii="Times New Roman" w:hAnsi="Times New Roman" w:cs="Times New Roman"/>
              </w:rPr>
              <w:t>i autoriza</w:t>
            </w:r>
            <w:r w:rsidR="00430D2D" w:rsidRPr="006F5D4F">
              <w:rPr>
                <w:rFonts w:ascii="Times New Roman" w:hAnsi="Times New Roman" w:cs="Times New Roman"/>
              </w:rPr>
              <w:t>ției de construire, și, pe de altă</w:t>
            </w:r>
            <w:r w:rsidR="00C84635" w:rsidRPr="006F5D4F">
              <w:rPr>
                <w:rFonts w:ascii="Times New Roman" w:hAnsi="Times New Roman" w:cs="Times New Roman"/>
              </w:rPr>
              <w:t xml:space="preserve"> parte, de necesit</w:t>
            </w:r>
            <w:r w:rsidR="00430D2D" w:rsidRPr="006F5D4F">
              <w:rPr>
                <w:rFonts w:ascii="Times New Roman" w:hAnsi="Times New Roman" w:cs="Times New Roman"/>
              </w:rPr>
              <w:t>ăți tehnice suplimentare evidențiate în urma consultărilor inițiate de că</w:t>
            </w:r>
            <w:r w:rsidR="00C84635" w:rsidRPr="006F5D4F">
              <w:rPr>
                <w:rFonts w:ascii="Times New Roman" w:hAnsi="Times New Roman" w:cs="Times New Roman"/>
              </w:rPr>
              <w:t xml:space="preserve">tre </w:t>
            </w:r>
            <w:proofErr w:type="spellStart"/>
            <w:r w:rsidR="00C84635" w:rsidRPr="006F5D4F">
              <w:rPr>
                <w:rFonts w:ascii="Times New Roman" w:hAnsi="Times New Roman" w:cs="Times New Roman"/>
              </w:rPr>
              <w:t>SS</w:t>
            </w:r>
            <w:r w:rsidR="00430D2D" w:rsidRPr="006F5D4F">
              <w:rPr>
                <w:rFonts w:ascii="Times New Roman" w:hAnsi="Times New Roman" w:cs="Times New Roman"/>
              </w:rPr>
              <w:t>A</w:t>
            </w:r>
            <w:r w:rsidR="00C84635" w:rsidRPr="006F5D4F">
              <w:rPr>
                <w:rFonts w:ascii="Times New Roman" w:hAnsi="Times New Roman" w:cs="Times New Roman"/>
              </w:rPr>
              <w:t>vC</w:t>
            </w:r>
            <w:proofErr w:type="spellEnd"/>
            <w:r w:rsidR="00430D2D" w:rsidRPr="006F5D4F">
              <w:rPr>
                <w:rFonts w:ascii="Times New Roman" w:hAnsi="Times New Roman" w:cs="Times New Roman"/>
              </w:rPr>
              <w:t xml:space="preserve"> cu diverș</w:t>
            </w:r>
            <w:r w:rsidR="00C84635" w:rsidRPr="006F5D4F">
              <w:rPr>
                <w:rFonts w:ascii="Times New Roman" w:hAnsi="Times New Roman" w:cs="Times New Roman"/>
              </w:rPr>
              <w:t>i produc</w:t>
            </w:r>
            <w:r w:rsidR="00430D2D" w:rsidRPr="006F5D4F">
              <w:rPr>
                <w:rFonts w:ascii="Times New Roman" w:hAnsi="Times New Roman" w:cs="Times New Roman"/>
              </w:rPr>
              <w:t>ă</w:t>
            </w:r>
            <w:r w:rsidR="00C84635" w:rsidRPr="006F5D4F">
              <w:rPr>
                <w:rFonts w:ascii="Times New Roman" w:hAnsi="Times New Roman" w:cs="Times New Roman"/>
              </w:rPr>
              <w:t xml:space="preserve">tori de echipamente simulatoare de zbor. </w:t>
            </w:r>
          </w:p>
          <w:p w:rsidR="00D67FAC" w:rsidRPr="006F5D4F" w:rsidRDefault="00F87268" w:rsidP="00334A6A">
            <w:pPr>
              <w:pStyle w:val="Default"/>
              <w:jc w:val="both"/>
              <w:rPr>
                <w:rFonts w:ascii="Times New Roman" w:hAnsi="Times New Roman" w:cs="Times New Roman"/>
              </w:rPr>
            </w:pPr>
            <w:r w:rsidRPr="006F5D4F">
              <w:rPr>
                <w:rFonts w:ascii="Times New Roman" w:hAnsi="Times New Roman" w:cs="Times New Roman"/>
              </w:rPr>
              <w:t>In mare măsura se păstrează</w:t>
            </w:r>
            <w:r w:rsidR="009B2D0B" w:rsidRPr="006F5D4F">
              <w:rPr>
                <w:rFonts w:ascii="Times New Roman" w:hAnsi="Times New Roman" w:cs="Times New Roman"/>
              </w:rPr>
              <w:t xml:space="preserve"> soluț</w:t>
            </w:r>
            <w:r w:rsidR="00D67FAC" w:rsidRPr="006F5D4F">
              <w:rPr>
                <w:rFonts w:ascii="Times New Roman" w:hAnsi="Times New Roman" w:cs="Times New Roman"/>
              </w:rPr>
              <w:t>iile tehnice adoptate ini</w:t>
            </w:r>
            <w:r w:rsidR="009B2D0B" w:rsidRPr="006F5D4F">
              <w:rPr>
                <w:rFonts w:ascii="Times New Roman" w:hAnsi="Times New Roman" w:cs="Times New Roman"/>
              </w:rPr>
              <w:t>țial, realizâ</w:t>
            </w:r>
            <w:r w:rsidR="00D67FAC" w:rsidRPr="006F5D4F">
              <w:rPr>
                <w:rFonts w:ascii="Times New Roman" w:hAnsi="Times New Roman" w:cs="Times New Roman"/>
              </w:rPr>
              <w:t>ndu-se aj</w:t>
            </w:r>
            <w:r w:rsidR="009B2D0B" w:rsidRPr="006F5D4F">
              <w:rPr>
                <w:rFonts w:ascii="Times New Roman" w:hAnsi="Times New Roman" w:cs="Times New Roman"/>
              </w:rPr>
              <w:t>ustări și modifică</w:t>
            </w:r>
            <w:r w:rsidR="00D67FAC" w:rsidRPr="006F5D4F">
              <w:rPr>
                <w:rFonts w:ascii="Times New Roman" w:hAnsi="Times New Roman" w:cs="Times New Roman"/>
              </w:rPr>
              <w:t>ri doar acolo unde a fost necesar. Astfel, ca urmare a proce</w:t>
            </w:r>
            <w:r w:rsidR="0091721C" w:rsidRPr="006F5D4F">
              <w:rPr>
                <w:rFonts w:ascii="Times New Roman" w:hAnsi="Times New Roman" w:cs="Times New Roman"/>
              </w:rPr>
              <w:t>sului de autorizare au fost micșorate nesemnificativ suprafața desfășurată și cea utilă a noii construcț</w:t>
            </w:r>
            <w:r w:rsidR="00D67FAC" w:rsidRPr="006F5D4F">
              <w:rPr>
                <w:rFonts w:ascii="Times New Roman" w:hAnsi="Times New Roman" w:cs="Times New Roman"/>
              </w:rPr>
              <w:t xml:space="preserve">ii. </w:t>
            </w:r>
          </w:p>
          <w:p w:rsidR="00D67FAC" w:rsidRPr="006F5D4F" w:rsidRDefault="00F87268" w:rsidP="00334A6A">
            <w:pPr>
              <w:pStyle w:val="Default"/>
              <w:jc w:val="both"/>
              <w:rPr>
                <w:rFonts w:ascii="Times New Roman" w:hAnsi="Times New Roman" w:cs="Times New Roman"/>
              </w:rPr>
            </w:pPr>
            <w:r w:rsidRPr="006F5D4F">
              <w:rPr>
                <w:rFonts w:ascii="Times New Roman" w:hAnsi="Times New Roman" w:cs="Times New Roman"/>
              </w:rPr>
              <w:t xml:space="preserve">De asemenea, </w:t>
            </w:r>
            <w:r w:rsidR="001D0CF2" w:rsidRPr="006F5D4F">
              <w:rPr>
                <w:rFonts w:ascii="Times New Roman" w:hAnsi="Times New Roman" w:cs="Times New Roman"/>
              </w:rPr>
              <w:t>s-au reorganizat ș</w:t>
            </w:r>
            <w:r w:rsidR="00D67FAC" w:rsidRPr="006F5D4F">
              <w:rPr>
                <w:rFonts w:ascii="Times New Roman" w:hAnsi="Times New Roman" w:cs="Times New Roman"/>
              </w:rPr>
              <w:t>i r</w:t>
            </w:r>
            <w:r w:rsidR="001D0CF2" w:rsidRPr="006F5D4F">
              <w:rPr>
                <w:rFonts w:ascii="Times New Roman" w:hAnsi="Times New Roman" w:cs="Times New Roman"/>
              </w:rPr>
              <w:t>edimensionat o parte dintre spațiile tehnice necesare în vederea asigurării funcționă</w:t>
            </w:r>
            <w:r w:rsidR="00D67FAC" w:rsidRPr="006F5D4F">
              <w:rPr>
                <w:rFonts w:ascii="Times New Roman" w:hAnsi="Times New Roman" w:cs="Times New Roman"/>
              </w:rPr>
              <w:t>rii echipamentelor de simul</w:t>
            </w:r>
            <w:r w:rsidR="00671ACF" w:rsidRPr="006F5D4F">
              <w:rPr>
                <w:rFonts w:ascii="Times New Roman" w:hAnsi="Times New Roman" w:cs="Times New Roman"/>
              </w:rPr>
              <w:t>are a zborului. Suplimentar față de varianta inițială au fost introduse și noi funcț</w:t>
            </w:r>
            <w:r w:rsidR="00D67FAC" w:rsidRPr="006F5D4F">
              <w:rPr>
                <w:rFonts w:ascii="Times New Roman" w:hAnsi="Times New Roman" w:cs="Times New Roman"/>
              </w:rPr>
              <w:t xml:space="preserve">iuni administrative la etajele superioare. </w:t>
            </w:r>
          </w:p>
          <w:p w:rsidR="00D67FAC" w:rsidRPr="006F5D4F" w:rsidRDefault="00671ACF" w:rsidP="00334A6A">
            <w:pPr>
              <w:pStyle w:val="Default"/>
              <w:jc w:val="both"/>
              <w:rPr>
                <w:rFonts w:ascii="Times New Roman" w:hAnsi="Times New Roman" w:cs="Times New Roman"/>
              </w:rPr>
            </w:pPr>
            <w:r w:rsidRPr="006F5D4F">
              <w:rPr>
                <w:rFonts w:ascii="Times New Roman" w:hAnsi="Times New Roman" w:cs="Times New Roman"/>
              </w:rPr>
              <w:t>O alta modificare a soluției tehnice inițiale a rezultat în urma î</w:t>
            </w:r>
            <w:r w:rsidR="00D67FAC" w:rsidRPr="006F5D4F">
              <w:rPr>
                <w:rFonts w:ascii="Times New Roman" w:hAnsi="Times New Roman" w:cs="Times New Roman"/>
              </w:rPr>
              <w:t>ntocmirii studiulu</w:t>
            </w:r>
            <w:r w:rsidRPr="006F5D4F">
              <w:rPr>
                <w:rFonts w:ascii="Times New Roman" w:hAnsi="Times New Roman" w:cs="Times New Roman"/>
              </w:rPr>
              <w:t>i geotehnic detaliat, pe baza căruia s-a putut modifica soluția inițială de realizare a fundațiilor</w:t>
            </w:r>
            <w:r w:rsidR="00D67FAC" w:rsidRPr="006F5D4F">
              <w:rPr>
                <w:rFonts w:ascii="Times New Roman" w:hAnsi="Times New Roman" w:cs="Times New Roman"/>
              </w:rPr>
              <w:t xml:space="preserve">. </w:t>
            </w:r>
          </w:p>
          <w:p w:rsidR="00E139F7" w:rsidRPr="006F5D4F" w:rsidRDefault="00E139F7" w:rsidP="00E139F7">
            <w:pPr>
              <w:pStyle w:val="BodyTextIndent3"/>
              <w:tabs>
                <w:tab w:val="left" w:pos="360"/>
              </w:tabs>
              <w:ind w:left="0"/>
              <w:rPr>
                <w:sz w:val="24"/>
                <w:szCs w:val="24"/>
              </w:rPr>
            </w:pPr>
            <w:proofErr w:type="spellStart"/>
            <w:r w:rsidRPr="006F5D4F">
              <w:rPr>
                <w:sz w:val="24"/>
                <w:szCs w:val="24"/>
              </w:rPr>
              <w:t>Faţă</w:t>
            </w:r>
            <w:proofErr w:type="spellEnd"/>
            <w:r w:rsidRPr="006F5D4F">
              <w:rPr>
                <w:sz w:val="24"/>
                <w:szCs w:val="24"/>
              </w:rPr>
              <w:t xml:space="preserve"> de </w:t>
            </w:r>
            <w:proofErr w:type="spellStart"/>
            <w:r w:rsidRPr="006F5D4F">
              <w:rPr>
                <w:sz w:val="24"/>
                <w:szCs w:val="24"/>
              </w:rPr>
              <w:t>Studiul</w:t>
            </w:r>
            <w:proofErr w:type="spellEnd"/>
            <w:r w:rsidRPr="006F5D4F">
              <w:rPr>
                <w:sz w:val="24"/>
                <w:szCs w:val="24"/>
              </w:rPr>
              <w:t xml:space="preserve"> de </w:t>
            </w:r>
            <w:proofErr w:type="spellStart"/>
            <w:r w:rsidRPr="006F5D4F">
              <w:rPr>
                <w:sz w:val="24"/>
                <w:szCs w:val="24"/>
              </w:rPr>
              <w:t>fezabilitate</w:t>
            </w:r>
            <w:proofErr w:type="spellEnd"/>
            <w:r w:rsidRPr="006F5D4F">
              <w:rPr>
                <w:sz w:val="24"/>
                <w:szCs w:val="24"/>
              </w:rPr>
              <w:t xml:space="preserve"> </w:t>
            </w:r>
            <w:r w:rsidR="00781E93" w:rsidRPr="006F5D4F">
              <w:rPr>
                <w:sz w:val="24"/>
                <w:szCs w:val="24"/>
              </w:rPr>
              <w:t xml:space="preserve">initial, din </w:t>
            </w:r>
            <w:proofErr w:type="spellStart"/>
            <w:r w:rsidR="00781E93" w:rsidRPr="006F5D4F">
              <w:rPr>
                <w:sz w:val="24"/>
                <w:szCs w:val="24"/>
              </w:rPr>
              <w:t>decembrie</w:t>
            </w:r>
            <w:proofErr w:type="spellEnd"/>
            <w:r w:rsidR="00781E93" w:rsidRPr="006F5D4F">
              <w:rPr>
                <w:sz w:val="24"/>
                <w:szCs w:val="24"/>
              </w:rPr>
              <w:t xml:space="preserve"> 2017</w:t>
            </w:r>
            <w:r w:rsidRPr="006F5D4F">
              <w:rPr>
                <w:sz w:val="24"/>
                <w:szCs w:val="24"/>
              </w:rPr>
              <w:t xml:space="preserve">, </w:t>
            </w:r>
            <w:proofErr w:type="spellStart"/>
            <w:r w:rsidRPr="006F5D4F">
              <w:rPr>
                <w:sz w:val="24"/>
                <w:szCs w:val="24"/>
              </w:rPr>
              <w:t>principalele</w:t>
            </w:r>
            <w:proofErr w:type="spellEnd"/>
            <w:r w:rsidRPr="006F5D4F">
              <w:rPr>
                <w:sz w:val="24"/>
                <w:szCs w:val="24"/>
              </w:rPr>
              <w:t xml:space="preserve"> </w:t>
            </w:r>
            <w:proofErr w:type="spellStart"/>
            <w:r w:rsidRPr="006F5D4F">
              <w:rPr>
                <w:sz w:val="24"/>
                <w:szCs w:val="24"/>
              </w:rPr>
              <w:t>revizuiri</w:t>
            </w:r>
            <w:proofErr w:type="spellEnd"/>
            <w:r w:rsidRPr="006F5D4F">
              <w:rPr>
                <w:sz w:val="24"/>
                <w:szCs w:val="24"/>
              </w:rPr>
              <w:t xml:space="preserve"> </w:t>
            </w:r>
            <w:proofErr w:type="spellStart"/>
            <w:r w:rsidRPr="006F5D4F">
              <w:rPr>
                <w:sz w:val="24"/>
                <w:szCs w:val="24"/>
              </w:rPr>
              <w:t>tehnice</w:t>
            </w:r>
            <w:proofErr w:type="spellEnd"/>
            <w:r w:rsidRPr="006F5D4F">
              <w:rPr>
                <w:sz w:val="24"/>
                <w:szCs w:val="24"/>
              </w:rPr>
              <w:t xml:space="preserve"> </w:t>
            </w:r>
            <w:proofErr w:type="spellStart"/>
            <w:r w:rsidRPr="006F5D4F">
              <w:rPr>
                <w:sz w:val="24"/>
                <w:szCs w:val="24"/>
              </w:rPr>
              <w:t>și</w:t>
            </w:r>
            <w:proofErr w:type="spellEnd"/>
            <w:r w:rsidRPr="006F5D4F">
              <w:rPr>
                <w:sz w:val="24"/>
                <w:szCs w:val="24"/>
              </w:rPr>
              <w:t xml:space="preserve"> </w:t>
            </w:r>
            <w:proofErr w:type="spellStart"/>
            <w:r w:rsidRPr="006F5D4F">
              <w:rPr>
                <w:sz w:val="24"/>
                <w:szCs w:val="24"/>
              </w:rPr>
              <w:t>economice</w:t>
            </w:r>
            <w:proofErr w:type="spellEnd"/>
            <w:r w:rsidRPr="006F5D4F">
              <w:rPr>
                <w:sz w:val="24"/>
                <w:szCs w:val="24"/>
              </w:rPr>
              <w:t xml:space="preserve"> </w:t>
            </w:r>
            <w:proofErr w:type="spellStart"/>
            <w:r w:rsidRPr="006F5D4F">
              <w:rPr>
                <w:sz w:val="24"/>
                <w:szCs w:val="24"/>
              </w:rPr>
              <w:t>constau</w:t>
            </w:r>
            <w:proofErr w:type="spellEnd"/>
            <w:r w:rsidRPr="006F5D4F">
              <w:rPr>
                <w:sz w:val="24"/>
                <w:szCs w:val="24"/>
              </w:rPr>
              <w:t xml:space="preserve"> </w:t>
            </w:r>
            <w:proofErr w:type="spellStart"/>
            <w:r w:rsidRPr="006F5D4F">
              <w:rPr>
                <w:sz w:val="24"/>
                <w:szCs w:val="24"/>
              </w:rPr>
              <w:t>în</w:t>
            </w:r>
            <w:proofErr w:type="spellEnd"/>
            <w:r w:rsidRPr="006F5D4F">
              <w:rPr>
                <w:sz w:val="24"/>
                <w:szCs w:val="24"/>
              </w:rPr>
              <w:t>:</w:t>
            </w:r>
          </w:p>
          <w:p w:rsidR="00D67FAC" w:rsidRPr="006F5D4F" w:rsidRDefault="00D67FAC" w:rsidP="00334A6A">
            <w:pPr>
              <w:pStyle w:val="Default"/>
              <w:jc w:val="both"/>
              <w:rPr>
                <w:rFonts w:ascii="Times New Roman" w:hAnsi="Times New Roman" w:cs="Times New Roman"/>
              </w:rPr>
            </w:pPr>
          </w:p>
          <w:p w:rsidR="00D67FAC" w:rsidRPr="006F5D4F" w:rsidRDefault="00671ACF" w:rsidP="00334A6A">
            <w:pPr>
              <w:pStyle w:val="Default"/>
              <w:pageBreakBefore/>
              <w:jc w:val="both"/>
              <w:rPr>
                <w:rFonts w:ascii="Times New Roman" w:hAnsi="Times New Roman" w:cs="Times New Roman"/>
              </w:rPr>
            </w:pPr>
            <w:r w:rsidRPr="006F5D4F">
              <w:rPr>
                <w:rFonts w:ascii="Times New Roman" w:hAnsi="Times New Roman" w:cs="Times New Roman"/>
                <w:b/>
                <w:bCs/>
              </w:rPr>
              <w:t xml:space="preserve">F1) Situația Inițială: </w:t>
            </w:r>
          </w:p>
          <w:p w:rsidR="00D67FAC" w:rsidRPr="006F5D4F" w:rsidRDefault="00671ACF" w:rsidP="00334A6A">
            <w:pPr>
              <w:pStyle w:val="Default"/>
              <w:jc w:val="both"/>
              <w:rPr>
                <w:rFonts w:ascii="Times New Roman" w:hAnsi="Times New Roman" w:cs="Times New Roman"/>
              </w:rPr>
            </w:pPr>
            <w:r w:rsidRPr="006F5D4F">
              <w:rPr>
                <w:rFonts w:ascii="Times New Roman" w:hAnsi="Times New Roman" w:cs="Times New Roman"/>
              </w:rPr>
              <w:t>Bilanț</w:t>
            </w:r>
            <w:r w:rsidR="00AE4768" w:rsidRPr="006F5D4F">
              <w:rPr>
                <w:rFonts w:ascii="Times New Roman" w:hAnsi="Times New Roman" w:cs="Times New Roman"/>
              </w:rPr>
              <w:t xml:space="preserve"> s</w:t>
            </w:r>
            <w:r w:rsidRPr="006F5D4F">
              <w:rPr>
                <w:rFonts w:ascii="Times New Roman" w:hAnsi="Times New Roman" w:cs="Times New Roman"/>
              </w:rPr>
              <w:t xml:space="preserve">uprafețe: </w:t>
            </w:r>
          </w:p>
          <w:p w:rsidR="00D67FAC" w:rsidRPr="006F5D4F" w:rsidRDefault="00671ACF" w:rsidP="00334A6A">
            <w:pPr>
              <w:pStyle w:val="Default"/>
              <w:spacing w:after="77"/>
              <w:jc w:val="both"/>
              <w:rPr>
                <w:rFonts w:ascii="Times New Roman" w:hAnsi="Times New Roman" w:cs="Times New Roman"/>
              </w:rPr>
            </w:pPr>
            <w:r w:rsidRPr="006F5D4F">
              <w:rPr>
                <w:rFonts w:ascii="Times New Roman" w:hAnsi="Times New Roman" w:cs="Times New Roman"/>
              </w:rPr>
              <w:t> Suprafaț</w:t>
            </w:r>
            <w:r w:rsidR="00AE4768" w:rsidRPr="006F5D4F">
              <w:rPr>
                <w:rFonts w:ascii="Times New Roman" w:hAnsi="Times New Roman" w:cs="Times New Roman"/>
              </w:rPr>
              <w:t>a c</w:t>
            </w:r>
            <w:r w:rsidRPr="006F5D4F">
              <w:rPr>
                <w:rFonts w:ascii="Times New Roman" w:hAnsi="Times New Roman" w:cs="Times New Roman"/>
              </w:rPr>
              <w:t>onstruită</w:t>
            </w:r>
            <w:r w:rsidR="00AE4768" w:rsidRPr="006F5D4F">
              <w:rPr>
                <w:rFonts w:ascii="Times New Roman" w:hAnsi="Times New Roman" w:cs="Times New Roman"/>
              </w:rPr>
              <w:t xml:space="preserve"> p</w:t>
            </w:r>
            <w:r w:rsidRPr="006F5D4F">
              <w:rPr>
                <w:rFonts w:ascii="Times New Roman" w:hAnsi="Times New Roman" w:cs="Times New Roman"/>
              </w:rPr>
              <w:t xml:space="preserve">ropusă = 868 Mp </w:t>
            </w:r>
          </w:p>
          <w:p w:rsidR="00D67FAC" w:rsidRPr="006F5D4F" w:rsidRDefault="00671ACF" w:rsidP="00334A6A">
            <w:pPr>
              <w:pStyle w:val="Default"/>
              <w:spacing w:after="77"/>
              <w:jc w:val="both"/>
              <w:rPr>
                <w:rFonts w:ascii="Times New Roman" w:hAnsi="Times New Roman" w:cs="Times New Roman"/>
              </w:rPr>
            </w:pPr>
            <w:r w:rsidRPr="006F5D4F">
              <w:rPr>
                <w:rFonts w:ascii="Times New Roman" w:hAnsi="Times New Roman" w:cs="Times New Roman"/>
              </w:rPr>
              <w:t> Suprafaț</w:t>
            </w:r>
            <w:r w:rsidR="00AE4768" w:rsidRPr="006F5D4F">
              <w:rPr>
                <w:rFonts w:ascii="Times New Roman" w:hAnsi="Times New Roman" w:cs="Times New Roman"/>
              </w:rPr>
              <w:t>a d</w:t>
            </w:r>
            <w:r w:rsidRPr="006F5D4F">
              <w:rPr>
                <w:rFonts w:ascii="Times New Roman" w:hAnsi="Times New Roman" w:cs="Times New Roman"/>
              </w:rPr>
              <w:t xml:space="preserve">esfășurată = 1824 Mp </w:t>
            </w:r>
          </w:p>
          <w:p w:rsidR="00D67FAC" w:rsidRPr="006F5D4F" w:rsidRDefault="00671ACF" w:rsidP="00334A6A">
            <w:pPr>
              <w:pStyle w:val="Default"/>
              <w:spacing w:after="77"/>
              <w:jc w:val="both"/>
              <w:rPr>
                <w:rFonts w:ascii="Times New Roman" w:hAnsi="Times New Roman" w:cs="Times New Roman"/>
              </w:rPr>
            </w:pPr>
            <w:r w:rsidRPr="006F5D4F">
              <w:rPr>
                <w:rFonts w:ascii="Times New Roman" w:hAnsi="Times New Roman" w:cs="Times New Roman"/>
              </w:rPr>
              <w:t> Suprafaț</w:t>
            </w:r>
            <w:r w:rsidR="00AE4768" w:rsidRPr="006F5D4F">
              <w:rPr>
                <w:rFonts w:ascii="Times New Roman" w:hAnsi="Times New Roman" w:cs="Times New Roman"/>
              </w:rPr>
              <w:t>a u</w:t>
            </w:r>
            <w:r w:rsidRPr="006F5D4F">
              <w:rPr>
                <w:rFonts w:ascii="Times New Roman" w:hAnsi="Times New Roman" w:cs="Times New Roman"/>
              </w:rPr>
              <w:t xml:space="preserve">tilă = 1619 Mp </w:t>
            </w:r>
          </w:p>
          <w:p w:rsidR="00D67FAC" w:rsidRPr="006F5D4F" w:rsidRDefault="00AE4768" w:rsidP="00334A6A">
            <w:pPr>
              <w:pStyle w:val="Default"/>
              <w:spacing w:after="77"/>
              <w:jc w:val="both"/>
              <w:rPr>
                <w:rFonts w:ascii="Times New Roman" w:hAnsi="Times New Roman" w:cs="Times New Roman"/>
              </w:rPr>
            </w:pPr>
            <w:r w:rsidRPr="006F5D4F">
              <w:rPr>
                <w:rFonts w:ascii="Times New Roman" w:hAnsi="Times New Roman" w:cs="Times New Roman"/>
              </w:rPr>
              <w:t> Regim de î</w:t>
            </w:r>
            <w:r w:rsidR="00671ACF" w:rsidRPr="006F5D4F">
              <w:rPr>
                <w:rFonts w:ascii="Times New Roman" w:hAnsi="Times New Roman" w:cs="Times New Roman"/>
              </w:rPr>
              <w:t>nălț</w:t>
            </w:r>
            <w:r w:rsidRPr="006F5D4F">
              <w:rPr>
                <w:rFonts w:ascii="Times New Roman" w:hAnsi="Times New Roman" w:cs="Times New Roman"/>
              </w:rPr>
              <w:t>ime p</w:t>
            </w:r>
            <w:r w:rsidR="00671ACF" w:rsidRPr="006F5D4F">
              <w:rPr>
                <w:rFonts w:ascii="Times New Roman" w:hAnsi="Times New Roman" w:cs="Times New Roman"/>
              </w:rPr>
              <w:t xml:space="preserve">ropus: P+3 </w:t>
            </w:r>
          </w:p>
          <w:p w:rsidR="00D67FAC" w:rsidRPr="006F5D4F" w:rsidRDefault="00671ACF" w:rsidP="00334A6A">
            <w:pPr>
              <w:pStyle w:val="Default"/>
              <w:jc w:val="both"/>
              <w:rPr>
                <w:rFonts w:ascii="Times New Roman" w:hAnsi="Times New Roman" w:cs="Times New Roman"/>
              </w:rPr>
            </w:pPr>
            <w:r w:rsidRPr="006F5D4F">
              <w:rPr>
                <w:rFonts w:ascii="Times New Roman" w:hAnsi="Times New Roman" w:cs="Times New Roman"/>
              </w:rPr>
              <w:t xml:space="preserve"> Echipament </w:t>
            </w:r>
            <w:r w:rsidR="00AE4768" w:rsidRPr="006F5D4F">
              <w:rPr>
                <w:rFonts w:ascii="Times New Roman" w:hAnsi="Times New Roman" w:cs="Times New Roman"/>
              </w:rPr>
              <w:t>s</w:t>
            </w:r>
            <w:r w:rsidRPr="006F5D4F">
              <w:rPr>
                <w:rFonts w:ascii="Times New Roman" w:hAnsi="Times New Roman" w:cs="Times New Roman"/>
              </w:rPr>
              <w:t xml:space="preserve">imulator </w:t>
            </w:r>
            <w:r w:rsidR="00AE4768" w:rsidRPr="006F5D4F">
              <w:rPr>
                <w:rFonts w:ascii="Times New Roman" w:hAnsi="Times New Roman" w:cs="Times New Roman"/>
              </w:rPr>
              <w:t>de z</w:t>
            </w:r>
            <w:r w:rsidR="00433820">
              <w:rPr>
                <w:rFonts w:ascii="Times New Roman" w:hAnsi="Times New Roman" w:cs="Times New Roman"/>
              </w:rPr>
              <w:t>bor FFS</w:t>
            </w:r>
            <w:r w:rsidRPr="006F5D4F">
              <w:rPr>
                <w:rFonts w:ascii="Times New Roman" w:hAnsi="Times New Roman" w:cs="Times New Roman"/>
              </w:rPr>
              <w:t xml:space="preserve">: 1 Bucata </w:t>
            </w:r>
          </w:p>
          <w:p w:rsidR="00D67FAC" w:rsidRPr="006F5D4F" w:rsidRDefault="00D67FAC" w:rsidP="00334A6A">
            <w:pPr>
              <w:pStyle w:val="Default"/>
              <w:jc w:val="both"/>
              <w:rPr>
                <w:rFonts w:ascii="Times New Roman" w:hAnsi="Times New Roman" w:cs="Times New Roman"/>
              </w:rPr>
            </w:pPr>
          </w:p>
          <w:p w:rsidR="00D67FAC" w:rsidRPr="006F5D4F" w:rsidRDefault="00AE4768" w:rsidP="00334A6A">
            <w:pPr>
              <w:pStyle w:val="Default"/>
              <w:jc w:val="both"/>
              <w:rPr>
                <w:rFonts w:ascii="Times New Roman" w:hAnsi="Times New Roman" w:cs="Times New Roman"/>
              </w:rPr>
            </w:pPr>
            <w:r w:rsidRPr="006F5D4F">
              <w:rPr>
                <w:rFonts w:ascii="Times New Roman" w:hAnsi="Times New Roman" w:cs="Times New Roman"/>
              </w:rPr>
              <w:t>Durata de realizare a investiț</w:t>
            </w:r>
            <w:r w:rsidR="00671ACF" w:rsidRPr="006F5D4F">
              <w:rPr>
                <w:rFonts w:ascii="Times New Roman" w:hAnsi="Times New Roman" w:cs="Times New Roman"/>
              </w:rPr>
              <w:t xml:space="preserve">iei: 18 Luni </w:t>
            </w:r>
          </w:p>
          <w:p w:rsidR="00D67FAC" w:rsidRPr="006F5D4F" w:rsidRDefault="00433820" w:rsidP="00334A6A">
            <w:pPr>
              <w:pStyle w:val="Default"/>
              <w:jc w:val="both"/>
              <w:rPr>
                <w:rFonts w:ascii="Times New Roman" w:hAnsi="Times New Roman" w:cs="Times New Roman"/>
              </w:rPr>
            </w:pPr>
            <w:r>
              <w:rPr>
                <w:rFonts w:ascii="Times New Roman" w:hAnsi="Times New Roman" w:cs="Times New Roman"/>
                <w:b/>
                <w:bCs/>
              </w:rPr>
              <w:t>F2) Situația Revizuită</w:t>
            </w:r>
            <w:r w:rsidR="00671ACF" w:rsidRPr="006F5D4F">
              <w:rPr>
                <w:rFonts w:ascii="Times New Roman" w:hAnsi="Times New Roman" w:cs="Times New Roman"/>
                <w:b/>
                <w:bCs/>
              </w:rPr>
              <w:t xml:space="preserve">: </w:t>
            </w:r>
          </w:p>
          <w:p w:rsidR="00D67FAC" w:rsidRPr="006F5D4F" w:rsidRDefault="00433820" w:rsidP="00334A6A">
            <w:pPr>
              <w:pStyle w:val="Default"/>
              <w:jc w:val="both"/>
              <w:rPr>
                <w:rFonts w:ascii="Times New Roman" w:hAnsi="Times New Roman" w:cs="Times New Roman"/>
              </w:rPr>
            </w:pPr>
            <w:r>
              <w:rPr>
                <w:rFonts w:ascii="Times New Roman" w:hAnsi="Times New Roman" w:cs="Times New Roman"/>
              </w:rPr>
              <w:t>Bilanț Suprafeț</w:t>
            </w:r>
            <w:r w:rsidR="00671ACF" w:rsidRPr="006F5D4F">
              <w:rPr>
                <w:rFonts w:ascii="Times New Roman" w:hAnsi="Times New Roman" w:cs="Times New Roman"/>
              </w:rPr>
              <w:t xml:space="preserve">e: </w:t>
            </w:r>
          </w:p>
          <w:p w:rsidR="00D67FAC" w:rsidRPr="006F5D4F" w:rsidRDefault="00671ACF" w:rsidP="00334A6A">
            <w:pPr>
              <w:pStyle w:val="Default"/>
              <w:spacing w:after="77"/>
              <w:jc w:val="both"/>
              <w:rPr>
                <w:rFonts w:ascii="Times New Roman" w:hAnsi="Times New Roman" w:cs="Times New Roman"/>
              </w:rPr>
            </w:pPr>
            <w:r w:rsidRPr="006F5D4F">
              <w:rPr>
                <w:rFonts w:ascii="Times New Roman" w:hAnsi="Times New Roman" w:cs="Times New Roman"/>
              </w:rPr>
              <w:t> Suprafa</w:t>
            </w:r>
            <w:r w:rsidR="00433820">
              <w:rPr>
                <w:rFonts w:ascii="Times New Roman" w:hAnsi="Times New Roman" w:cs="Times New Roman"/>
              </w:rPr>
              <w:t>ța construită p</w:t>
            </w:r>
            <w:r w:rsidRPr="006F5D4F">
              <w:rPr>
                <w:rFonts w:ascii="Times New Roman" w:hAnsi="Times New Roman" w:cs="Times New Roman"/>
              </w:rPr>
              <w:t>ropus</w:t>
            </w:r>
            <w:r w:rsidR="00433820">
              <w:rPr>
                <w:rFonts w:ascii="Times New Roman" w:hAnsi="Times New Roman" w:cs="Times New Roman"/>
              </w:rPr>
              <w:t>ă</w:t>
            </w:r>
            <w:r w:rsidRPr="006F5D4F">
              <w:rPr>
                <w:rFonts w:ascii="Times New Roman" w:hAnsi="Times New Roman" w:cs="Times New Roman"/>
              </w:rPr>
              <w:t xml:space="preserve"> = 868 Mp; </w:t>
            </w:r>
          </w:p>
          <w:p w:rsidR="00D67FAC" w:rsidRPr="006F5D4F" w:rsidRDefault="00433820" w:rsidP="00334A6A">
            <w:pPr>
              <w:pStyle w:val="Default"/>
              <w:spacing w:after="77"/>
              <w:jc w:val="both"/>
              <w:rPr>
                <w:rFonts w:ascii="Times New Roman" w:hAnsi="Times New Roman" w:cs="Times New Roman"/>
              </w:rPr>
            </w:pPr>
            <w:r>
              <w:rPr>
                <w:rFonts w:ascii="Times New Roman" w:hAnsi="Times New Roman" w:cs="Times New Roman"/>
              </w:rPr>
              <w:t> Suprafața desfăș</w:t>
            </w:r>
            <w:r w:rsidR="00671ACF" w:rsidRPr="006F5D4F">
              <w:rPr>
                <w:rFonts w:ascii="Times New Roman" w:hAnsi="Times New Roman" w:cs="Times New Roman"/>
              </w:rPr>
              <w:t>urat</w:t>
            </w:r>
            <w:r>
              <w:rPr>
                <w:rFonts w:ascii="Times New Roman" w:hAnsi="Times New Roman" w:cs="Times New Roman"/>
              </w:rPr>
              <w:t>ă</w:t>
            </w:r>
            <w:r w:rsidR="00671ACF" w:rsidRPr="006F5D4F">
              <w:rPr>
                <w:rFonts w:ascii="Times New Roman" w:hAnsi="Times New Roman" w:cs="Times New Roman"/>
              </w:rPr>
              <w:t xml:space="preserve"> = 1832 Mp; </w:t>
            </w:r>
          </w:p>
          <w:p w:rsidR="00D67FAC" w:rsidRPr="006F5D4F" w:rsidRDefault="00433820" w:rsidP="00334A6A">
            <w:pPr>
              <w:pStyle w:val="Default"/>
              <w:spacing w:after="77"/>
              <w:jc w:val="both"/>
              <w:rPr>
                <w:rFonts w:ascii="Times New Roman" w:hAnsi="Times New Roman" w:cs="Times New Roman"/>
              </w:rPr>
            </w:pPr>
            <w:r>
              <w:rPr>
                <w:rFonts w:ascii="Times New Roman" w:hAnsi="Times New Roman" w:cs="Times New Roman"/>
              </w:rPr>
              <w:t> Suprafața utilă</w:t>
            </w:r>
            <w:r w:rsidR="00671ACF" w:rsidRPr="006F5D4F">
              <w:rPr>
                <w:rFonts w:ascii="Times New Roman" w:hAnsi="Times New Roman" w:cs="Times New Roman"/>
              </w:rPr>
              <w:t xml:space="preserve"> = 1566 Mp; </w:t>
            </w:r>
          </w:p>
          <w:p w:rsidR="00D67FAC" w:rsidRPr="006F5D4F" w:rsidRDefault="008B6693" w:rsidP="00334A6A">
            <w:pPr>
              <w:pStyle w:val="Default"/>
              <w:spacing w:after="77"/>
              <w:jc w:val="both"/>
              <w:rPr>
                <w:rFonts w:ascii="Times New Roman" w:hAnsi="Times New Roman" w:cs="Times New Roman"/>
              </w:rPr>
            </w:pPr>
            <w:r w:rsidRPr="006F5D4F">
              <w:rPr>
                <w:rFonts w:ascii="Times New Roman" w:hAnsi="Times New Roman" w:cs="Times New Roman"/>
              </w:rPr>
              <w:lastRenderedPageBreak/>
              <w:t> Regim de înălțime p</w:t>
            </w:r>
            <w:r w:rsidR="00671ACF" w:rsidRPr="006F5D4F">
              <w:rPr>
                <w:rFonts w:ascii="Times New Roman" w:hAnsi="Times New Roman" w:cs="Times New Roman"/>
              </w:rPr>
              <w:t xml:space="preserve">ropus: P+3; </w:t>
            </w:r>
          </w:p>
          <w:p w:rsidR="00D67FAC" w:rsidRPr="006F5D4F" w:rsidRDefault="008B6693" w:rsidP="00334A6A">
            <w:pPr>
              <w:pStyle w:val="Default"/>
              <w:jc w:val="both"/>
              <w:rPr>
                <w:rFonts w:ascii="Times New Roman" w:hAnsi="Times New Roman" w:cs="Times New Roman"/>
              </w:rPr>
            </w:pPr>
            <w:r w:rsidRPr="006F5D4F">
              <w:rPr>
                <w:rFonts w:ascii="Times New Roman" w:hAnsi="Times New Roman" w:cs="Times New Roman"/>
              </w:rPr>
              <w:t> Echipament simulator de z</w:t>
            </w:r>
            <w:r w:rsidR="00433820">
              <w:rPr>
                <w:rFonts w:ascii="Times New Roman" w:hAnsi="Times New Roman" w:cs="Times New Roman"/>
              </w:rPr>
              <w:t>bor FFS</w:t>
            </w:r>
            <w:r w:rsidR="00671ACF" w:rsidRPr="006F5D4F">
              <w:rPr>
                <w:rFonts w:ascii="Times New Roman" w:hAnsi="Times New Roman" w:cs="Times New Roman"/>
              </w:rPr>
              <w:t xml:space="preserve">: 1 Bucata. </w:t>
            </w:r>
          </w:p>
          <w:p w:rsidR="00D67FAC" w:rsidRPr="006F5D4F" w:rsidRDefault="00D67FAC" w:rsidP="00334A6A">
            <w:pPr>
              <w:pStyle w:val="Default"/>
              <w:jc w:val="both"/>
              <w:rPr>
                <w:rFonts w:ascii="Times New Roman" w:hAnsi="Times New Roman" w:cs="Times New Roman"/>
              </w:rPr>
            </w:pPr>
          </w:p>
          <w:p w:rsidR="00D67FAC" w:rsidRPr="006F5D4F" w:rsidRDefault="00433820" w:rsidP="00334A6A">
            <w:pPr>
              <w:pStyle w:val="Default"/>
              <w:jc w:val="both"/>
              <w:rPr>
                <w:rFonts w:ascii="Times New Roman" w:hAnsi="Times New Roman" w:cs="Times New Roman"/>
              </w:rPr>
            </w:pPr>
            <w:r>
              <w:rPr>
                <w:rFonts w:ascii="Times New Roman" w:hAnsi="Times New Roman" w:cs="Times New Roman"/>
              </w:rPr>
              <w:t>Durata d</w:t>
            </w:r>
            <w:r w:rsidR="008B6693" w:rsidRPr="006F5D4F">
              <w:rPr>
                <w:rFonts w:ascii="Times New Roman" w:hAnsi="Times New Roman" w:cs="Times New Roman"/>
              </w:rPr>
              <w:t>e realizare a i</w:t>
            </w:r>
            <w:r>
              <w:rPr>
                <w:rFonts w:ascii="Times New Roman" w:hAnsi="Times New Roman" w:cs="Times New Roman"/>
              </w:rPr>
              <w:t>nvestiț</w:t>
            </w:r>
            <w:r w:rsidR="00671ACF" w:rsidRPr="006F5D4F">
              <w:rPr>
                <w:rFonts w:ascii="Times New Roman" w:hAnsi="Times New Roman" w:cs="Times New Roman"/>
              </w:rPr>
              <w:t xml:space="preserve">iei: 18 Luni </w:t>
            </w:r>
          </w:p>
          <w:p w:rsidR="001D7B77" w:rsidRPr="006F5D4F" w:rsidRDefault="001D7B77" w:rsidP="00334A6A">
            <w:pPr>
              <w:pStyle w:val="Default"/>
              <w:jc w:val="both"/>
              <w:rPr>
                <w:rFonts w:ascii="Times New Roman" w:hAnsi="Times New Roman" w:cs="Times New Roman"/>
              </w:rPr>
            </w:pP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b/>
                <w:bCs/>
              </w:rPr>
              <w:t xml:space="preserve">Soluţii economice: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b/>
                <w:bCs/>
              </w:rPr>
              <w:t xml:space="preserve">Indicatorii economici: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b/>
                <w:bCs/>
              </w:rPr>
              <w:t>Valoarea total</w:t>
            </w:r>
            <w:r w:rsidR="008B6693" w:rsidRPr="006F5D4F">
              <w:rPr>
                <w:rFonts w:ascii="Times New Roman" w:hAnsi="Times New Roman" w:cs="Times New Roman"/>
                <w:b/>
                <w:bCs/>
              </w:rPr>
              <w:t>ă inițial aprobată</w:t>
            </w:r>
            <w:r w:rsidRPr="006F5D4F">
              <w:rPr>
                <w:rFonts w:ascii="Times New Roman" w:hAnsi="Times New Roman" w:cs="Times New Roman"/>
                <w:b/>
                <w:bCs/>
              </w:rPr>
              <w:t xml:space="preserve">: </w:t>
            </w:r>
          </w:p>
          <w:p w:rsidR="001D7B77" w:rsidRPr="006F5D4F" w:rsidRDefault="008B6693" w:rsidP="00334A6A">
            <w:pPr>
              <w:pStyle w:val="Default"/>
              <w:jc w:val="both"/>
              <w:rPr>
                <w:rFonts w:ascii="Times New Roman" w:hAnsi="Times New Roman" w:cs="Times New Roman"/>
              </w:rPr>
            </w:pPr>
            <w:r w:rsidRPr="006F5D4F">
              <w:rPr>
                <w:rFonts w:ascii="Times New Roman" w:hAnsi="Times New Roman" w:cs="Times New Roman"/>
              </w:rPr>
              <w:t>Valoarea fă</w:t>
            </w:r>
            <w:r w:rsidR="001D7B77" w:rsidRPr="006F5D4F">
              <w:rPr>
                <w:rFonts w:ascii="Times New Roman" w:hAnsi="Times New Roman" w:cs="Times New Roman"/>
              </w:rPr>
              <w:t>r</w:t>
            </w:r>
            <w:r w:rsidRPr="006F5D4F">
              <w:rPr>
                <w:rFonts w:ascii="Times New Roman" w:hAnsi="Times New Roman" w:cs="Times New Roman"/>
              </w:rPr>
              <w:t>ă</w:t>
            </w:r>
            <w:r w:rsidR="001D7B77" w:rsidRPr="006F5D4F">
              <w:rPr>
                <w:rFonts w:ascii="Times New Roman" w:hAnsi="Times New Roman" w:cs="Times New Roman"/>
              </w:rPr>
              <w:t xml:space="preserve"> TVA (lei): 52.917.815,80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rPr>
              <w:t xml:space="preserve">Valoare TVA (lei): 10.054.385,00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rPr>
              <w:t xml:space="preserve">Valoare cu TVA (lei): 62.972.200,80 </w:t>
            </w:r>
          </w:p>
          <w:p w:rsidR="001D7B77" w:rsidRPr="006F5D4F" w:rsidRDefault="008B6693" w:rsidP="00334A6A">
            <w:pPr>
              <w:pStyle w:val="Default"/>
              <w:jc w:val="both"/>
              <w:rPr>
                <w:rFonts w:ascii="Times New Roman" w:hAnsi="Times New Roman" w:cs="Times New Roman"/>
              </w:rPr>
            </w:pPr>
            <w:r w:rsidRPr="006F5D4F">
              <w:rPr>
                <w:rFonts w:ascii="Times New Roman" w:hAnsi="Times New Roman" w:cs="Times New Roman"/>
              </w:rPr>
              <w:t>Din care C+M fără</w:t>
            </w:r>
            <w:r w:rsidR="001D7B77" w:rsidRPr="006F5D4F">
              <w:rPr>
                <w:rFonts w:ascii="Times New Roman" w:hAnsi="Times New Roman" w:cs="Times New Roman"/>
              </w:rPr>
              <w:t xml:space="preserve"> TVA (lei): 10.621.600,00 </w:t>
            </w:r>
          </w:p>
          <w:p w:rsidR="001D7B77" w:rsidRPr="006F5D4F" w:rsidRDefault="008B6693" w:rsidP="00334A6A">
            <w:pPr>
              <w:pStyle w:val="Default"/>
              <w:jc w:val="both"/>
              <w:rPr>
                <w:rFonts w:ascii="Times New Roman" w:hAnsi="Times New Roman" w:cs="Times New Roman"/>
              </w:rPr>
            </w:pPr>
            <w:r w:rsidRPr="006F5D4F">
              <w:rPr>
                <w:rFonts w:ascii="Times New Roman" w:hAnsi="Times New Roman" w:cs="Times New Roman"/>
                <w:b/>
                <w:bCs/>
              </w:rPr>
              <w:t>Valoarea totală actualizată</w:t>
            </w:r>
            <w:r w:rsidR="001D7B77" w:rsidRPr="006F5D4F">
              <w:rPr>
                <w:rFonts w:ascii="Times New Roman" w:hAnsi="Times New Roman" w:cs="Times New Roman"/>
                <w:b/>
                <w:bCs/>
              </w:rPr>
              <w:t xml:space="preserve">: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rPr>
              <w:t xml:space="preserve">Valoarea </w:t>
            </w:r>
            <w:r w:rsidR="008B6693" w:rsidRPr="006F5D4F">
              <w:rPr>
                <w:rFonts w:ascii="Times New Roman" w:hAnsi="Times New Roman" w:cs="Times New Roman"/>
              </w:rPr>
              <w:t>fără</w:t>
            </w:r>
            <w:r w:rsidRPr="006F5D4F">
              <w:rPr>
                <w:rFonts w:ascii="Times New Roman" w:hAnsi="Times New Roman" w:cs="Times New Roman"/>
              </w:rPr>
              <w:t xml:space="preserve"> TVA (lei): 64.503.834,00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rPr>
              <w:t xml:space="preserve">Valoare TVA (lei): 12.255.728,46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rPr>
              <w:t xml:space="preserve">Valoare cu TVA (lei): 76.759.562,46 </w:t>
            </w:r>
          </w:p>
          <w:p w:rsidR="001D7B77" w:rsidRPr="006F5D4F" w:rsidRDefault="008B6693" w:rsidP="00334A6A">
            <w:pPr>
              <w:pStyle w:val="Default"/>
              <w:jc w:val="both"/>
              <w:rPr>
                <w:rFonts w:ascii="Times New Roman" w:hAnsi="Times New Roman" w:cs="Times New Roman"/>
              </w:rPr>
            </w:pPr>
            <w:r w:rsidRPr="006F5D4F">
              <w:rPr>
                <w:rFonts w:ascii="Times New Roman" w:hAnsi="Times New Roman" w:cs="Times New Roman"/>
              </w:rPr>
              <w:t>Din care C+M fără</w:t>
            </w:r>
            <w:r w:rsidR="001D7B77" w:rsidRPr="006F5D4F">
              <w:rPr>
                <w:rFonts w:ascii="Times New Roman" w:hAnsi="Times New Roman" w:cs="Times New Roman"/>
              </w:rPr>
              <w:t xml:space="preserve"> TVA (lei): 16.969.770,00 </w:t>
            </w:r>
          </w:p>
          <w:p w:rsidR="001D7B77" w:rsidRPr="006F5D4F" w:rsidRDefault="008B6693" w:rsidP="00334A6A">
            <w:pPr>
              <w:pStyle w:val="Default"/>
              <w:jc w:val="both"/>
              <w:rPr>
                <w:rFonts w:ascii="Times New Roman" w:hAnsi="Times New Roman" w:cs="Times New Roman"/>
              </w:rPr>
            </w:pPr>
            <w:r w:rsidRPr="006F5D4F">
              <w:rPr>
                <w:rFonts w:ascii="Times New Roman" w:hAnsi="Times New Roman" w:cs="Times New Roman"/>
                <w:b/>
                <w:bCs/>
              </w:rPr>
              <w:t>Valoarea totală actualizată</w:t>
            </w:r>
            <w:r w:rsidR="001D7B77" w:rsidRPr="006F5D4F">
              <w:rPr>
                <w:rFonts w:ascii="Times New Roman" w:hAnsi="Times New Roman" w:cs="Times New Roman"/>
                <w:b/>
                <w:bCs/>
              </w:rPr>
              <w:t xml:space="preserve"> (EURO):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rPr>
              <w:t xml:space="preserve">(curs euro: 4.7432 RON/EUR) </w:t>
            </w:r>
          </w:p>
          <w:p w:rsidR="001D7B77" w:rsidRPr="006F5D4F" w:rsidRDefault="008B6693" w:rsidP="00334A6A">
            <w:pPr>
              <w:pStyle w:val="Default"/>
              <w:jc w:val="both"/>
              <w:rPr>
                <w:rFonts w:ascii="Times New Roman" w:hAnsi="Times New Roman" w:cs="Times New Roman"/>
              </w:rPr>
            </w:pPr>
            <w:r w:rsidRPr="006F5D4F">
              <w:rPr>
                <w:rFonts w:ascii="Times New Roman" w:hAnsi="Times New Roman" w:cs="Times New Roman"/>
              </w:rPr>
              <w:t>Valoarea fără</w:t>
            </w:r>
            <w:r w:rsidR="001D7B77" w:rsidRPr="006F5D4F">
              <w:rPr>
                <w:rFonts w:ascii="Times New Roman" w:hAnsi="Times New Roman" w:cs="Times New Roman"/>
              </w:rPr>
              <w:t xml:space="preserve"> TVA (EUR): 13.599.222,89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rPr>
              <w:t xml:space="preserve">Valoare TVA (EUR): 2.583.852,35 </w:t>
            </w:r>
          </w:p>
          <w:p w:rsidR="001D7B77" w:rsidRPr="006F5D4F" w:rsidRDefault="001D7B77" w:rsidP="00334A6A">
            <w:pPr>
              <w:pStyle w:val="Default"/>
              <w:jc w:val="both"/>
              <w:rPr>
                <w:rFonts w:ascii="Times New Roman" w:hAnsi="Times New Roman" w:cs="Times New Roman"/>
              </w:rPr>
            </w:pPr>
            <w:r w:rsidRPr="006F5D4F">
              <w:rPr>
                <w:rFonts w:ascii="Times New Roman" w:hAnsi="Times New Roman" w:cs="Times New Roman"/>
              </w:rPr>
              <w:t xml:space="preserve">Valoare cu TVA (EUR): 16.183.075,24 </w:t>
            </w:r>
          </w:p>
          <w:p w:rsidR="00D67FAC" w:rsidRPr="006F5D4F" w:rsidRDefault="008B6693" w:rsidP="00334A6A">
            <w:pPr>
              <w:pStyle w:val="NormalWeb"/>
              <w:spacing w:before="0" w:beforeAutospacing="0" w:after="0" w:afterAutospacing="0" w:line="276" w:lineRule="auto"/>
              <w:jc w:val="both"/>
              <w:rPr>
                <w:lang w:val="ro-RO"/>
              </w:rPr>
            </w:pPr>
            <w:r w:rsidRPr="006F5D4F">
              <w:rPr>
                <w:lang w:val="ro-RO"/>
              </w:rPr>
              <w:t>Din care C+M fă</w:t>
            </w:r>
            <w:r w:rsidR="001D7B77" w:rsidRPr="006F5D4F">
              <w:rPr>
                <w:lang w:val="ro-RO"/>
              </w:rPr>
              <w:t>r</w:t>
            </w:r>
            <w:r w:rsidRPr="006F5D4F">
              <w:rPr>
                <w:lang w:val="ro-RO"/>
              </w:rPr>
              <w:t>ă</w:t>
            </w:r>
            <w:r w:rsidR="001D7B77" w:rsidRPr="006F5D4F">
              <w:rPr>
                <w:lang w:val="ro-RO"/>
              </w:rPr>
              <w:t xml:space="preserve"> TVA (EUR): 3.577.704,92</w:t>
            </w:r>
          </w:p>
          <w:p w:rsidR="00A77ABF" w:rsidRPr="006F5D4F" w:rsidRDefault="00A77ABF" w:rsidP="00A77ABF">
            <w:pPr>
              <w:pStyle w:val="NormalWeb"/>
              <w:spacing w:before="240" w:beforeAutospacing="0" w:after="0" w:afterAutospacing="0" w:line="276" w:lineRule="auto"/>
              <w:jc w:val="both"/>
              <w:rPr>
                <w:lang w:val="ro-RO"/>
              </w:rPr>
            </w:pPr>
            <w:r w:rsidRPr="006F5D4F">
              <w:rPr>
                <w:lang w:val="ro-RO"/>
              </w:rPr>
              <w:t xml:space="preserve">Valoarea </w:t>
            </w:r>
            <w:r w:rsidRPr="006F5D4F">
              <w:rPr>
                <w:lang w:val="ro-RO" w:eastAsia="ar-SA"/>
              </w:rPr>
              <w:t xml:space="preserve">obiectivului de investiții </w:t>
            </w:r>
            <w:r w:rsidRPr="006F5D4F">
              <w:rPr>
                <w:lang w:val="ro-RO"/>
              </w:rPr>
              <w:t xml:space="preserve">“Construire centru de instruire </w:t>
            </w:r>
            <w:r w:rsidR="00801403" w:rsidRPr="006F5D4F">
              <w:rPr>
                <w:lang w:val="ro-RO"/>
              </w:rPr>
              <w:t>sintetică P+3.</w:t>
            </w:r>
            <w:r w:rsidRPr="006F5D4F">
              <w:rPr>
                <w:lang w:val="ro-RO"/>
              </w:rPr>
              <w:t xml:space="preserve"> </w:t>
            </w:r>
            <w:r w:rsidR="00801403" w:rsidRPr="006F5D4F">
              <w:rPr>
                <w:lang w:val="ro-RO"/>
              </w:rPr>
              <w:t>C</w:t>
            </w:r>
            <w:r w:rsidRPr="006F5D4F">
              <w:rPr>
                <w:lang w:val="ro-RO"/>
              </w:rPr>
              <w:t>lădire simulatoare de zbor și spații conexe echipată cu un simulator de zbor FFS Boeing 737 NG</w:t>
            </w:r>
            <w:r w:rsidRPr="006F5D4F">
              <w:rPr>
                <w:b/>
                <w:lang w:val="ro-RO"/>
              </w:rPr>
              <w:t>”</w:t>
            </w:r>
            <w:r w:rsidRPr="006F5D4F">
              <w:rPr>
                <w:lang w:val="ro-RO"/>
              </w:rPr>
              <w:t xml:space="preserve"> este </w:t>
            </w:r>
            <w:r w:rsidRPr="006F5D4F">
              <w:rPr>
                <w:b/>
                <w:lang w:val="ro-RO"/>
              </w:rPr>
              <w:t>76.759</w:t>
            </w:r>
            <w:r w:rsidR="00433820">
              <w:rPr>
                <w:b/>
                <w:lang w:val="ro-RO"/>
              </w:rPr>
              <w:t xml:space="preserve"> mii</w:t>
            </w:r>
            <w:r w:rsidRPr="006F5D4F">
              <w:rPr>
                <w:b/>
                <w:lang w:val="ro-RO"/>
              </w:rPr>
              <w:t xml:space="preserve"> lei</w:t>
            </w:r>
            <w:r w:rsidRPr="006F5D4F">
              <w:rPr>
                <w:lang w:val="ro-RO"/>
              </w:rPr>
              <w:t xml:space="preserve">, inclusiv TVA, echivalentul a </w:t>
            </w:r>
            <w:r w:rsidR="00433820">
              <w:t>16.183 mii</w:t>
            </w:r>
            <w:r w:rsidRPr="006F5D4F">
              <w:t xml:space="preserve"> </w:t>
            </w:r>
            <w:r w:rsidRPr="006F5D4F">
              <w:rPr>
                <w:lang w:val="ro-RO"/>
              </w:rPr>
              <w:t xml:space="preserve">Euro (la cursul BNR din 20.09.2019, 1 euro = 4,7432 lei).  </w:t>
            </w:r>
            <w:r w:rsidRPr="006F5D4F">
              <w:rPr>
                <w:color w:val="000000"/>
                <w:lang w:val="ro-RO"/>
              </w:rPr>
              <w:t>În conformitate cu prevederile art. 42 alin. (1) lit. a)  din Legea nr. 500/2002 privind finanțele publice, cu modificările și completările ulterioare, obiectivele/proiectele de investiții noi, documentațiile de avizare a lucrărilor de intervenții, respectiv notele de fundamentare privind necesitatea și oportunitatea efectuării cheltuielilor pentru investițiile</w:t>
            </w:r>
            <w:r w:rsidRPr="006F5D4F">
              <w:rPr>
                <w:lang w:val="ro-RO"/>
              </w:rPr>
              <w:t xml:space="preserve"> cuprinse la poziția C – «Alte cheltuieli de investiții» care se finanțează, potrivit legii din fonduri publice, se aprobă de către Guvern pentru valori mai mari de 30 milioane lei.</w:t>
            </w:r>
          </w:p>
          <w:p w:rsidR="00D67FAC" w:rsidRPr="006F5D4F" w:rsidRDefault="00D67FAC" w:rsidP="00334A6A">
            <w:pPr>
              <w:pStyle w:val="NormalWeb"/>
              <w:spacing w:before="0" w:beforeAutospacing="0" w:after="0" w:afterAutospacing="0" w:line="276" w:lineRule="auto"/>
              <w:jc w:val="both"/>
              <w:rPr>
                <w:lang w:val="ro-RO"/>
              </w:rPr>
            </w:pPr>
          </w:p>
          <w:p w:rsidR="00D906B2" w:rsidRPr="006F5D4F" w:rsidRDefault="00D906B2" w:rsidP="00801403">
            <w:pPr>
              <w:tabs>
                <w:tab w:val="left" w:pos="0"/>
              </w:tabs>
              <w:spacing w:line="276" w:lineRule="auto"/>
              <w:jc w:val="both"/>
              <w:rPr>
                <w:sz w:val="24"/>
                <w:szCs w:val="24"/>
                <w:lang w:val="ro-RO"/>
              </w:rPr>
            </w:pPr>
            <w:r w:rsidRPr="006F5D4F">
              <w:rPr>
                <w:sz w:val="24"/>
                <w:szCs w:val="24"/>
                <w:lang w:val="ro-RO"/>
              </w:rPr>
              <w:t xml:space="preserve">Prin proiectul de hotărâre anexat se propune </w:t>
            </w:r>
            <w:r w:rsidR="008F2926" w:rsidRPr="006F5D4F">
              <w:rPr>
                <w:sz w:val="24"/>
                <w:szCs w:val="24"/>
                <w:lang w:val="ro-RO"/>
              </w:rPr>
              <w:t>re</w:t>
            </w:r>
            <w:r w:rsidRPr="006F5D4F">
              <w:rPr>
                <w:sz w:val="24"/>
                <w:szCs w:val="24"/>
                <w:lang w:val="ro-RO"/>
              </w:rPr>
              <w:t xml:space="preserve">aprobarea indicatorilor tehnico-economici aferenți </w:t>
            </w:r>
            <w:r w:rsidRPr="006F5D4F">
              <w:rPr>
                <w:sz w:val="24"/>
                <w:szCs w:val="24"/>
                <w:lang w:val="ro-RO" w:eastAsia="ar-SA"/>
              </w:rPr>
              <w:t xml:space="preserve">obiectivului de investiții </w:t>
            </w:r>
            <w:r w:rsidRPr="006F5D4F">
              <w:rPr>
                <w:sz w:val="24"/>
                <w:szCs w:val="24"/>
                <w:lang w:val="ro-RO"/>
              </w:rPr>
              <w:t>“Construire centru de instruire sintetică P+3. Clădire simulatoare de zbor și spatii conexe echipată cu un simulator de zbor FFS  Boeing 737 NG</w:t>
            </w:r>
            <w:r w:rsidRPr="006F5D4F">
              <w:rPr>
                <w:b/>
                <w:sz w:val="24"/>
                <w:szCs w:val="24"/>
                <w:lang w:val="ro-RO"/>
              </w:rPr>
              <w:t>”,</w:t>
            </w:r>
            <w:r w:rsidRPr="006F5D4F">
              <w:rPr>
                <w:sz w:val="24"/>
                <w:szCs w:val="24"/>
                <w:lang w:val="ro-RO"/>
              </w:rPr>
              <w:t xml:space="preserve"> așa cum au reieșit din avizul Consiliului Interministerial </w:t>
            </w:r>
            <w:r w:rsidRPr="006F5D4F">
              <w:rPr>
                <w:sz w:val="24"/>
                <w:szCs w:val="24"/>
                <w:shd w:val="clear" w:color="auto" w:fill="FFFFFF"/>
                <w:lang w:val="ro-RO"/>
              </w:rPr>
              <w:t>de Avizare Lucrări Publice de Interes Național și Locuințe</w:t>
            </w:r>
            <w:r w:rsidRPr="006F5D4F">
              <w:rPr>
                <w:sz w:val="24"/>
                <w:szCs w:val="24"/>
                <w:lang w:val="ro-RO"/>
              </w:rPr>
              <w:t xml:space="preserve"> cu nr. </w:t>
            </w:r>
            <w:r w:rsidR="00EE5069" w:rsidRPr="00EE5069">
              <w:rPr>
                <w:sz w:val="24"/>
                <w:szCs w:val="24"/>
                <w:lang w:val="ro-RO"/>
              </w:rPr>
              <w:t>63/23.10.2019</w:t>
            </w:r>
            <w:r w:rsidR="00EE5069">
              <w:rPr>
                <w:sz w:val="24"/>
                <w:szCs w:val="24"/>
                <w:lang w:val="ro-RO"/>
              </w:rPr>
              <w:t>.</w:t>
            </w:r>
            <w:r w:rsidRPr="006F5D4F">
              <w:rPr>
                <w:sz w:val="24"/>
                <w:szCs w:val="24"/>
                <w:lang w:val="ro-RO"/>
              </w:rPr>
              <w:t xml:space="preserve"> </w:t>
            </w:r>
          </w:p>
        </w:tc>
      </w:tr>
      <w:tr w:rsidR="00D906B2" w:rsidRPr="006F5D4F" w:rsidTr="003E444B">
        <w:tc>
          <w:tcPr>
            <w:tcW w:w="3258" w:type="dxa"/>
          </w:tcPr>
          <w:p w:rsidR="00D906B2" w:rsidRPr="006F5D4F" w:rsidRDefault="00D906B2" w:rsidP="003E444B">
            <w:pPr>
              <w:spacing w:before="100" w:beforeAutospacing="1" w:line="276" w:lineRule="auto"/>
              <w:jc w:val="both"/>
              <w:rPr>
                <w:sz w:val="24"/>
                <w:szCs w:val="24"/>
                <w:lang w:val="ro-RO"/>
              </w:rPr>
            </w:pPr>
            <w:r w:rsidRPr="006F5D4F">
              <w:rPr>
                <w:sz w:val="24"/>
                <w:szCs w:val="24"/>
                <w:lang w:val="ro-RO"/>
              </w:rPr>
              <w:lastRenderedPageBreak/>
              <w:t>3. Alte informaţii</w:t>
            </w:r>
          </w:p>
        </w:tc>
        <w:tc>
          <w:tcPr>
            <w:tcW w:w="6915" w:type="dxa"/>
          </w:tcPr>
          <w:p w:rsidR="00D906B2" w:rsidRPr="006F5D4F" w:rsidRDefault="00D906B2" w:rsidP="003E444B">
            <w:pPr>
              <w:tabs>
                <w:tab w:val="left" w:pos="0"/>
              </w:tabs>
              <w:spacing w:line="276" w:lineRule="auto"/>
              <w:jc w:val="both"/>
              <w:rPr>
                <w:sz w:val="24"/>
                <w:szCs w:val="24"/>
                <w:lang w:val="ro-RO"/>
              </w:rPr>
            </w:pPr>
            <w:r w:rsidRPr="006F5D4F">
              <w:rPr>
                <w:sz w:val="24"/>
                <w:szCs w:val="24"/>
                <w:lang w:val="ro-RO"/>
              </w:rPr>
              <w:t xml:space="preserve">În conformitate cu reglementările europene, activitatea de pregătire a piloților civili este considerată activitate economică iar subvenționarea acesteia din fonduri publice reprezintă ajutor de stat. În cazul obiectivului de investiții ai căror indicatori se propun a fi </w:t>
            </w:r>
            <w:r w:rsidRPr="006F5D4F">
              <w:rPr>
                <w:sz w:val="24"/>
                <w:szCs w:val="24"/>
                <w:lang w:val="ro-RO"/>
              </w:rPr>
              <w:lastRenderedPageBreak/>
              <w:t xml:space="preserve">aprobați, analiza cost-beneficiu, parte a studiului de fezabilitate, arată că prin finanțarea acestuia statul se comportă ca un investitor privat prudent ceea ce înseamnă că finanțarea din fonduri publice nu reprezintă ajutor de stat. Se estimează că, din excedentul bugetar al </w:t>
            </w:r>
            <w:proofErr w:type="spellStart"/>
            <w:r w:rsidRPr="006F5D4F">
              <w:rPr>
                <w:sz w:val="24"/>
                <w:szCs w:val="24"/>
                <w:lang w:val="ro-RO"/>
              </w:rPr>
              <w:t>SSAvC</w:t>
            </w:r>
            <w:proofErr w:type="spellEnd"/>
            <w:r w:rsidRPr="006F5D4F">
              <w:rPr>
                <w:sz w:val="24"/>
                <w:szCs w:val="24"/>
                <w:lang w:val="ro-RO"/>
              </w:rPr>
              <w:t>, statul își va recupera investiția într-o perioadă rezonabilă de timp.</w:t>
            </w:r>
          </w:p>
        </w:tc>
      </w:tr>
    </w:tbl>
    <w:p w:rsidR="00D906B2" w:rsidRPr="006F5D4F" w:rsidRDefault="00D906B2" w:rsidP="00D906B2">
      <w:pPr>
        <w:spacing w:before="240" w:line="276" w:lineRule="auto"/>
        <w:jc w:val="center"/>
        <w:rPr>
          <w:b/>
          <w:sz w:val="24"/>
          <w:szCs w:val="24"/>
          <w:lang w:val="ro-RO"/>
        </w:rPr>
      </w:pPr>
      <w:r w:rsidRPr="006F5D4F">
        <w:rPr>
          <w:b/>
          <w:sz w:val="24"/>
          <w:szCs w:val="24"/>
          <w:lang w:val="ro-RO"/>
        </w:rPr>
        <w:lastRenderedPageBreak/>
        <w:t>Secțiunea a 3-a</w:t>
      </w:r>
    </w:p>
    <w:p w:rsidR="00D906B2" w:rsidRPr="006F5D4F" w:rsidRDefault="00D906B2" w:rsidP="00D906B2">
      <w:pPr>
        <w:spacing w:line="276" w:lineRule="auto"/>
        <w:jc w:val="center"/>
        <w:rPr>
          <w:b/>
          <w:sz w:val="24"/>
          <w:szCs w:val="24"/>
          <w:lang w:val="ro-RO"/>
        </w:rPr>
      </w:pPr>
      <w:r w:rsidRPr="006F5D4F">
        <w:rPr>
          <w:b/>
          <w:sz w:val="24"/>
          <w:szCs w:val="24"/>
          <w:lang w:val="ro-RO"/>
        </w:rPr>
        <w:t>Impactul socio-economic al proiectului de act normativ</w:t>
      </w:r>
    </w:p>
    <w:p w:rsidR="00D906B2" w:rsidRPr="006F5D4F" w:rsidRDefault="00D906B2" w:rsidP="00D906B2">
      <w:pPr>
        <w:spacing w:line="276" w:lineRule="auto"/>
        <w:ind w:left="720"/>
        <w:jc w:val="center"/>
        <w:rPr>
          <w:sz w:val="24"/>
          <w:szCs w:val="24"/>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504"/>
      </w:tblGrid>
      <w:tr w:rsidR="00D906B2" w:rsidRPr="006F5D4F" w:rsidTr="003E444B">
        <w:tc>
          <w:tcPr>
            <w:tcW w:w="3243" w:type="dxa"/>
          </w:tcPr>
          <w:p w:rsidR="00D906B2" w:rsidRPr="006F5D4F" w:rsidRDefault="00D906B2" w:rsidP="003E444B">
            <w:pPr>
              <w:spacing w:line="276" w:lineRule="auto"/>
              <w:jc w:val="both"/>
              <w:rPr>
                <w:sz w:val="24"/>
                <w:szCs w:val="24"/>
                <w:lang w:val="ro-RO"/>
              </w:rPr>
            </w:pPr>
            <w:r w:rsidRPr="006F5D4F">
              <w:rPr>
                <w:sz w:val="24"/>
                <w:szCs w:val="24"/>
                <w:lang w:val="ro-RO"/>
              </w:rPr>
              <w:t>1. Impactul macroeconomic</w:t>
            </w:r>
          </w:p>
        </w:tc>
        <w:tc>
          <w:tcPr>
            <w:tcW w:w="6504" w:type="dxa"/>
          </w:tcPr>
          <w:p w:rsidR="00D906B2" w:rsidRPr="006F5D4F" w:rsidRDefault="00D906B2" w:rsidP="003E444B">
            <w:pPr>
              <w:spacing w:line="276" w:lineRule="auto"/>
              <w:jc w:val="both"/>
              <w:rPr>
                <w:sz w:val="24"/>
                <w:szCs w:val="24"/>
                <w:lang w:val="ro-RO"/>
              </w:rPr>
            </w:pPr>
            <w:r w:rsidRPr="006F5D4F">
              <w:rPr>
                <w:sz w:val="24"/>
                <w:szCs w:val="24"/>
                <w:lang w:val="ro-RO"/>
              </w:rPr>
              <w:t>Proiectul de act normativ nu se referă la acest subiect.</w:t>
            </w:r>
          </w:p>
        </w:tc>
      </w:tr>
      <w:tr w:rsidR="00D906B2" w:rsidRPr="006F5D4F" w:rsidTr="003E444B">
        <w:tc>
          <w:tcPr>
            <w:tcW w:w="3243" w:type="dxa"/>
          </w:tcPr>
          <w:p w:rsidR="00D906B2" w:rsidRPr="006F5D4F" w:rsidRDefault="00D906B2" w:rsidP="003E444B">
            <w:pPr>
              <w:spacing w:line="276" w:lineRule="auto"/>
              <w:rPr>
                <w:sz w:val="24"/>
                <w:szCs w:val="24"/>
                <w:lang w:val="ro-RO"/>
              </w:rPr>
            </w:pPr>
            <w:r w:rsidRPr="006F5D4F">
              <w:rPr>
                <w:sz w:val="24"/>
                <w:szCs w:val="24"/>
                <w:lang w:val="ro-RO"/>
              </w:rPr>
              <w:t>1</w:t>
            </w:r>
            <w:r w:rsidRPr="006F5D4F">
              <w:rPr>
                <w:sz w:val="24"/>
                <w:szCs w:val="24"/>
                <w:vertAlign w:val="superscript"/>
                <w:lang w:val="ro-RO"/>
              </w:rPr>
              <w:t xml:space="preserve">1 </w:t>
            </w:r>
            <w:r w:rsidRPr="006F5D4F">
              <w:rPr>
                <w:sz w:val="24"/>
                <w:szCs w:val="24"/>
                <w:lang w:val="ro-RO"/>
              </w:rPr>
              <w:t>Impactul asupra mediului concurențial și domeniului ajutoarelor de stat</w:t>
            </w:r>
          </w:p>
        </w:tc>
        <w:tc>
          <w:tcPr>
            <w:tcW w:w="6504" w:type="dxa"/>
          </w:tcPr>
          <w:p w:rsidR="00D906B2" w:rsidRPr="006F5D4F" w:rsidRDefault="00D906B2" w:rsidP="003E444B">
            <w:pPr>
              <w:spacing w:line="276" w:lineRule="auto"/>
              <w:jc w:val="both"/>
              <w:rPr>
                <w:sz w:val="24"/>
                <w:szCs w:val="24"/>
                <w:lang w:val="ro-RO"/>
              </w:rPr>
            </w:pPr>
            <w:r w:rsidRPr="006F5D4F">
              <w:rPr>
                <w:sz w:val="24"/>
                <w:szCs w:val="24"/>
                <w:lang w:val="ro-RO"/>
              </w:rPr>
              <w:t>Proiectul de act normativ nu se referă la acest subiect.</w:t>
            </w:r>
          </w:p>
        </w:tc>
      </w:tr>
      <w:tr w:rsidR="00D906B2" w:rsidRPr="006F5D4F" w:rsidTr="003E444B">
        <w:tc>
          <w:tcPr>
            <w:tcW w:w="3243" w:type="dxa"/>
          </w:tcPr>
          <w:p w:rsidR="00D906B2" w:rsidRPr="006F5D4F" w:rsidRDefault="00D906B2" w:rsidP="003E444B">
            <w:pPr>
              <w:spacing w:line="276" w:lineRule="auto"/>
              <w:rPr>
                <w:sz w:val="24"/>
                <w:szCs w:val="24"/>
                <w:lang w:val="ro-RO"/>
              </w:rPr>
            </w:pPr>
            <w:r w:rsidRPr="006F5D4F">
              <w:rPr>
                <w:sz w:val="24"/>
                <w:szCs w:val="24"/>
                <w:lang w:val="ro-RO"/>
              </w:rPr>
              <w:t>2. Impactul asupra mediului de afaceri</w:t>
            </w:r>
          </w:p>
        </w:tc>
        <w:tc>
          <w:tcPr>
            <w:tcW w:w="6504" w:type="dxa"/>
          </w:tcPr>
          <w:p w:rsidR="00D906B2" w:rsidRPr="006F5D4F" w:rsidRDefault="00D906B2" w:rsidP="003E444B">
            <w:pPr>
              <w:spacing w:line="276" w:lineRule="auto"/>
              <w:jc w:val="both"/>
              <w:rPr>
                <w:sz w:val="24"/>
                <w:szCs w:val="24"/>
                <w:lang w:val="ro-RO"/>
              </w:rPr>
            </w:pPr>
            <w:r w:rsidRPr="006F5D4F">
              <w:rPr>
                <w:sz w:val="24"/>
                <w:szCs w:val="24"/>
                <w:lang w:val="ro-RO"/>
              </w:rPr>
              <w:t>Prin implementarea acestui obiectiv de investiții vor scădea costurile companiilor aeriene cu pregătirea piloților.</w:t>
            </w:r>
          </w:p>
        </w:tc>
      </w:tr>
      <w:tr w:rsidR="00D906B2" w:rsidRPr="006F5D4F" w:rsidTr="003E444B">
        <w:tc>
          <w:tcPr>
            <w:tcW w:w="3243" w:type="dxa"/>
          </w:tcPr>
          <w:p w:rsidR="00D906B2" w:rsidRPr="006F5D4F" w:rsidRDefault="00D906B2" w:rsidP="003E444B">
            <w:pPr>
              <w:spacing w:line="276" w:lineRule="auto"/>
              <w:rPr>
                <w:sz w:val="24"/>
                <w:szCs w:val="24"/>
                <w:lang w:val="ro-RO"/>
              </w:rPr>
            </w:pPr>
            <w:r w:rsidRPr="006F5D4F">
              <w:rPr>
                <w:sz w:val="24"/>
                <w:szCs w:val="24"/>
                <w:lang w:val="ro-RO"/>
              </w:rPr>
              <w:t>2</w:t>
            </w:r>
            <w:r w:rsidRPr="006F5D4F">
              <w:rPr>
                <w:sz w:val="24"/>
                <w:szCs w:val="24"/>
                <w:vertAlign w:val="superscript"/>
                <w:lang w:val="ro-RO"/>
              </w:rPr>
              <w:t xml:space="preserve">1 </w:t>
            </w:r>
            <w:r w:rsidRPr="006F5D4F">
              <w:rPr>
                <w:sz w:val="24"/>
                <w:szCs w:val="24"/>
                <w:lang w:val="ro-RO"/>
              </w:rPr>
              <w:t>Impactul asupra sarcinilor administrative</w:t>
            </w:r>
          </w:p>
        </w:tc>
        <w:tc>
          <w:tcPr>
            <w:tcW w:w="6504" w:type="dxa"/>
          </w:tcPr>
          <w:p w:rsidR="00D906B2" w:rsidRPr="006F5D4F" w:rsidRDefault="00D906B2" w:rsidP="003E444B">
            <w:pPr>
              <w:spacing w:line="276" w:lineRule="auto"/>
              <w:jc w:val="both"/>
              <w:rPr>
                <w:sz w:val="24"/>
                <w:szCs w:val="24"/>
                <w:lang w:val="ro-RO"/>
              </w:rPr>
            </w:pPr>
            <w:r w:rsidRPr="006F5D4F">
              <w:rPr>
                <w:sz w:val="24"/>
                <w:szCs w:val="24"/>
                <w:lang w:val="ro-RO"/>
              </w:rPr>
              <w:t>Proiectul de act normativ nu se referă la acest subiect.</w:t>
            </w:r>
          </w:p>
        </w:tc>
      </w:tr>
      <w:tr w:rsidR="00D906B2" w:rsidRPr="006F5D4F" w:rsidTr="003E444B">
        <w:tc>
          <w:tcPr>
            <w:tcW w:w="3243" w:type="dxa"/>
          </w:tcPr>
          <w:p w:rsidR="00D906B2" w:rsidRPr="006F5D4F" w:rsidRDefault="00D906B2" w:rsidP="003E444B">
            <w:pPr>
              <w:spacing w:line="276" w:lineRule="auto"/>
              <w:rPr>
                <w:sz w:val="24"/>
                <w:szCs w:val="24"/>
                <w:lang w:val="ro-RO"/>
              </w:rPr>
            </w:pPr>
            <w:r w:rsidRPr="006F5D4F">
              <w:rPr>
                <w:sz w:val="24"/>
                <w:szCs w:val="24"/>
                <w:lang w:val="ro-RO"/>
              </w:rPr>
              <w:t>2</w:t>
            </w:r>
            <w:r w:rsidRPr="006F5D4F">
              <w:rPr>
                <w:sz w:val="24"/>
                <w:szCs w:val="24"/>
                <w:vertAlign w:val="superscript"/>
                <w:lang w:val="ro-RO"/>
              </w:rPr>
              <w:t xml:space="preserve">2 </w:t>
            </w:r>
            <w:r w:rsidRPr="006F5D4F">
              <w:rPr>
                <w:sz w:val="24"/>
                <w:szCs w:val="24"/>
                <w:lang w:val="ro-RO"/>
              </w:rPr>
              <w:t>Impactul asupra întreprinderilor mici și mijlocii</w:t>
            </w:r>
          </w:p>
        </w:tc>
        <w:tc>
          <w:tcPr>
            <w:tcW w:w="6504" w:type="dxa"/>
          </w:tcPr>
          <w:p w:rsidR="00D906B2" w:rsidRPr="006F5D4F" w:rsidRDefault="00D906B2" w:rsidP="003E444B">
            <w:pPr>
              <w:spacing w:line="276" w:lineRule="auto"/>
              <w:jc w:val="both"/>
              <w:rPr>
                <w:sz w:val="24"/>
                <w:szCs w:val="24"/>
                <w:lang w:val="ro-RO"/>
              </w:rPr>
            </w:pPr>
            <w:r w:rsidRPr="006F5D4F">
              <w:rPr>
                <w:sz w:val="24"/>
                <w:szCs w:val="24"/>
                <w:lang w:val="ro-RO"/>
              </w:rPr>
              <w:t>Proiectul de act normativ nu se referă la acest subiect.</w:t>
            </w:r>
          </w:p>
        </w:tc>
      </w:tr>
      <w:tr w:rsidR="00D906B2" w:rsidRPr="006F5D4F" w:rsidTr="003E444B">
        <w:tc>
          <w:tcPr>
            <w:tcW w:w="3243" w:type="dxa"/>
          </w:tcPr>
          <w:p w:rsidR="00D906B2" w:rsidRPr="006F5D4F" w:rsidRDefault="00D906B2" w:rsidP="003E444B">
            <w:pPr>
              <w:spacing w:line="276" w:lineRule="auto"/>
              <w:jc w:val="both"/>
              <w:rPr>
                <w:sz w:val="24"/>
                <w:szCs w:val="24"/>
                <w:lang w:val="ro-RO"/>
              </w:rPr>
            </w:pPr>
            <w:r w:rsidRPr="006F5D4F">
              <w:rPr>
                <w:sz w:val="24"/>
                <w:szCs w:val="24"/>
                <w:lang w:val="ro-RO"/>
              </w:rPr>
              <w:t>3. Impactul social</w:t>
            </w:r>
          </w:p>
        </w:tc>
        <w:tc>
          <w:tcPr>
            <w:tcW w:w="6504" w:type="dxa"/>
          </w:tcPr>
          <w:p w:rsidR="00D906B2" w:rsidRPr="006F5D4F" w:rsidRDefault="00D906B2" w:rsidP="003E444B">
            <w:pPr>
              <w:spacing w:line="276" w:lineRule="auto"/>
              <w:jc w:val="both"/>
              <w:rPr>
                <w:sz w:val="24"/>
                <w:szCs w:val="24"/>
                <w:lang w:val="ro-RO"/>
              </w:rPr>
            </w:pPr>
            <w:r w:rsidRPr="006F5D4F">
              <w:rPr>
                <w:sz w:val="24"/>
                <w:szCs w:val="24"/>
                <w:lang w:val="ro-RO"/>
              </w:rPr>
              <w:t>Proiectul de act normativ nu se referă la acest subiect.</w:t>
            </w:r>
          </w:p>
        </w:tc>
      </w:tr>
      <w:tr w:rsidR="00D906B2" w:rsidRPr="006F5D4F" w:rsidTr="003E444B">
        <w:tc>
          <w:tcPr>
            <w:tcW w:w="3243" w:type="dxa"/>
          </w:tcPr>
          <w:p w:rsidR="00D906B2" w:rsidRPr="006F5D4F" w:rsidRDefault="00D906B2" w:rsidP="003E444B">
            <w:pPr>
              <w:spacing w:line="276" w:lineRule="auto"/>
              <w:jc w:val="both"/>
              <w:rPr>
                <w:sz w:val="24"/>
                <w:szCs w:val="24"/>
                <w:lang w:val="ro-RO"/>
              </w:rPr>
            </w:pPr>
            <w:r w:rsidRPr="006F5D4F">
              <w:rPr>
                <w:sz w:val="24"/>
                <w:szCs w:val="24"/>
                <w:lang w:val="ro-RO"/>
              </w:rPr>
              <w:t>4. Impactul asupra mediului</w:t>
            </w:r>
          </w:p>
        </w:tc>
        <w:tc>
          <w:tcPr>
            <w:tcW w:w="6504" w:type="dxa"/>
          </w:tcPr>
          <w:p w:rsidR="00D906B2" w:rsidRPr="006F5D4F" w:rsidRDefault="00D906B2" w:rsidP="003E444B">
            <w:pPr>
              <w:spacing w:line="276" w:lineRule="auto"/>
              <w:jc w:val="both"/>
              <w:rPr>
                <w:sz w:val="24"/>
                <w:szCs w:val="24"/>
                <w:lang w:val="ro-RO"/>
              </w:rPr>
            </w:pPr>
            <w:r w:rsidRPr="006F5D4F">
              <w:rPr>
                <w:sz w:val="24"/>
                <w:szCs w:val="24"/>
                <w:lang w:val="ro-RO"/>
              </w:rPr>
              <w:t>Proiectul de act normativ nu se referă la acest subiect.</w:t>
            </w:r>
          </w:p>
        </w:tc>
      </w:tr>
      <w:tr w:rsidR="00D906B2" w:rsidRPr="006F5D4F" w:rsidTr="003E444B">
        <w:tc>
          <w:tcPr>
            <w:tcW w:w="3243" w:type="dxa"/>
          </w:tcPr>
          <w:p w:rsidR="00D906B2" w:rsidRPr="006F5D4F" w:rsidRDefault="00D906B2" w:rsidP="003E444B">
            <w:pPr>
              <w:spacing w:line="276" w:lineRule="auto"/>
              <w:jc w:val="both"/>
              <w:rPr>
                <w:sz w:val="24"/>
                <w:szCs w:val="24"/>
                <w:lang w:val="ro-RO"/>
              </w:rPr>
            </w:pPr>
            <w:r w:rsidRPr="006F5D4F">
              <w:rPr>
                <w:sz w:val="24"/>
                <w:szCs w:val="24"/>
                <w:lang w:val="ro-RO"/>
              </w:rPr>
              <w:t>5. Alte informaţii</w:t>
            </w:r>
          </w:p>
        </w:tc>
        <w:tc>
          <w:tcPr>
            <w:tcW w:w="6504" w:type="dxa"/>
          </w:tcPr>
          <w:p w:rsidR="00D906B2" w:rsidRPr="006F5D4F" w:rsidRDefault="00D906B2" w:rsidP="003E444B">
            <w:pPr>
              <w:spacing w:line="276" w:lineRule="auto"/>
              <w:jc w:val="both"/>
              <w:rPr>
                <w:sz w:val="24"/>
                <w:szCs w:val="24"/>
                <w:lang w:val="ro-RO"/>
              </w:rPr>
            </w:pPr>
            <w:r w:rsidRPr="006F5D4F">
              <w:rPr>
                <w:sz w:val="24"/>
                <w:szCs w:val="24"/>
                <w:lang w:val="ro-RO"/>
              </w:rPr>
              <w:t>Nu au fost identificate.</w:t>
            </w:r>
          </w:p>
        </w:tc>
      </w:tr>
    </w:tbl>
    <w:p w:rsidR="00D906B2" w:rsidRPr="006F5D4F" w:rsidRDefault="00D906B2" w:rsidP="00D906B2">
      <w:pPr>
        <w:spacing w:before="240" w:line="276" w:lineRule="auto"/>
        <w:jc w:val="center"/>
        <w:rPr>
          <w:b/>
          <w:sz w:val="24"/>
          <w:szCs w:val="24"/>
          <w:lang w:val="ro-RO"/>
        </w:rPr>
      </w:pPr>
      <w:r w:rsidRPr="006F5D4F">
        <w:rPr>
          <w:b/>
          <w:sz w:val="24"/>
          <w:szCs w:val="24"/>
          <w:lang w:val="ro-RO"/>
        </w:rPr>
        <w:t>Secțiunea a 4-a</w:t>
      </w:r>
    </w:p>
    <w:p w:rsidR="00D906B2" w:rsidRPr="006F5D4F" w:rsidRDefault="00D906B2" w:rsidP="00D906B2">
      <w:pPr>
        <w:spacing w:line="276" w:lineRule="auto"/>
        <w:jc w:val="center"/>
        <w:rPr>
          <w:b/>
          <w:sz w:val="24"/>
          <w:szCs w:val="24"/>
          <w:lang w:val="ro-RO"/>
        </w:rPr>
      </w:pPr>
      <w:r w:rsidRPr="006F5D4F">
        <w:rPr>
          <w:b/>
          <w:sz w:val="24"/>
          <w:szCs w:val="24"/>
          <w:lang w:val="ro-RO"/>
        </w:rPr>
        <w:t xml:space="preserve">Impactul financiar asupra bugetului general consolidat, </w:t>
      </w:r>
    </w:p>
    <w:p w:rsidR="00D906B2" w:rsidRPr="006F5D4F" w:rsidRDefault="00D906B2" w:rsidP="00D906B2">
      <w:pPr>
        <w:spacing w:line="276" w:lineRule="auto"/>
        <w:jc w:val="center"/>
        <w:rPr>
          <w:b/>
          <w:sz w:val="24"/>
          <w:szCs w:val="24"/>
          <w:lang w:val="ro-RO"/>
        </w:rPr>
      </w:pPr>
      <w:r w:rsidRPr="006F5D4F">
        <w:rPr>
          <w:b/>
          <w:sz w:val="24"/>
          <w:szCs w:val="24"/>
          <w:lang w:val="ro-RO"/>
        </w:rPr>
        <w:t>atât pe termen scurt, pentru anul curent, cât şi pe termen lung (pe 5 ani)</w:t>
      </w:r>
    </w:p>
    <w:p w:rsidR="00D906B2" w:rsidRPr="006F5D4F" w:rsidRDefault="00D906B2" w:rsidP="00D906B2">
      <w:pPr>
        <w:spacing w:line="276" w:lineRule="auto"/>
        <w:ind w:left="720"/>
        <w:jc w:val="center"/>
        <w:rPr>
          <w:b/>
          <w:sz w:val="24"/>
          <w:szCs w:val="24"/>
          <w:lang w:val="ro-RO"/>
        </w:rPr>
      </w:pPr>
    </w:p>
    <w:p w:rsidR="00D906B2" w:rsidRPr="006F5D4F" w:rsidRDefault="00D906B2" w:rsidP="00D906B2">
      <w:pPr>
        <w:spacing w:line="276" w:lineRule="auto"/>
        <w:rPr>
          <w:sz w:val="24"/>
          <w:szCs w:val="24"/>
          <w:lang w:val="ro-RO"/>
        </w:rPr>
      </w:pPr>
      <w:r w:rsidRPr="006F5D4F">
        <w:rPr>
          <w:sz w:val="24"/>
          <w:szCs w:val="24"/>
          <w:lang w:val="ro-RO"/>
        </w:rPr>
        <w:t>Proiectul de act normativ nu are impact asupra bugetului general consolidat</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900"/>
        <w:gridCol w:w="1006"/>
        <w:gridCol w:w="540"/>
        <w:gridCol w:w="540"/>
        <w:gridCol w:w="540"/>
        <w:gridCol w:w="1359"/>
      </w:tblGrid>
      <w:tr w:rsidR="00D906B2" w:rsidRPr="006F5D4F" w:rsidTr="003E444B">
        <w:trPr>
          <w:trHeight w:val="87"/>
        </w:trPr>
        <w:tc>
          <w:tcPr>
            <w:tcW w:w="10033" w:type="dxa"/>
            <w:gridSpan w:val="7"/>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right"/>
              <w:rPr>
                <w:sz w:val="24"/>
                <w:szCs w:val="24"/>
                <w:lang w:val="ro-RO"/>
              </w:rPr>
            </w:pPr>
            <w:r w:rsidRPr="006F5D4F">
              <w:rPr>
                <w:sz w:val="24"/>
                <w:szCs w:val="24"/>
                <w:lang w:val="ro-RO"/>
              </w:rPr>
              <w:t>- mii lei -</w:t>
            </w:r>
          </w:p>
        </w:tc>
      </w:tr>
      <w:tr w:rsidR="00D906B2" w:rsidRPr="006F5D4F" w:rsidTr="003E444B">
        <w:trPr>
          <w:trHeight w:val="87"/>
        </w:trPr>
        <w:tc>
          <w:tcPr>
            <w:tcW w:w="5148"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Indicatori</w:t>
            </w:r>
          </w:p>
        </w:tc>
        <w:tc>
          <w:tcPr>
            <w:tcW w:w="900" w:type="dxa"/>
            <w:tcBorders>
              <w:top w:val="single" w:sz="4" w:space="0" w:color="auto"/>
              <w:left w:val="single" w:sz="4" w:space="0" w:color="auto"/>
              <w:bottom w:val="single" w:sz="4" w:space="0" w:color="auto"/>
              <w:right w:val="nil"/>
            </w:tcBorders>
          </w:tcPr>
          <w:p w:rsidR="00D906B2" w:rsidRPr="006F5D4F" w:rsidRDefault="00D906B2" w:rsidP="003E444B">
            <w:pPr>
              <w:spacing w:line="276" w:lineRule="auto"/>
              <w:jc w:val="center"/>
              <w:rPr>
                <w:sz w:val="24"/>
                <w:szCs w:val="24"/>
                <w:lang w:val="ro-RO"/>
              </w:rPr>
            </w:pPr>
            <w:r w:rsidRPr="006F5D4F">
              <w:rPr>
                <w:sz w:val="24"/>
                <w:szCs w:val="24"/>
                <w:lang w:val="ro-RO"/>
              </w:rPr>
              <w:t>Anul curent</w:t>
            </w:r>
          </w:p>
        </w:tc>
        <w:tc>
          <w:tcPr>
            <w:tcW w:w="2626" w:type="dxa"/>
            <w:gridSpan w:val="4"/>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Următorii 4 ani</w:t>
            </w:r>
          </w:p>
        </w:tc>
        <w:tc>
          <w:tcPr>
            <w:tcW w:w="1359" w:type="dxa"/>
            <w:tcBorders>
              <w:top w:val="single" w:sz="4" w:space="0" w:color="auto"/>
              <w:left w:val="nil"/>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Media pe 5 ani</w:t>
            </w:r>
          </w:p>
        </w:tc>
      </w:tr>
      <w:tr w:rsidR="00D906B2" w:rsidRPr="006F5D4F" w:rsidTr="003E444B">
        <w:trPr>
          <w:trHeight w:val="87"/>
        </w:trPr>
        <w:tc>
          <w:tcPr>
            <w:tcW w:w="5148"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1</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2</w:t>
            </w: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3</w:t>
            </w: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4</w:t>
            </w: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5</w:t>
            </w: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6</w:t>
            </w: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r w:rsidRPr="006F5D4F">
              <w:rPr>
                <w:sz w:val="24"/>
                <w:szCs w:val="24"/>
                <w:lang w:val="ro-RO"/>
              </w:rPr>
              <w:t>7</w:t>
            </w:r>
          </w:p>
        </w:tc>
      </w:tr>
      <w:tr w:rsidR="00D906B2" w:rsidRPr="006F5D4F" w:rsidTr="003E444B">
        <w:trPr>
          <w:trHeight w:val="87"/>
        </w:trPr>
        <w:tc>
          <w:tcPr>
            <w:tcW w:w="5148"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r w:rsidRPr="006F5D4F">
              <w:rPr>
                <w:sz w:val="24"/>
                <w:szCs w:val="24"/>
                <w:lang w:val="ro-RO"/>
              </w:rPr>
              <w:t>1. Modificări ale veniturilor bugetare, plus/minus, din care:</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rPr>
                <w:sz w:val="24"/>
                <w:szCs w:val="24"/>
                <w:lang w:val="ro-RO"/>
              </w:rPr>
            </w:pPr>
          </w:p>
        </w:tc>
      </w:tr>
      <w:tr w:rsidR="00D906B2" w:rsidRPr="006F5D4F" w:rsidTr="003E444B">
        <w:trPr>
          <w:trHeight w:val="369"/>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a) buget de stat, din acesta:</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37"/>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 impozit pe profit</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31"/>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(ii) impozit pe venit</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251"/>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 impozit pe profit</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28"/>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226"/>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 contribuţii de asigurări</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454"/>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2. Modificări ale cheltuielilor bugetare, plus/minus, din care:</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lastRenderedPageBreak/>
              <w:t>a) bugetul de stat, din acesta:</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highlight w:val="green"/>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highlight w:val="green"/>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highlight w:val="green"/>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highlight w:val="green"/>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highlight w:val="green"/>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163"/>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(ii) bunuri şi servicii</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47"/>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41"/>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(ii) bunuri şi servicii</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43"/>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51"/>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45"/>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(ii) bunuri şi servicii</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68"/>
        </w:trPr>
        <w:tc>
          <w:tcPr>
            <w:tcW w:w="5148"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rPr>
                <w:sz w:val="24"/>
                <w:szCs w:val="24"/>
                <w:lang w:val="ro-RO"/>
              </w:rPr>
            </w:pPr>
            <w:r w:rsidRPr="006F5D4F">
              <w:rPr>
                <w:sz w:val="24"/>
                <w:szCs w:val="24"/>
                <w:lang w:val="ro-RO"/>
              </w:rPr>
              <w:t>3. Impact financiar, plus/minus, din care:</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bCs/>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61"/>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a) bugetul de stat</w:t>
            </w:r>
          </w:p>
        </w:tc>
        <w:tc>
          <w:tcPr>
            <w:tcW w:w="900"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jc w:val="center"/>
              <w:rPr>
                <w:sz w:val="24"/>
                <w:szCs w:val="24"/>
                <w:lang w:val="ro-RO"/>
              </w:rPr>
            </w:pPr>
          </w:p>
        </w:tc>
        <w:tc>
          <w:tcPr>
            <w:tcW w:w="1006"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jc w:val="center"/>
              <w:rPr>
                <w:sz w:val="24"/>
                <w:szCs w:val="24"/>
                <w:lang w:val="ro-RO"/>
              </w:rPr>
            </w:pPr>
          </w:p>
        </w:tc>
        <w:tc>
          <w:tcPr>
            <w:tcW w:w="1359"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jc w:val="center"/>
              <w:rPr>
                <w:sz w:val="24"/>
                <w:szCs w:val="24"/>
                <w:lang w:val="ro-RO"/>
              </w:rPr>
            </w:pPr>
          </w:p>
        </w:tc>
      </w:tr>
      <w:tr w:rsidR="00D906B2" w:rsidRPr="006F5D4F" w:rsidTr="003E444B">
        <w:trPr>
          <w:trHeight w:val="299"/>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491"/>
        </w:trPr>
        <w:tc>
          <w:tcPr>
            <w:tcW w:w="5148" w:type="dxa"/>
            <w:tcBorders>
              <w:top w:val="single" w:sz="4" w:space="0" w:color="auto"/>
              <w:left w:val="single" w:sz="4" w:space="0" w:color="auto"/>
              <w:bottom w:val="single" w:sz="4" w:space="0" w:color="auto"/>
              <w:right w:val="single" w:sz="4" w:space="0" w:color="auto"/>
            </w:tcBorders>
            <w:vAlign w:val="center"/>
          </w:tcPr>
          <w:p w:rsidR="00D906B2" w:rsidRPr="006F5D4F" w:rsidRDefault="00D906B2" w:rsidP="003E444B">
            <w:pPr>
              <w:spacing w:line="276" w:lineRule="auto"/>
              <w:rPr>
                <w:sz w:val="24"/>
                <w:szCs w:val="24"/>
                <w:lang w:val="ro-RO"/>
              </w:rPr>
            </w:pPr>
            <w:r w:rsidRPr="006F5D4F">
              <w:rPr>
                <w:sz w:val="24"/>
                <w:szCs w:val="24"/>
                <w:lang w:val="ro-RO"/>
              </w:rPr>
              <w:t>4. Propuneri pentru acoperirea creşterii cheltuielilor bugetare</w:t>
            </w:r>
          </w:p>
        </w:tc>
        <w:tc>
          <w:tcPr>
            <w:tcW w:w="4885" w:type="dxa"/>
            <w:gridSpan w:val="6"/>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502"/>
        </w:trPr>
        <w:tc>
          <w:tcPr>
            <w:tcW w:w="5148"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sz w:val="24"/>
                <w:szCs w:val="24"/>
                <w:lang w:val="ro-RO"/>
              </w:rPr>
            </w:pPr>
            <w:r w:rsidRPr="006F5D4F">
              <w:rPr>
                <w:sz w:val="24"/>
                <w:szCs w:val="24"/>
                <w:lang w:val="ro-RO"/>
              </w:rPr>
              <w:t>5. Propuneri pentru a compensa reducerea veniturilor bugetare.</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569"/>
        </w:trPr>
        <w:tc>
          <w:tcPr>
            <w:tcW w:w="5148"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rPr>
                <w:sz w:val="24"/>
                <w:szCs w:val="24"/>
                <w:lang w:val="ro-RO"/>
              </w:rPr>
            </w:pPr>
            <w:r w:rsidRPr="006F5D4F">
              <w:rPr>
                <w:sz w:val="24"/>
                <w:szCs w:val="24"/>
                <w:lang w:val="ro-RO"/>
              </w:rPr>
              <w:t>6. Calcule detaliate privind fundamentarea modificărilor cheltuielilor bugetare</w:t>
            </w:r>
          </w:p>
        </w:tc>
        <w:tc>
          <w:tcPr>
            <w:tcW w:w="90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rPr>
                <w:b/>
                <w:sz w:val="24"/>
                <w:szCs w:val="24"/>
                <w:lang w:val="ro-RO"/>
              </w:rPr>
            </w:pPr>
          </w:p>
        </w:tc>
        <w:tc>
          <w:tcPr>
            <w:tcW w:w="1006"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center"/>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rPr>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540"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c>
          <w:tcPr>
            <w:tcW w:w="1359"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jc w:val="both"/>
              <w:rPr>
                <w:b/>
                <w:sz w:val="24"/>
                <w:szCs w:val="24"/>
                <w:lang w:val="ro-RO"/>
              </w:rPr>
            </w:pPr>
          </w:p>
        </w:tc>
      </w:tr>
      <w:tr w:rsidR="00D906B2" w:rsidRPr="006F5D4F" w:rsidTr="003E444B">
        <w:trPr>
          <w:trHeight w:val="350"/>
        </w:trPr>
        <w:tc>
          <w:tcPr>
            <w:tcW w:w="5148" w:type="dxa"/>
            <w:tcBorders>
              <w:top w:val="single" w:sz="4" w:space="0" w:color="auto"/>
              <w:left w:val="single" w:sz="4" w:space="0" w:color="auto"/>
              <w:bottom w:val="single" w:sz="4" w:space="0" w:color="auto"/>
              <w:right w:val="single" w:sz="4" w:space="0" w:color="auto"/>
            </w:tcBorders>
          </w:tcPr>
          <w:p w:rsidR="00D906B2" w:rsidRPr="006F5D4F" w:rsidRDefault="00D906B2" w:rsidP="003E444B">
            <w:pPr>
              <w:spacing w:line="276" w:lineRule="auto"/>
              <w:rPr>
                <w:sz w:val="24"/>
                <w:szCs w:val="24"/>
                <w:lang w:val="ro-RO"/>
              </w:rPr>
            </w:pPr>
            <w:r w:rsidRPr="006F5D4F">
              <w:rPr>
                <w:sz w:val="24"/>
                <w:szCs w:val="24"/>
                <w:lang w:val="ro-RO"/>
              </w:rPr>
              <w:t>7. Alte informații</w:t>
            </w:r>
          </w:p>
        </w:tc>
        <w:tc>
          <w:tcPr>
            <w:tcW w:w="4885" w:type="dxa"/>
            <w:gridSpan w:val="6"/>
            <w:tcBorders>
              <w:top w:val="single" w:sz="4" w:space="0" w:color="auto"/>
              <w:left w:val="single" w:sz="4" w:space="0" w:color="auto"/>
              <w:bottom w:val="single" w:sz="4" w:space="0" w:color="auto"/>
              <w:right w:val="single" w:sz="4" w:space="0" w:color="auto"/>
            </w:tcBorders>
          </w:tcPr>
          <w:p w:rsidR="00D906B2" w:rsidRPr="006F5D4F" w:rsidRDefault="00D906B2" w:rsidP="003E444B">
            <w:pPr>
              <w:pStyle w:val="BodyText"/>
              <w:spacing w:line="276" w:lineRule="auto"/>
              <w:rPr>
                <w:sz w:val="24"/>
                <w:szCs w:val="24"/>
                <w:lang w:val="ro-RO"/>
              </w:rPr>
            </w:pPr>
            <w:r w:rsidRPr="006F5D4F">
              <w:rPr>
                <w:bCs/>
                <w:sz w:val="24"/>
                <w:szCs w:val="24"/>
                <w:lang w:val="ro-RO"/>
              </w:rPr>
              <w:t xml:space="preserve">Finanţarea obiectivului de investiții se face din bugetul Școlii Superioare de Aviație Civilă, venituri provenind din sursele proprii ale instituției și transferuri de la bugetul de stat prin bugetul Ministerului Transporturilor, în limita sumelor aprobate anual cu această destinație, </w:t>
            </w:r>
            <w:r w:rsidRPr="006F5D4F">
              <w:rPr>
                <w:sz w:val="24"/>
                <w:szCs w:val="24"/>
                <w:lang w:val="ro-RO"/>
              </w:rPr>
              <w:t>conform programelor de investiții publice aprobate potrivit legii.</w:t>
            </w:r>
          </w:p>
          <w:p w:rsidR="00D906B2" w:rsidRPr="006F5D4F" w:rsidRDefault="00BB42FD" w:rsidP="00BB42FD">
            <w:pPr>
              <w:pStyle w:val="BodyText"/>
              <w:spacing w:line="276" w:lineRule="auto"/>
              <w:rPr>
                <w:sz w:val="24"/>
                <w:szCs w:val="24"/>
                <w:lang w:val="ro-RO"/>
              </w:rPr>
            </w:pPr>
            <w:r w:rsidRPr="006F5D4F">
              <w:rPr>
                <w:bCs/>
                <w:color w:val="FF0000"/>
                <w:sz w:val="24"/>
                <w:szCs w:val="24"/>
                <w:lang w:val="ro-RO"/>
              </w:rPr>
              <w:t>Pentru demararea proiectului, în</w:t>
            </w:r>
            <w:r w:rsidR="007A3EFE" w:rsidRPr="006F5D4F">
              <w:rPr>
                <w:bCs/>
                <w:color w:val="FF0000"/>
                <w:sz w:val="24"/>
                <w:szCs w:val="24"/>
                <w:lang w:val="ro-RO"/>
              </w:rPr>
              <w:t xml:space="preserve"> anul 2019 a fost prevăzută în buget suma de 2.440 mii</w:t>
            </w:r>
            <w:r w:rsidR="00063A5E" w:rsidRPr="006F5D4F">
              <w:rPr>
                <w:bCs/>
                <w:color w:val="FF0000"/>
                <w:sz w:val="24"/>
                <w:szCs w:val="24"/>
                <w:lang w:val="ro-RO"/>
              </w:rPr>
              <w:t xml:space="preserve"> lei credit bugetar ș</w:t>
            </w:r>
            <w:r w:rsidR="007A3EFE" w:rsidRPr="006F5D4F">
              <w:rPr>
                <w:bCs/>
                <w:color w:val="FF0000"/>
                <w:sz w:val="24"/>
                <w:szCs w:val="24"/>
                <w:lang w:val="ro-RO"/>
              </w:rPr>
              <w:t>i 49.990 mii lei</w:t>
            </w:r>
            <w:r w:rsidRPr="006F5D4F">
              <w:rPr>
                <w:bCs/>
                <w:color w:val="FF0000"/>
                <w:sz w:val="24"/>
                <w:szCs w:val="24"/>
                <w:lang w:val="ro-RO"/>
              </w:rPr>
              <w:t xml:space="preserve"> credit angajament</w:t>
            </w:r>
            <w:r w:rsidR="007A3EFE" w:rsidRPr="006F5D4F">
              <w:rPr>
                <w:bCs/>
                <w:color w:val="FF0000"/>
                <w:sz w:val="24"/>
                <w:szCs w:val="24"/>
                <w:lang w:val="ro-RO"/>
              </w:rPr>
              <w:t xml:space="preserve">. După finalizarea investiției, începând cu 2021, </w:t>
            </w:r>
            <w:proofErr w:type="spellStart"/>
            <w:r w:rsidR="007A3EFE" w:rsidRPr="006F5D4F">
              <w:rPr>
                <w:bCs/>
                <w:color w:val="FF0000"/>
                <w:sz w:val="24"/>
                <w:szCs w:val="24"/>
                <w:lang w:val="ro-RO"/>
              </w:rPr>
              <w:t>SSAvC</w:t>
            </w:r>
            <w:proofErr w:type="spellEnd"/>
            <w:r w:rsidR="007A3EFE" w:rsidRPr="006F5D4F">
              <w:rPr>
                <w:bCs/>
                <w:color w:val="FF0000"/>
                <w:sz w:val="24"/>
                <w:szCs w:val="24"/>
                <w:lang w:val="ro-RO"/>
              </w:rPr>
              <w:t xml:space="preserve"> va înregistra un excedent bugetar prin care vor fi recuperate la bugetul de stat sumele alocate în perioada 2019</w:t>
            </w:r>
            <w:r w:rsidR="00063A5E" w:rsidRPr="006F5D4F">
              <w:rPr>
                <w:bCs/>
                <w:color w:val="FF0000"/>
                <w:sz w:val="24"/>
                <w:szCs w:val="24"/>
                <w:lang w:val="ro-RO"/>
              </w:rPr>
              <w:t>-</w:t>
            </w:r>
            <w:r w:rsidR="007A3EFE" w:rsidRPr="006F5D4F">
              <w:rPr>
                <w:bCs/>
                <w:color w:val="FF0000"/>
                <w:sz w:val="24"/>
                <w:szCs w:val="24"/>
                <w:lang w:val="ro-RO"/>
              </w:rPr>
              <w:t>2020.</w:t>
            </w:r>
          </w:p>
        </w:tc>
      </w:tr>
    </w:tbl>
    <w:p w:rsidR="00522F4F" w:rsidRDefault="00522F4F" w:rsidP="00D906B2">
      <w:pPr>
        <w:spacing w:before="240" w:line="276" w:lineRule="auto"/>
        <w:jc w:val="center"/>
        <w:rPr>
          <w:b/>
          <w:sz w:val="24"/>
          <w:szCs w:val="24"/>
          <w:lang w:val="ro-RO"/>
        </w:rPr>
      </w:pPr>
    </w:p>
    <w:p w:rsidR="00D906B2" w:rsidRPr="006F5D4F" w:rsidRDefault="00D906B2" w:rsidP="00D906B2">
      <w:pPr>
        <w:spacing w:before="240" w:line="276" w:lineRule="auto"/>
        <w:jc w:val="center"/>
        <w:rPr>
          <w:b/>
          <w:sz w:val="24"/>
          <w:szCs w:val="24"/>
          <w:lang w:val="ro-RO"/>
        </w:rPr>
      </w:pPr>
      <w:r w:rsidRPr="006F5D4F">
        <w:rPr>
          <w:b/>
          <w:sz w:val="24"/>
          <w:szCs w:val="24"/>
          <w:lang w:val="ro-RO"/>
        </w:rPr>
        <w:t>Secțiunea a 5-a</w:t>
      </w:r>
    </w:p>
    <w:p w:rsidR="00D906B2" w:rsidRPr="006F5D4F" w:rsidRDefault="00D906B2" w:rsidP="00D906B2">
      <w:pPr>
        <w:spacing w:line="276" w:lineRule="auto"/>
        <w:jc w:val="center"/>
        <w:rPr>
          <w:b/>
          <w:sz w:val="24"/>
          <w:szCs w:val="24"/>
          <w:lang w:val="ro-RO"/>
        </w:rPr>
      </w:pPr>
      <w:r w:rsidRPr="006F5D4F">
        <w:rPr>
          <w:b/>
          <w:sz w:val="24"/>
          <w:szCs w:val="24"/>
          <w:lang w:val="ro-RO"/>
        </w:rPr>
        <w:t>Efectele proiectului de act normativ  asupra legislației în vigoare</w:t>
      </w:r>
    </w:p>
    <w:p w:rsidR="00D906B2" w:rsidRPr="006F5D4F" w:rsidRDefault="00D906B2" w:rsidP="00D906B2">
      <w:pPr>
        <w:spacing w:line="276" w:lineRule="auto"/>
        <w:ind w:left="720"/>
        <w:jc w:val="center"/>
        <w:rPr>
          <w:b/>
          <w:sz w:val="24"/>
          <w:szCs w:val="24"/>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72"/>
        <w:gridCol w:w="4599"/>
      </w:tblGrid>
      <w:tr w:rsidR="00D906B2" w:rsidRPr="006F5D4F" w:rsidTr="003E444B">
        <w:tc>
          <w:tcPr>
            <w:tcW w:w="5148" w:type="dxa"/>
            <w:gridSpan w:val="2"/>
          </w:tcPr>
          <w:p w:rsidR="00D906B2" w:rsidRPr="006F5D4F" w:rsidRDefault="00D906B2" w:rsidP="003E444B">
            <w:pPr>
              <w:spacing w:line="276" w:lineRule="auto"/>
              <w:jc w:val="both"/>
              <w:rPr>
                <w:sz w:val="24"/>
                <w:szCs w:val="24"/>
                <w:lang w:val="ro-RO"/>
              </w:rPr>
            </w:pPr>
            <w:r w:rsidRPr="006F5D4F">
              <w:rPr>
                <w:sz w:val="24"/>
                <w:szCs w:val="24"/>
                <w:lang w:val="ro-RO"/>
              </w:rPr>
              <w:t>1.Măsuri normative necesare pentru aplicarea prevederilor proiectului de act normativ:</w:t>
            </w:r>
          </w:p>
          <w:p w:rsidR="00D906B2" w:rsidRPr="006F5D4F" w:rsidRDefault="00D906B2" w:rsidP="00D906B2">
            <w:pPr>
              <w:numPr>
                <w:ilvl w:val="1"/>
                <w:numId w:val="1"/>
              </w:numPr>
              <w:spacing w:line="276" w:lineRule="auto"/>
              <w:ind w:left="360"/>
              <w:rPr>
                <w:sz w:val="24"/>
                <w:szCs w:val="24"/>
                <w:lang w:val="ro-RO"/>
              </w:rPr>
            </w:pPr>
            <w:r w:rsidRPr="006F5D4F">
              <w:rPr>
                <w:sz w:val="24"/>
                <w:szCs w:val="24"/>
                <w:lang w:val="ro-RO"/>
              </w:rPr>
              <w:t xml:space="preserve">acte normative în vigoare ce vor fi modificate sau abrogate, ca urmare a intrării în vigoare a </w:t>
            </w:r>
            <w:r w:rsidRPr="006F5D4F">
              <w:rPr>
                <w:sz w:val="24"/>
                <w:szCs w:val="24"/>
                <w:lang w:val="ro-RO"/>
              </w:rPr>
              <w:lastRenderedPageBreak/>
              <w:t>proiectului de act normativ;</w:t>
            </w:r>
          </w:p>
          <w:p w:rsidR="00D906B2" w:rsidRPr="006F5D4F" w:rsidRDefault="00D906B2" w:rsidP="00D906B2">
            <w:pPr>
              <w:numPr>
                <w:ilvl w:val="1"/>
                <w:numId w:val="1"/>
              </w:numPr>
              <w:spacing w:line="276" w:lineRule="auto"/>
              <w:ind w:left="360"/>
              <w:rPr>
                <w:sz w:val="24"/>
                <w:szCs w:val="24"/>
                <w:lang w:val="ro-RO"/>
              </w:rPr>
            </w:pPr>
            <w:r w:rsidRPr="006F5D4F">
              <w:rPr>
                <w:sz w:val="24"/>
                <w:szCs w:val="24"/>
                <w:lang w:val="ro-RO"/>
              </w:rPr>
              <w:t>acte normative ce urmează a fi elaborate în vederea implementării noilor dispoziţii.</w:t>
            </w:r>
          </w:p>
        </w:tc>
        <w:tc>
          <w:tcPr>
            <w:tcW w:w="4599" w:type="dxa"/>
          </w:tcPr>
          <w:p w:rsidR="00D906B2" w:rsidRPr="006F5D4F" w:rsidRDefault="00D906B2" w:rsidP="003E444B">
            <w:pPr>
              <w:spacing w:line="276" w:lineRule="auto"/>
              <w:jc w:val="both"/>
              <w:rPr>
                <w:sz w:val="24"/>
                <w:szCs w:val="24"/>
                <w:lang w:val="ro-RO"/>
              </w:rPr>
            </w:pPr>
          </w:p>
          <w:p w:rsidR="00D906B2" w:rsidRPr="006F5D4F" w:rsidRDefault="00D906B2" w:rsidP="003E444B">
            <w:pPr>
              <w:spacing w:line="276" w:lineRule="auto"/>
              <w:jc w:val="both"/>
              <w:rPr>
                <w:sz w:val="24"/>
                <w:szCs w:val="24"/>
                <w:lang w:val="ro-RO"/>
              </w:rPr>
            </w:pPr>
          </w:p>
          <w:p w:rsidR="00D906B2" w:rsidRPr="006F5D4F" w:rsidRDefault="00D906B2" w:rsidP="003E444B">
            <w:pPr>
              <w:spacing w:line="276" w:lineRule="auto"/>
              <w:jc w:val="both"/>
              <w:rPr>
                <w:sz w:val="24"/>
                <w:szCs w:val="24"/>
                <w:lang w:val="ro-RO"/>
              </w:rPr>
            </w:pPr>
            <w:r w:rsidRPr="006F5D4F">
              <w:rPr>
                <w:sz w:val="24"/>
                <w:szCs w:val="24"/>
                <w:lang w:val="ro-RO"/>
              </w:rPr>
              <w:t>a) Nu este cazul.</w:t>
            </w:r>
          </w:p>
          <w:p w:rsidR="00D906B2" w:rsidRPr="006F5D4F" w:rsidRDefault="00D906B2" w:rsidP="003E444B">
            <w:pPr>
              <w:spacing w:line="276" w:lineRule="auto"/>
              <w:jc w:val="both"/>
              <w:rPr>
                <w:sz w:val="24"/>
                <w:szCs w:val="24"/>
                <w:lang w:val="ro-RO"/>
              </w:rPr>
            </w:pPr>
          </w:p>
          <w:p w:rsidR="00D906B2" w:rsidRPr="006F5D4F" w:rsidRDefault="00D906B2" w:rsidP="003E444B">
            <w:pPr>
              <w:spacing w:line="276" w:lineRule="auto"/>
              <w:jc w:val="both"/>
              <w:rPr>
                <w:sz w:val="24"/>
                <w:szCs w:val="24"/>
                <w:lang w:val="ro-RO"/>
              </w:rPr>
            </w:pPr>
          </w:p>
          <w:p w:rsidR="00D906B2" w:rsidRPr="006F5D4F" w:rsidRDefault="00D906B2" w:rsidP="003E444B">
            <w:pPr>
              <w:spacing w:line="276" w:lineRule="auto"/>
              <w:jc w:val="both"/>
              <w:rPr>
                <w:sz w:val="24"/>
                <w:szCs w:val="24"/>
                <w:lang w:val="ro-RO"/>
              </w:rPr>
            </w:pPr>
            <w:r w:rsidRPr="006F5D4F">
              <w:rPr>
                <w:sz w:val="24"/>
                <w:szCs w:val="24"/>
                <w:lang w:val="ro-RO"/>
              </w:rPr>
              <w:t xml:space="preserve">b) Nu este cazul. </w:t>
            </w:r>
          </w:p>
        </w:tc>
      </w:tr>
      <w:tr w:rsidR="00D906B2" w:rsidRPr="006F5D4F" w:rsidTr="003E444B">
        <w:tc>
          <w:tcPr>
            <w:tcW w:w="5148" w:type="dxa"/>
            <w:gridSpan w:val="2"/>
          </w:tcPr>
          <w:p w:rsidR="00D906B2" w:rsidRPr="006F5D4F" w:rsidRDefault="00D906B2" w:rsidP="003E444B">
            <w:pPr>
              <w:spacing w:line="276" w:lineRule="auto"/>
              <w:rPr>
                <w:sz w:val="24"/>
                <w:szCs w:val="24"/>
                <w:lang w:val="ro-RO"/>
              </w:rPr>
            </w:pPr>
            <w:r w:rsidRPr="006F5D4F">
              <w:rPr>
                <w:sz w:val="24"/>
                <w:szCs w:val="24"/>
                <w:lang w:val="ro-RO"/>
              </w:rPr>
              <w:lastRenderedPageBreak/>
              <w:t>1</w:t>
            </w:r>
            <w:r w:rsidRPr="006F5D4F">
              <w:rPr>
                <w:sz w:val="24"/>
                <w:szCs w:val="24"/>
                <w:vertAlign w:val="superscript"/>
                <w:lang w:val="ro-RO"/>
              </w:rPr>
              <w:t>1</w:t>
            </w:r>
            <w:r w:rsidRPr="006F5D4F">
              <w:rPr>
                <w:sz w:val="24"/>
                <w:szCs w:val="24"/>
                <w:lang w:val="ro-RO"/>
              </w:rPr>
              <w:t>. Compatibilitatea proiectului de act normativ cu legislația în domeniul achizițiilor publice</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 xml:space="preserve">Proiectul de act normativ nu se referă la acest subiect. </w:t>
            </w:r>
          </w:p>
          <w:p w:rsidR="00D906B2" w:rsidRPr="006F5D4F" w:rsidRDefault="00D906B2" w:rsidP="003E444B">
            <w:pPr>
              <w:spacing w:line="276" w:lineRule="auto"/>
              <w:jc w:val="both"/>
              <w:rPr>
                <w:sz w:val="24"/>
                <w:szCs w:val="24"/>
                <w:lang w:val="ro-RO"/>
              </w:rPr>
            </w:pPr>
          </w:p>
        </w:tc>
      </w:tr>
      <w:tr w:rsidR="00D906B2" w:rsidRPr="006F5D4F" w:rsidTr="003E444B">
        <w:tc>
          <w:tcPr>
            <w:tcW w:w="5148" w:type="dxa"/>
            <w:gridSpan w:val="2"/>
          </w:tcPr>
          <w:p w:rsidR="00D906B2" w:rsidRPr="006F5D4F" w:rsidRDefault="00D906B2" w:rsidP="00D906B2">
            <w:pPr>
              <w:numPr>
                <w:ilvl w:val="0"/>
                <w:numId w:val="1"/>
              </w:numPr>
              <w:spacing w:line="276" w:lineRule="auto"/>
              <w:ind w:left="360"/>
              <w:rPr>
                <w:sz w:val="24"/>
                <w:szCs w:val="24"/>
                <w:lang w:val="ro-RO"/>
              </w:rPr>
            </w:pPr>
            <w:r w:rsidRPr="006F5D4F">
              <w:rPr>
                <w:sz w:val="24"/>
                <w:szCs w:val="24"/>
                <w:lang w:val="ro-RO"/>
              </w:rPr>
              <w:t>Compatibilitatea proiectului de act normativ cu legislaţia comunitară în materie</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 xml:space="preserve">Proiectul de act normativ nu se referă la acest subiect. </w:t>
            </w:r>
          </w:p>
          <w:p w:rsidR="00D906B2" w:rsidRPr="006F5D4F" w:rsidRDefault="00D906B2" w:rsidP="003E444B">
            <w:pPr>
              <w:spacing w:line="276" w:lineRule="auto"/>
              <w:jc w:val="both"/>
              <w:rPr>
                <w:sz w:val="24"/>
                <w:szCs w:val="24"/>
                <w:lang w:val="ro-RO"/>
              </w:rPr>
            </w:pPr>
          </w:p>
        </w:tc>
      </w:tr>
      <w:tr w:rsidR="00D906B2" w:rsidRPr="006F5D4F" w:rsidTr="003E444B">
        <w:tc>
          <w:tcPr>
            <w:tcW w:w="5148" w:type="dxa"/>
            <w:gridSpan w:val="2"/>
          </w:tcPr>
          <w:p w:rsidR="00D906B2" w:rsidRPr="006F5D4F" w:rsidRDefault="00D906B2" w:rsidP="00D906B2">
            <w:pPr>
              <w:numPr>
                <w:ilvl w:val="0"/>
                <w:numId w:val="1"/>
              </w:numPr>
              <w:spacing w:line="276" w:lineRule="auto"/>
              <w:ind w:left="360"/>
              <w:rPr>
                <w:sz w:val="24"/>
                <w:szCs w:val="24"/>
                <w:lang w:val="ro-RO"/>
              </w:rPr>
            </w:pPr>
            <w:r w:rsidRPr="006F5D4F">
              <w:rPr>
                <w:sz w:val="24"/>
                <w:szCs w:val="24"/>
                <w:lang w:val="ro-RO"/>
              </w:rPr>
              <w:t xml:space="preserve">Decizii ale Curţii Europene de Justiţie și alte documente </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 xml:space="preserve">Proiectul de act normativ nu se referă la acest subiect. </w:t>
            </w:r>
          </w:p>
        </w:tc>
      </w:tr>
      <w:tr w:rsidR="00D906B2" w:rsidRPr="006F5D4F" w:rsidTr="003E444B">
        <w:tc>
          <w:tcPr>
            <w:tcW w:w="5148" w:type="dxa"/>
            <w:gridSpan w:val="2"/>
          </w:tcPr>
          <w:p w:rsidR="00D906B2" w:rsidRPr="006F5D4F" w:rsidRDefault="00D906B2" w:rsidP="00D906B2">
            <w:pPr>
              <w:numPr>
                <w:ilvl w:val="0"/>
                <w:numId w:val="1"/>
              </w:numPr>
              <w:spacing w:line="276" w:lineRule="auto"/>
              <w:ind w:left="360"/>
              <w:rPr>
                <w:sz w:val="24"/>
                <w:szCs w:val="24"/>
                <w:lang w:val="ro-RO"/>
              </w:rPr>
            </w:pPr>
            <w:r w:rsidRPr="006F5D4F">
              <w:rPr>
                <w:sz w:val="24"/>
                <w:szCs w:val="24"/>
                <w:lang w:val="ro-RO"/>
              </w:rPr>
              <w:t xml:space="preserve">Evaluarea conformității </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Nu este cazul.</w:t>
            </w:r>
          </w:p>
        </w:tc>
      </w:tr>
      <w:tr w:rsidR="00D906B2" w:rsidRPr="006F5D4F" w:rsidTr="003E444B">
        <w:tc>
          <w:tcPr>
            <w:tcW w:w="5148" w:type="dxa"/>
            <w:gridSpan w:val="2"/>
          </w:tcPr>
          <w:p w:rsidR="00D906B2" w:rsidRPr="006F5D4F" w:rsidRDefault="00D906B2" w:rsidP="00D906B2">
            <w:pPr>
              <w:numPr>
                <w:ilvl w:val="0"/>
                <w:numId w:val="1"/>
              </w:numPr>
              <w:spacing w:line="276" w:lineRule="auto"/>
              <w:ind w:left="360"/>
              <w:rPr>
                <w:sz w:val="24"/>
                <w:szCs w:val="24"/>
                <w:lang w:val="ro-RO"/>
              </w:rPr>
            </w:pPr>
            <w:r w:rsidRPr="006F5D4F">
              <w:rPr>
                <w:sz w:val="24"/>
                <w:szCs w:val="24"/>
                <w:lang w:val="ro-RO"/>
              </w:rPr>
              <w:t>Alte acte normative și/sau documente internaționale din care decurg angajamente</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Nu este cazul.</w:t>
            </w:r>
          </w:p>
        </w:tc>
      </w:tr>
      <w:tr w:rsidR="00D906B2" w:rsidRPr="006F5D4F" w:rsidTr="003E444B">
        <w:tc>
          <w:tcPr>
            <w:tcW w:w="2376" w:type="dxa"/>
          </w:tcPr>
          <w:p w:rsidR="00D906B2" w:rsidRPr="006F5D4F" w:rsidRDefault="00D906B2" w:rsidP="00D906B2">
            <w:pPr>
              <w:numPr>
                <w:ilvl w:val="0"/>
                <w:numId w:val="1"/>
              </w:numPr>
              <w:spacing w:line="276" w:lineRule="auto"/>
              <w:ind w:left="360"/>
              <w:rPr>
                <w:sz w:val="24"/>
                <w:szCs w:val="24"/>
                <w:lang w:val="ro-RO"/>
              </w:rPr>
            </w:pPr>
            <w:r w:rsidRPr="006F5D4F">
              <w:rPr>
                <w:sz w:val="24"/>
                <w:szCs w:val="24"/>
                <w:lang w:val="ro-RO"/>
              </w:rPr>
              <w:t>Alte informaţii</w:t>
            </w:r>
          </w:p>
        </w:tc>
        <w:tc>
          <w:tcPr>
            <w:tcW w:w="7371" w:type="dxa"/>
            <w:gridSpan w:val="2"/>
          </w:tcPr>
          <w:p w:rsidR="00D906B2" w:rsidRPr="006F5D4F" w:rsidRDefault="00D906B2" w:rsidP="003E444B">
            <w:pPr>
              <w:spacing w:line="276" w:lineRule="auto"/>
              <w:jc w:val="center"/>
              <w:rPr>
                <w:sz w:val="24"/>
                <w:szCs w:val="24"/>
                <w:lang w:val="ro-RO"/>
              </w:rPr>
            </w:pPr>
            <w:r w:rsidRPr="006F5D4F">
              <w:rPr>
                <w:sz w:val="24"/>
                <w:szCs w:val="24"/>
                <w:lang w:val="ro-RO"/>
              </w:rPr>
              <w:t>Nu au fost identificate.</w:t>
            </w:r>
          </w:p>
        </w:tc>
      </w:tr>
    </w:tbl>
    <w:p w:rsidR="00D906B2" w:rsidRPr="006F5D4F" w:rsidRDefault="00D906B2" w:rsidP="00D906B2">
      <w:pPr>
        <w:spacing w:before="240" w:line="276" w:lineRule="auto"/>
        <w:jc w:val="center"/>
        <w:rPr>
          <w:b/>
          <w:sz w:val="24"/>
          <w:szCs w:val="24"/>
          <w:lang w:val="ro-RO"/>
        </w:rPr>
      </w:pPr>
    </w:p>
    <w:p w:rsidR="00D906B2" w:rsidRPr="006F5D4F" w:rsidRDefault="00D906B2" w:rsidP="00D906B2">
      <w:pPr>
        <w:spacing w:before="240" w:line="276" w:lineRule="auto"/>
        <w:jc w:val="center"/>
        <w:rPr>
          <w:b/>
          <w:sz w:val="24"/>
          <w:szCs w:val="24"/>
          <w:lang w:val="ro-RO"/>
        </w:rPr>
      </w:pPr>
      <w:r w:rsidRPr="006F5D4F">
        <w:rPr>
          <w:b/>
          <w:sz w:val="24"/>
          <w:szCs w:val="24"/>
          <w:lang w:val="ro-RO"/>
        </w:rPr>
        <w:t>Secțiunea a 6-a</w:t>
      </w:r>
    </w:p>
    <w:p w:rsidR="00D906B2" w:rsidRPr="006F5D4F" w:rsidRDefault="00D906B2" w:rsidP="00D906B2">
      <w:pPr>
        <w:spacing w:line="276" w:lineRule="auto"/>
        <w:jc w:val="center"/>
        <w:rPr>
          <w:b/>
          <w:sz w:val="24"/>
          <w:szCs w:val="24"/>
          <w:lang w:val="ro-RO"/>
        </w:rPr>
      </w:pPr>
      <w:r w:rsidRPr="006F5D4F">
        <w:rPr>
          <w:b/>
          <w:sz w:val="24"/>
          <w:szCs w:val="24"/>
          <w:lang w:val="ro-RO"/>
        </w:rPr>
        <w:t>Consultările efectuate în vederea elaborării</w:t>
      </w:r>
    </w:p>
    <w:p w:rsidR="00D906B2" w:rsidRPr="006F5D4F" w:rsidRDefault="00D906B2" w:rsidP="00D906B2">
      <w:pPr>
        <w:spacing w:line="276" w:lineRule="auto"/>
        <w:jc w:val="center"/>
        <w:rPr>
          <w:b/>
          <w:sz w:val="24"/>
          <w:szCs w:val="24"/>
          <w:lang w:val="ro-RO"/>
        </w:rPr>
      </w:pPr>
      <w:r w:rsidRPr="006F5D4F">
        <w:rPr>
          <w:b/>
          <w:sz w:val="24"/>
          <w:szCs w:val="24"/>
          <w:lang w:val="ro-RO"/>
        </w:rPr>
        <w:t xml:space="preserve"> proiectului de act normativ</w:t>
      </w:r>
    </w:p>
    <w:p w:rsidR="00D906B2" w:rsidRPr="006F5D4F" w:rsidRDefault="00D906B2" w:rsidP="00D906B2">
      <w:pPr>
        <w:spacing w:line="276" w:lineRule="auto"/>
        <w:ind w:left="720"/>
        <w:jc w:val="center"/>
        <w:rPr>
          <w:b/>
          <w:sz w:val="24"/>
          <w:szCs w:val="24"/>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99"/>
      </w:tblGrid>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1. Informaţii privind procesul de consultare cu organizaţii neguvernamentale, institute de cercetare şi alte organisme implicate</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Proiectul de act normativ nu se referă la acest subiect.</w:t>
            </w:r>
          </w:p>
        </w:tc>
      </w:tr>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2. Fundamentarea alegerii organizaţiilor cu care a avut loc consultarea, precum şi a modului în care activitatea acestor organizaţii este legată de obiectul proiectului de act normativ</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 xml:space="preserve">Proiectul de act normativ nu se referă la acest subiect. </w:t>
            </w:r>
          </w:p>
        </w:tc>
      </w:tr>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599" w:type="dxa"/>
          </w:tcPr>
          <w:p w:rsidR="00D906B2" w:rsidRPr="006F5D4F" w:rsidRDefault="00D906B2" w:rsidP="003E444B">
            <w:pPr>
              <w:spacing w:line="276" w:lineRule="auto"/>
              <w:rPr>
                <w:sz w:val="24"/>
                <w:szCs w:val="24"/>
                <w:lang w:val="ro-RO"/>
              </w:rPr>
            </w:pPr>
            <w:r w:rsidRPr="006F5D4F">
              <w:rPr>
                <w:sz w:val="24"/>
                <w:szCs w:val="24"/>
                <w:lang w:val="ro-RO"/>
              </w:rPr>
              <w:t>Proiectul de act normativ nu se referă la acest subiect.</w:t>
            </w:r>
          </w:p>
        </w:tc>
      </w:tr>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4. Consultările desfăşurate în cadrul consiliilor interministeriale, în conformitate cu prevederile Hotărârii Guvernului nr. 750/2005 privind constituirea consiliilor interministeriale permanente.</w:t>
            </w:r>
          </w:p>
        </w:tc>
        <w:tc>
          <w:tcPr>
            <w:tcW w:w="4599" w:type="dxa"/>
          </w:tcPr>
          <w:p w:rsidR="00D906B2" w:rsidRPr="006F5D4F" w:rsidRDefault="004110CF" w:rsidP="004110CF">
            <w:pPr>
              <w:spacing w:after="240" w:line="276" w:lineRule="auto"/>
              <w:jc w:val="both"/>
              <w:rPr>
                <w:sz w:val="24"/>
                <w:szCs w:val="24"/>
                <w:lang w:val="ro-RO"/>
              </w:rPr>
            </w:pPr>
            <w:r w:rsidRPr="006F5D4F">
              <w:rPr>
                <w:sz w:val="24"/>
                <w:szCs w:val="24"/>
                <w:lang w:val="ro-RO"/>
              </w:rPr>
              <w:t xml:space="preserve">Indicatorii tehnico-economici </w:t>
            </w:r>
            <w:r w:rsidR="00D906B2" w:rsidRPr="006F5D4F">
              <w:rPr>
                <w:sz w:val="24"/>
                <w:szCs w:val="24"/>
                <w:lang w:val="ro-RO"/>
              </w:rPr>
              <w:t>a</w:t>
            </w:r>
            <w:r w:rsidRPr="006F5D4F">
              <w:rPr>
                <w:sz w:val="24"/>
                <w:szCs w:val="24"/>
                <w:lang w:val="ro-RO"/>
              </w:rPr>
              <w:t>u fost avizați</w:t>
            </w:r>
            <w:r w:rsidR="00D906B2" w:rsidRPr="006F5D4F">
              <w:rPr>
                <w:sz w:val="24"/>
                <w:szCs w:val="24"/>
                <w:lang w:val="ro-RO"/>
              </w:rPr>
              <w:t xml:space="preserve"> de Consiliul Interministerial </w:t>
            </w:r>
            <w:r w:rsidR="00D906B2" w:rsidRPr="006F5D4F">
              <w:rPr>
                <w:sz w:val="24"/>
                <w:szCs w:val="24"/>
                <w:shd w:val="clear" w:color="auto" w:fill="FFFFFF"/>
                <w:lang w:val="ro-RO"/>
              </w:rPr>
              <w:t>de Avizare Lucrări Publice de Interes Național și Locuințe</w:t>
            </w:r>
            <w:r w:rsidR="00D906B2" w:rsidRPr="006F5D4F">
              <w:rPr>
                <w:sz w:val="24"/>
                <w:szCs w:val="24"/>
                <w:lang w:val="ro-RO"/>
              </w:rPr>
              <w:t xml:space="preserve"> cu avizul nr. </w:t>
            </w:r>
            <w:r w:rsidR="00EE5069" w:rsidRPr="00EE5069">
              <w:rPr>
                <w:sz w:val="24"/>
                <w:szCs w:val="24"/>
                <w:lang w:val="ro-RO"/>
              </w:rPr>
              <w:t>63/23.10.2019</w:t>
            </w:r>
            <w:r w:rsidR="009B7945">
              <w:rPr>
                <w:sz w:val="24"/>
                <w:szCs w:val="24"/>
                <w:lang w:val="ro-RO"/>
              </w:rPr>
              <w:t>.</w:t>
            </w:r>
            <w:bookmarkStart w:id="0" w:name="_GoBack"/>
            <w:bookmarkEnd w:id="0"/>
          </w:p>
        </w:tc>
      </w:tr>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5. Informaţii privind avizarea de către:</w:t>
            </w:r>
          </w:p>
          <w:p w:rsidR="00D906B2" w:rsidRPr="006F5D4F" w:rsidRDefault="00D906B2" w:rsidP="003E444B">
            <w:pPr>
              <w:spacing w:line="276" w:lineRule="auto"/>
              <w:jc w:val="both"/>
              <w:rPr>
                <w:sz w:val="24"/>
                <w:szCs w:val="24"/>
                <w:lang w:val="ro-RO"/>
              </w:rPr>
            </w:pPr>
            <w:r w:rsidRPr="006F5D4F">
              <w:rPr>
                <w:sz w:val="24"/>
                <w:szCs w:val="24"/>
                <w:lang w:val="ro-RO"/>
              </w:rPr>
              <w:t>a) Consiliul Legislativ</w:t>
            </w:r>
          </w:p>
          <w:p w:rsidR="00D906B2" w:rsidRPr="006F5D4F" w:rsidRDefault="00D906B2" w:rsidP="003E444B">
            <w:pPr>
              <w:spacing w:line="276" w:lineRule="auto"/>
              <w:jc w:val="both"/>
              <w:rPr>
                <w:sz w:val="24"/>
                <w:szCs w:val="24"/>
                <w:lang w:val="ro-RO"/>
              </w:rPr>
            </w:pPr>
            <w:r w:rsidRPr="006F5D4F">
              <w:rPr>
                <w:sz w:val="24"/>
                <w:szCs w:val="24"/>
                <w:lang w:val="ro-RO"/>
              </w:rPr>
              <w:t>b) Consiliul Suprem de Apărare al Ţării</w:t>
            </w:r>
          </w:p>
          <w:p w:rsidR="00D906B2" w:rsidRPr="006F5D4F" w:rsidRDefault="00D906B2" w:rsidP="003E444B">
            <w:pPr>
              <w:spacing w:line="276" w:lineRule="auto"/>
              <w:jc w:val="both"/>
              <w:rPr>
                <w:sz w:val="24"/>
                <w:szCs w:val="24"/>
                <w:lang w:val="ro-RO"/>
              </w:rPr>
            </w:pPr>
            <w:r w:rsidRPr="006F5D4F">
              <w:rPr>
                <w:sz w:val="24"/>
                <w:szCs w:val="24"/>
                <w:lang w:val="ro-RO"/>
              </w:rPr>
              <w:lastRenderedPageBreak/>
              <w:t>c) Consiliul Economic şi Social</w:t>
            </w:r>
          </w:p>
          <w:p w:rsidR="00D906B2" w:rsidRPr="006F5D4F" w:rsidRDefault="00D906B2" w:rsidP="003E444B">
            <w:pPr>
              <w:spacing w:line="276" w:lineRule="auto"/>
              <w:jc w:val="both"/>
              <w:rPr>
                <w:sz w:val="24"/>
                <w:szCs w:val="24"/>
                <w:lang w:val="ro-RO"/>
              </w:rPr>
            </w:pPr>
            <w:r w:rsidRPr="006F5D4F">
              <w:rPr>
                <w:sz w:val="24"/>
                <w:szCs w:val="24"/>
                <w:lang w:val="ro-RO"/>
              </w:rPr>
              <w:t>d) Consiliul Concurenţei</w:t>
            </w:r>
          </w:p>
          <w:p w:rsidR="00D906B2" w:rsidRPr="006F5D4F" w:rsidRDefault="00D906B2" w:rsidP="003E444B">
            <w:pPr>
              <w:spacing w:line="276" w:lineRule="auto"/>
              <w:jc w:val="both"/>
              <w:rPr>
                <w:sz w:val="24"/>
                <w:szCs w:val="24"/>
                <w:lang w:val="ro-RO"/>
              </w:rPr>
            </w:pPr>
            <w:r w:rsidRPr="006F5D4F">
              <w:rPr>
                <w:sz w:val="24"/>
                <w:szCs w:val="24"/>
                <w:lang w:val="ro-RO"/>
              </w:rPr>
              <w:t xml:space="preserve">e) Curtea de Conturi </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lastRenderedPageBreak/>
              <w:t>Nu este cazul.</w:t>
            </w:r>
          </w:p>
        </w:tc>
      </w:tr>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lastRenderedPageBreak/>
              <w:t>6. Alte informaţii</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Nu este cazul.</w:t>
            </w:r>
          </w:p>
        </w:tc>
      </w:tr>
    </w:tbl>
    <w:p w:rsidR="00D906B2" w:rsidRPr="006F5D4F" w:rsidRDefault="00D906B2" w:rsidP="00D906B2">
      <w:pPr>
        <w:spacing w:before="240" w:line="276" w:lineRule="auto"/>
        <w:jc w:val="center"/>
        <w:rPr>
          <w:b/>
          <w:sz w:val="24"/>
          <w:szCs w:val="24"/>
          <w:lang w:val="ro-RO"/>
        </w:rPr>
      </w:pPr>
      <w:r w:rsidRPr="006F5D4F">
        <w:rPr>
          <w:b/>
          <w:sz w:val="24"/>
          <w:szCs w:val="24"/>
          <w:lang w:val="ro-RO"/>
        </w:rPr>
        <w:t>Secțiunea a 7-a</w:t>
      </w:r>
    </w:p>
    <w:p w:rsidR="00D906B2" w:rsidRPr="006F5D4F" w:rsidRDefault="00D906B2" w:rsidP="00D906B2">
      <w:pPr>
        <w:spacing w:line="276" w:lineRule="auto"/>
        <w:ind w:right="261"/>
        <w:jc w:val="center"/>
        <w:rPr>
          <w:b/>
          <w:sz w:val="24"/>
          <w:szCs w:val="24"/>
          <w:lang w:val="ro-RO"/>
        </w:rPr>
      </w:pPr>
      <w:r w:rsidRPr="006F5D4F">
        <w:rPr>
          <w:b/>
          <w:sz w:val="24"/>
          <w:szCs w:val="24"/>
          <w:lang w:val="ro-RO"/>
        </w:rPr>
        <w:t xml:space="preserve">Activităţi de informare publică privind elaborarea </w:t>
      </w:r>
    </w:p>
    <w:p w:rsidR="00D906B2" w:rsidRPr="006F5D4F" w:rsidRDefault="00D906B2" w:rsidP="00D906B2">
      <w:pPr>
        <w:spacing w:line="276" w:lineRule="auto"/>
        <w:ind w:right="261"/>
        <w:jc w:val="center"/>
        <w:rPr>
          <w:b/>
          <w:sz w:val="24"/>
          <w:szCs w:val="24"/>
          <w:lang w:val="ro-RO"/>
        </w:rPr>
      </w:pPr>
      <w:r w:rsidRPr="006F5D4F">
        <w:rPr>
          <w:b/>
          <w:sz w:val="24"/>
          <w:szCs w:val="24"/>
          <w:lang w:val="ro-RO"/>
        </w:rPr>
        <w:t>şi implementarea proiectului de act normativ</w:t>
      </w:r>
    </w:p>
    <w:p w:rsidR="00D906B2" w:rsidRPr="006F5D4F" w:rsidRDefault="00D906B2" w:rsidP="00D906B2">
      <w:pPr>
        <w:spacing w:line="276" w:lineRule="auto"/>
        <w:ind w:left="-284" w:right="261"/>
        <w:jc w:val="center"/>
        <w:rPr>
          <w:b/>
          <w:sz w:val="24"/>
          <w:szCs w:val="24"/>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99"/>
      </w:tblGrid>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1. Informarea societăţii civile cu privire la necesitatea elaborării proiectului de act normativ</w:t>
            </w: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Menţionăm că au fost întreprinse demersurile legale prevăzute de art. 7 alin. (4)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 / 2009 cu modificările şi completările ulterioare.</w:t>
            </w:r>
          </w:p>
          <w:p w:rsidR="00D906B2" w:rsidRPr="006F5D4F" w:rsidRDefault="00D906B2" w:rsidP="003E444B">
            <w:pPr>
              <w:spacing w:line="276" w:lineRule="auto"/>
              <w:jc w:val="both"/>
              <w:rPr>
                <w:sz w:val="24"/>
                <w:szCs w:val="24"/>
                <w:lang w:val="ro-RO"/>
              </w:rPr>
            </w:pPr>
            <w:r w:rsidRPr="006F5D4F">
              <w:rPr>
                <w:sz w:val="24"/>
                <w:szCs w:val="24"/>
                <w:lang w:val="ro-RO"/>
              </w:rPr>
              <w:t>În ceea ce priveşte transparenţa decizională, această cerință a fost îndeplinită şi prin publicarea pe site-ul Ministerului Transporturilor.</w:t>
            </w:r>
          </w:p>
        </w:tc>
      </w:tr>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p w:rsidR="00D906B2" w:rsidRPr="006F5D4F" w:rsidRDefault="00D906B2" w:rsidP="003E444B">
            <w:pPr>
              <w:spacing w:line="276" w:lineRule="auto"/>
              <w:jc w:val="both"/>
              <w:rPr>
                <w:sz w:val="24"/>
                <w:szCs w:val="24"/>
                <w:lang w:val="ro-RO"/>
              </w:rPr>
            </w:pP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Acest proiect de act normativ nu are impact asupra acestui domeniu.</w:t>
            </w:r>
          </w:p>
        </w:tc>
      </w:tr>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3. Alte informaţii</w:t>
            </w:r>
          </w:p>
          <w:p w:rsidR="00D906B2" w:rsidRPr="006F5D4F" w:rsidRDefault="00D906B2" w:rsidP="003E444B">
            <w:pPr>
              <w:spacing w:line="276" w:lineRule="auto"/>
              <w:jc w:val="both"/>
              <w:rPr>
                <w:sz w:val="24"/>
                <w:szCs w:val="24"/>
                <w:lang w:val="ro-RO"/>
              </w:rPr>
            </w:pPr>
          </w:p>
        </w:tc>
        <w:tc>
          <w:tcPr>
            <w:tcW w:w="4599" w:type="dxa"/>
          </w:tcPr>
          <w:p w:rsidR="00D906B2" w:rsidRPr="006F5D4F" w:rsidRDefault="00D906B2" w:rsidP="003E444B">
            <w:pPr>
              <w:spacing w:line="276" w:lineRule="auto"/>
              <w:jc w:val="both"/>
              <w:rPr>
                <w:sz w:val="24"/>
                <w:szCs w:val="24"/>
                <w:lang w:val="ro-RO"/>
              </w:rPr>
            </w:pPr>
            <w:r w:rsidRPr="006F5D4F">
              <w:rPr>
                <w:sz w:val="24"/>
                <w:szCs w:val="24"/>
                <w:lang w:val="ro-RO"/>
              </w:rPr>
              <w:t>Nu au fost identificate.</w:t>
            </w:r>
          </w:p>
        </w:tc>
      </w:tr>
    </w:tbl>
    <w:p w:rsidR="00D906B2" w:rsidRPr="006F5D4F" w:rsidRDefault="00D906B2" w:rsidP="00D906B2">
      <w:pPr>
        <w:spacing w:before="240" w:line="276" w:lineRule="auto"/>
        <w:ind w:left="720"/>
        <w:jc w:val="center"/>
        <w:rPr>
          <w:b/>
          <w:sz w:val="24"/>
          <w:szCs w:val="24"/>
          <w:lang w:val="ro-RO"/>
        </w:rPr>
      </w:pPr>
      <w:r w:rsidRPr="006F5D4F">
        <w:rPr>
          <w:b/>
          <w:sz w:val="24"/>
          <w:szCs w:val="24"/>
          <w:lang w:val="ro-RO"/>
        </w:rPr>
        <w:t>Secțiunea a 8-a</w:t>
      </w:r>
    </w:p>
    <w:p w:rsidR="00D906B2" w:rsidRPr="006F5D4F" w:rsidRDefault="00D906B2" w:rsidP="00D906B2">
      <w:pPr>
        <w:spacing w:line="276" w:lineRule="auto"/>
        <w:ind w:left="720"/>
        <w:jc w:val="center"/>
        <w:rPr>
          <w:b/>
          <w:sz w:val="24"/>
          <w:szCs w:val="24"/>
          <w:lang w:val="ro-RO"/>
        </w:rPr>
      </w:pPr>
      <w:r w:rsidRPr="006F5D4F">
        <w:rPr>
          <w:b/>
          <w:sz w:val="24"/>
          <w:szCs w:val="24"/>
          <w:lang w:val="ro-RO"/>
        </w:rPr>
        <w:t>Măsuri de implementare</w:t>
      </w:r>
    </w:p>
    <w:p w:rsidR="00D906B2" w:rsidRPr="006F5D4F" w:rsidRDefault="00D906B2" w:rsidP="00D906B2">
      <w:pPr>
        <w:spacing w:line="276" w:lineRule="auto"/>
        <w:ind w:left="720"/>
        <w:jc w:val="center"/>
        <w:rPr>
          <w:b/>
          <w:sz w:val="24"/>
          <w:szCs w:val="24"/>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58"/>
      </w:tblGrid>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4458" w:type="dxa"/>
          </w:tcPr>
          <w:p w:rsidR="00D906B2" w:rsidRPr="006F5D4F" w:rsidRDefault="00D906B2" w:rsidP="003E444B">
            <w:pPr>
              <w:spacing w:line="276" w:lineRule="auto"/>
              <w:jc w:val="both"/>
              <w:rPr>
                <w:sz w:val="24"/>
                <w:szCs w:val="24"/>
                <w:lang w:val="ro-RO"/>
              </w:rPr>
            </w:pPr>
            <w:r w:rsidRPr="006F5D4F">
              <w:rPr>
                <w:sz w:val="24"/>
                <w:szCs w:val="24"/>
                <w:lang w:val="ro-RO"/>
              </w:rPr>
              <w:t>Proiectul de act normativ nu se referă la acest subiect.</w:t>
            </w:r>
          </w:p>
        </w:tc>
      </w:tr>
      <w:tr w:rsidR="00D906B2" w:rsidRPr="006F5D4F" w:rsidTr="003E444B">
        <w:tc>
          <w:tcPr>
            <w:tcW w:w="5148" w:type="dxa"/>
          </w:tcPr>
          <w:p w:rsidR="00D906B2" w:rsidRPr="006F5D4F" w:rsidRDefault="00D906B2" w:rsidP="003E444B">
            <w:pPr>
              <w:spacing w:line="276" w:lineRule="auto"/>
              <w:jc w:val="both"/>
              <w:rPr>
                <w:sz w:val="24"/>
                <w:szCs w:val="24"/>
                <w:lang w:val="ro-RO"/>
              </w:rPr>
            </w:pPr>
            <w:r w:rsidRPr="006F5D4F">
              <w:rPr>
                <w:sz w:val="24"/>
                <w:szCs w:val="24"/>
                <w:lang w:val="ro-RO"/>
              </w:rPr>
              <w:t>2. Alte informaţii</w:t>
            </w:r>
          </w:p>
        </w:tc>
        <w:tc>
          <w:tcPr>
            <w:tcW w:w="4458" w:type="dxa"/>
          </w:tcPr>
          <w:p w:rsidR="00D906B2" w:rsidRPr="006F5D4F" w:rsidRDefault="00D906B2" w:rsidP="003E444B">
            <w:pPr>
              <w:spacing w:line="276" w:lineRule="auto"/>
              <w:jc w:val="both"/>
              <w:rPr>
                <w:sz w:val="24"/>
                <w:szCs w:val="24"/>
                <w:lang w:val="ro-RO"/>
              </w:rPr>
            </w:pPr>
            <w:r w:rsidRPr="006F5D4F">
              <w:rPr>
                <w:sz w:val="24"/>
                <w:szCs w:val="24"/>
                <w:lang w:val="ro-RO"/>
              </w:rPr>
              <w:t>Nu au fost identificate.</w:t>
            </w:r>
          </w:p>
        </w:tc>
      </w:tr>
    </w:tbl>
    <w:p w:rsidR="00D906B2" w:rsidRPr="006F5D4F" w:rsidRDefault="00D906B2" w:rsidP="00D906B2">
      <w:pPr>
        <w:spacing w:line="276" w:lineRule="auto"/>
        <w:ind w:right="544" w:firstLine="720"/>
        <w:jc w:val="both"/>
        <w:rPr>
          <w:sz w:val="24"/>
          <w:szCs w:val="24"/>
          <w:lang w:val="ro-RO"/>
        </w:rPr>
      </w:pPr>
    </w:p>
    <w:p w:rsidR="00D906B2" w:rsidRPr="006F5D4F" w:rsidRDefault="00D906B2" w:rsidP="00D906B2">
      <w:pPr>
        <w:spacing w:line="276" w:lineRule="auto"/>
        <w:ind w:right="544" w:firstLine="720"/>
        <w:jc w:val="both"/>
        <w:rPr>
          <w:sz w:val="24"/>
          <w:szCs w:val="24"/>
          <w:lang w:val="ro-RO"/>
        </w:rPr>
      </w:pPr>
      <w:r w:rsidRPr="006F5D4F">
        <w:rPr>
          <w:sz w:val="24"/>
          <w:szCs w:val="24"/>
          <w:lang w:val="ro-RO"/>
        </w:rPr>
        <w:t xml:space="preserve">Având în vedere cele de mai sus, a fost elaborat </w:t>
      </w:r>
      <w:r w:rsidRPr="006F5D4F">
        <w:rPr>
          <w:b/>
          <w:sz w:val="24"/>
          <w:szCs w:val="24"/>
          <w:lang w:val="ro-RO"/>
        </w:rPr>
        <w:t xml:space="preserve">proiectul de Hotărâre a Guvernului pentru </w:t>
      </w:r>
      <w:r w:rsidR="00593916" w:rsidRPr="006F5D4F">
        <w:rPr>
          <w:b/>
          <w:sz w:val="24"/>
          <w:szCs w:val="24"/>
          <w:lang w:val="ro-RO"/>
        </w:rPr>
        <w:t>re</w:t>
      </w:r>
      <w:r w:rsidRPr="006F5D4F">
        <w:rPr>
          <w:b/>
          <w:sz w:val="24"/>
          <w:szCs w:val="24"/>
          <w:lang w:val="ro-RO"/>
        </w:rPr>
        <w:t xml:space="preserve">aprobarea indicatorilor tehnico – economici ai obiectivului de investiții “Construire centru de instruire sintetică P+3.  Clădire simulatoare de zbor și spații conexe </w:t>
      </w:r>
      <w:r w:rsidRPr="006F5D4F">
        <w:rPr>
          <w:b/>
          <w:sz w:val="24"/>
          <w:szCs w:val="24"/>
          <w:lang w:val="ro-RO"/>
        </w:rPr>
        <w:lastRenderedPageBreak/>
        <w:t xml:space="preserve">echipată cu un simulator de zbor FFS Boeing 737 NG” </w:t>
      </w:r>
      <w:r w:rsidRPr="006F5D4F">
        <w:rPr>
          <w:sz w:val="24"/>
          <w:szCs w:val="24"/>
          <w:lang w:val="ro-RO"/>
        </w:rPr>
        <w:t>care, în forma prezentată, a fost avizat de ministerele interesate și pe care îl supunem spre aprobare.</w:t>
      </w:r>
    </w:p>
    <w:p w:rsidR="00D906B2" w:rsidRPr="006F5D4F" w:rsidRDefault="00D906B2" w:rsidP="00D906B2">
      <w:pPr>
        <w:spacing w:line="276" w:lineRule="auto"/>
        <w:ind w:right="544" w:firstLine="720"/>
        <w:jc w:val="both"/>
        <w:rPr>
          <w:b/>
          <w:sz w:val="24"/>
          <w:szCs w:val="24"/>
          <w:lang w:val="ro-RO"/>
        </w:rPr>
      </w:pPr>
    </w:p>
    <w:p w:rsidR="00D906B2" w:rsidRPr="006F5D4F" w:rsidRDefault="00D906B2" w:rsidP="00D906B2">
      <w:pPr>
        <w:spacing w:line="276" w:lineRule="auto"/>
        <w:ind w:right="544" w:firstLine="720"/>
        <w:jc w:val="both"/>
        <w:rPr>
          <w:b/>
          <w:sz w:val="24"/>
          <w:szCs w:val="24"/>
          <w:lang w:val="ro-RO"/>
        </w:rPr>
      </w:pPr>
    </w:p>
    <w:p w:rsidR="00063A5E" w:rsidRPr="006F5D4F" w:rsidRDefault="00F5349C" w:rsidP="00063A5E">
      <w:pPr>
        <w:spacing w:before="240" w:after="240" w:line="276" w:lineRule="auto"/>
        <w:jc w:val="center"/>
        <w:rPr>
          <w:b/>
          <w:sz w:val="24"/>
          <w:szCs w:val="24"/>
          <w:lang w:val="ro-RO"/>
        </w:rPr>
      </w:pPr>
      <w:r w:rsidRPr="006F5D4F">
        <w:rPr>
          <w:b/>
          <w:sz w:val="24"/>
          <w:szCs w:val="24"/>
          <w:lang w:val="ro-RO"/>
        </w:rPr>
        <w:t>MINISTRUL TRANSPORTURILOR</w:t>
      </w:r>
    </w:p>
    <w:p w:rsidR="00063A5E" w:rsidRPr="006F5D4F" w:rsidRDefault="00BB42FD" w:rsidP="00063A5E">
      <w:pPr>
        <w:spacing w:line="276" w:lineRule="auto"/>
        <w:jc w:val="center"/>
        <w:rPr>
          <w:b/>
          <w:sz w:val="24"/>
          <w:szCs w:val="24"/>
          <w:lang w:val="ro-RO"/>
        </w:rPr>
      </w:pPr>
      <w:r w:rsidRPr="006F5D4F">
        <w:rPr>
          <w:b/>
          <w:sz w:val="24"/>
          <w:szCs w:val="24"/>
          <w:lang w:val="ro-RO"/>
        </w:rPr>
        <w:t>RĂ</w:t>
      </w:r>
      <w:r w:rsidR="00F5349C" w:rsidRPr="006F5D4F">
        <w:rPr>
          <w:b/>
          <w:sz w:val="24"/>
          <w:szCs w:val="24"/>
          <w:lang w:val="ro-RO"/>
        </w:rPr>
        <w:t>ZVAN ALEXANDRU CUC</w:t>
      </w:r>
    </w:p>
    <w:p w:rsidR="00D906B2" w:rsidRPr="006F5D4F" w:rsidRDefault="00D906B2" w:rsidP="00D906B2">
      <w:pPr>
        <w:spacing w:line="600" w:lineRule="auto"/>
        <w:jc w:val="center"/>
        <w:rPr>
          <w:b/>
          <w:sz w:val="24"/>
          <w:szCs w:val="24"/>
          <w:lang w:val="ro-RO"/>
        </w:rPr>
      </w:pPr>
    </w:p>
    <w:p w:rsidR="00D906B2" w:rsidRPr="006F5D4F" w:rsidRDefault="00F5349C" w:rsidP="00D906B2">
      <w:pPr>
        <w:spacing w:line="600" w:lineRule="auto"/>
        <w:ind w:right="-1"/>
        <w:jc w:val="center"/>
        <w:rPr>
          <w:b/>
          <w:sz w:val="24"/>
          <w:szCs w:val="24"/>
          <w:u w:val="single"/>
          <w:lang w:val="ro-RO"/>
        </w:rPr>
      </w:pPr>
      <w:r w:rsidRPr="006F5D4F">
        <w:rPr>
          <w:b/>
          <w:sz w:val="24"/>
          <w:szCs w:val="24"/>
          <w:u w:val="single"/>
          <w:lang w:val="ro-RO"/>
        </w:rPr>
        <w:t>AVIZĂM FAVORABIL:</w:t>
      </w:r>
    </w:p>
    <w:p w:rsidR="00D906B2" w:rsidRPr="006F5D4F" w:rsidRDefault="00F5349C" w:rsidP="00D906B2">
      <w:pPr>
        <w:pStyle w:val="Footer"/>
        <w:spacing w:line="360" w:lineRule="auto"/>
        <w:jc w:val="center"/>
        <w:outlineLvl w:val="0"/>
        <w:rPr>
          <w:b/>
          <w:bCs/>
          <w:sz w:val="24"/>
          <w:szCs w:val="24"/>
          <w:lang w:val="ro-RO"/>
        </w:rPr>
      </w:pPr>
      <w:r w:rsidRPr="006F5D4F">
        <w:rPr>
          <w:b/>
          <w:bCs/>
          <w:iCs/>
          <w:sz w:val="24"/>
          <w:szCs w:val="24"/>
          <w:lang w:val="ro-RO"/>
        </w:rPr>
        <w:t>VICEPRIM-MINISTRU</w:t>
      </w:r>
      <w:r w:rsidRPr="006F5D4F">
        <w:rPr>
          <w:b/>
          <w:bCs/>
          <w:sz w:val="24"/>
          <w:szCs w:val="24"/>
          <w:lang w:val="ro-RO"/>
        </w:rPr>
        <w:t>, MINISTRUL DEZVOLT</w:t>
      </w:r>
      <w:r w:rsidRPr="006F5D4F">
        <w:rPr>
          <w:b/>
          <w:sz w:val="24"/>
          <w:szCs w:val="24"/>
          <w:lang w:val="ro-RO"/>
        </w:rPr>
        <w:t>Ă</w:t>
      </w:r>
      <w:r w:rsidRPr="006F5D4F">
        <w:rPr>
          <w:b/>
          <w:bCs/>
          <w:sz w:val="24"/>
          <w:szCs w:val="24"/>
          <w:lang w:val="ro-RO"/>
        </w:rPr>
        <w:t xml:space="preserve">RII REGIONALE </w:t>
      </w:r>
      <w:r w:rsidRPr="006F5D4F">
        <w:rPr>
          <w:b/>
          <w:sz w:val="24"/>
          <w:szCs w:val="24"/>
          <w:lang w:val="ro-RO"/>
        </w:rPr>
        <w:t>Ş</w:t>
      </w:r>
      <w:r w:rsidRPr="006F5D4F">
        <w:rPr>
          <w:b/>
          <w:bCs/>
          <w:sz w:val="24"/>
          <w:szCs w:val="24"/>
          <w:lang w:val="ro-RO"/>
        </w:rPr>
        <w:t>I</w:t>
      </w:r>
    </w:p>
    <w:p w:rsidR="00D906B2" w:rsidRPr="006F5D4F" w:rsidRDefault="00F5349C" w:rsidP="00D906B2">
      <w:pPr>
        <w:pStyle w:val="Footer"/>
        <w:spacing w:line="360" w:lineRule="auto"/>
        <w:jc w:val="center"/>
        <w:rPr>
          <w:b/>
          <w:bCs/>
          <w:sz w:val="24"/>
          <w:szCs w:val="24"/>
          <w:lang w:val="ro-RO"/>
        </w:rPr>
      </w:pPr>
      <w:r w:rsidRPr="006F5D4F">
        <w:rPr>
          <w:b/>
          <w:bCs/>
          <w:sz w:val="24"/>
          <w:szCs w:val="24"/>
          <w:lang w:val="ro-RO"/>
        </w:rPr>
        <w:t>ADMINISTRAŢIEI PUBLICE</w:t>
      </w:r>
    </w:p>
    <w:p w:rsidR="00D906B2" w:rsidRPr="006F5D4F" w:rsidRDefault="00F5349C" w:rsidP="00D906B2">
      <w:pPr>
        <w:spacing w:line="600" w:lineRule="auto"/>
        <w:jc w:val="center"/>
        <w:rPr>
          <w:b/>
          <w:sz w:val="24"/>
          <w:szCs w:val="24"/>
          <w:lang w:val="ro-RO"/>
        </w:rPr>
      </w:pPr>
      <w:r w:rsidRPr="006F5D4F">
        <w:rPr>
          <w:rStyle w:val="Strong"/>
          <w:color w:val="000000"/>
          <w:sz w:val="24"/>
          <w:szCs w:val="24"/>
          <w:lang w:val="ro-RO"/>
        </w:rPr>
        <w:t>VASILE-DANIEL SUCIU </w:t>
      </w:r>
    </w:p>
    <w:p w:rsidR="00D906B2" w:rsidRPr="006F5D4F" w:rsidRDefault="00D906B2" w:rsidP="00D906B2">
      <w:pPr>
        <w:spacing w:line="600" w:lineRule="auto"/>
        <w:jc w:val="center"/>
        <w:rPr>
          <w:b/>
          <w:sz w:val="24"/>
          <w:szCs w:val="24"/>
          <w:lang w:val="ro-RO"/>
        </w:rPr>
      </w:pPr>
    </w:p>
    <w:p w:rsidR="00D906B2" w:rsidRPr="006F5D4F" w:rsidRDefault="00D906B2" w:rsidP="00D906B2">
      <w:pPr>
        <w:spacing w:line="360" w:lineRule="auto"/>
        <w:jc w:val="center"/>
        <w:rPr>
          <w:b/>
          <w:sz w:val="24"/>
          <w:szCs w:val="24"/>
          <w:lang w:val="ro-RO"/>
        </w:rPr>
      </w:pPr>
      <w:r w:rsidRPr="006F5D4F">
        <w:rPr>
          <w:b/>
          <w:sz w:val="24"/>
          <w:szCs w:val="24"/>
          <w:lang w:val="ro-RO"/>
        </w:rPr>
        <w:t>MINISTRUL FINANŢELOR PUBLICE</w:t>
      </w:r>
    </w:p>
    <w:p w:rsidR="00D906B2" w:rsidRPr="006F5D4F" w:rsidRDefault="00D906B2" w:rsidP="00D906B2">
      <w:pPr>
        <w:spacing w:line="360" w:lineRule="auto"/>
        <w:jc w:val="center"/>
        <w:rPr>
          <w:sz w:val="24"/>
          <w:szCs w:val="24"/>
          <w:lang w:val="ro-RO"/>
        </w:rPr>
      </w:pPr>
      <w:r w:rsidRPr="006F5D4F">
        <w:rPr>
          <w:b/>
          <w:sz w:val="24"/>
          <w:szCs w:val="24"/>
          <w:lang w:val="ro-RO"/>
        </w:rPr>
        <w:t>EUGEN ORLANDO TEODOROVICI</w:t>
      </w:r>
    </w:p>
    <w:p w:rsidR="00F5349C" w:rsidRPr="006F5D4F" w:rsidRDefault="00F5349C">
      <w:pPr>
        <w:spacing w:after="200" w:line="276" w:lineRule="auto"/>
        <w:rPr>
          <w:b/>
          <w:sz w:val="24"/>
          <w:szCs w:val="24"/>
        </w:rPr>
      </w:pPr>
      <w:r w:rsidRPr="006F5D4F">
        <w:rPr>
          <w:b/>
          <w:sz w:val="24"/>
          <w:szCs w:val="24"/>
        </w:rPr>
        <w:br w:type="page"/>
      </w:r>
    </w:p>
    <w:p w:rsidR="00451891" w:rsidRPr="006F5D4F" w:rsidRDefault="00F5349C" w:rsidP="00451891">
      <w:pPr>
        <w:ind w:left="567"/>
        <w:jc w:val="center"/>
        <w:rPr>
          <w:b/>
          <w:sz w:val="24"/>
          <w:szCs w:val="24"/>
        </w:rPr>
      </w:pPr>
      <w:r w:rsidRPr="006F5D4F">
        <w:rPr>
          <w:b/>
          <w:sz w:val="24"/>
          <w:szCs w:val="24"/>
        </w:rPr>
        <w:lastRenderedPageBreak/>
        <w:t>SECRETAR DE STAT</w:t>
      </w:r>
    </w:p>
    <w:p w:rsidR="00451891" w:rsidRPr="006F5D4F" w:rsidRDefault="00F5349C" w:rsidP="00451891">
      <w:pPr>
        <w:ind w:left="567"/>
        <w:jc w:val="center"/>
        <w:rPr>
          <w:b/>
          <w:sz w:val="24"/>
          <w:szCs w:val="24"/>
        </w:rPr>
      </w:pPr>
      <w:r w:rsidRPr="006F5D4F">
        <w:rPr>
          <w:b/>
          <w:sz w:val="24"/>
          <w:szCs w:val="24"/>
        </w:rPr>
        <w:t>DRAGOȘ – VIRGIL TITEA</w:t>
      </w: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F5349C" w:rsidP="00451891">
      <w:pPr>
        <w:ind w:left="567"/>
        <w:jc w:val="center"/>
        <w:rPr>
          <w:b/>
          <w:sz w:val="24"/>
          <w:szCs w:val="24"/>
        </w:rPr>
      </w:pPr>
      <w:r w:rsidRPr="006F5D4F">
        <w:rPr>
          <w:b/>
          <w:sz w:val="24"/>
          <w:szCs w:val="24"/>
        </w:rPr>
        <w:t>SECRETAR GENERAL</w:t>
      </w:r>
    </w:p>
    <w:p w:rsidR="00451891" w:rsidRPr="006F5D4F" w:rsidRDefault="00F5349C" w:rsidP="00451891">
      <w:pPr>
        <w:ind w:left="567"/>
        <w:jc w:val="center"/>
        <w:rPr>
          <w:b/>
          <w:sz w:val="24"/>
          <w:szCs w:val="24"/>
        </w:rPr>
      </w:pPr>
      <w:r w:rsidRPr="006F5D4F">
        <w:rPr>
          <w:b/>
          <w:sz w:val="24"/>
          <w:szCs w:val="24"/>
        </w:rPr>
        <w:t>PETRE NEACȘA</w:t>
      </w: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F5349C" w:rsidP="00451891">
      <w:pPr>
        <w:ind w:left="567"/>
        <w:jc w:val="center"/>
        <w:rPr>
          <w:rFonts w:eastAsia="Calibri"/>
          <w:b/>
          <w:bCs/>
          <w:sz w:val="24"/>
          <w:szCs w:val="24"/>
          <w:lang w:eastAsia="ro-RO"/>
        </w:rPr>
      </w:pPr>
      <w:r w:rsidRPr="006F5D4F">
        <w:rPr>
          <w:rFonts w:eastAsia="Calibri"/>
          <w:b/>
          <w:bCs/>
          <w:sz w:val="24"/>
          <w:szCs w:val="24"/>
          <w:lang w:eastAsia="ro-RO"/>
        </w:rPr>
        <w:t>DIRECȚIA AVIZARE</w:t>
      </w:r>
    </w:p>
    <w:p w:rsidR="00451891" w:rsidRPr="006F5D4F" w:rsidRDefault="00F5349C" w:rsidP="00451891">
      <w:pPr>
        <w:ind w:left="567"/>
        <w:jc w:val="center"/>
        <w:rPr>
          <w:rFonts w:eastAsia="Calibri"/>
          <w:b/>
          <w:bCs/>
          <w:sz w:val="24"/>
          <w:szCs w:val="24"/>
          <w:lang w:eastAsia="ro-RO"/>
        </w:rPr>
      </w:pPr>
      <w:r w:rsidRPr="006F5D4F">
        <w:rPr>
          <w:rFonts w:eastAsia="Calibri"/>
          <w:b/>
          <w:bCs/>
          <w:sz w:val="24"/>
          <w:szCs w:val="24"/>
          <w:lang w:eastAsia="ro-RO"/>
        </w:rPr>
        <w:t>DIRECTOR</w:t>
      </w:r>
    </w:p>
    <w:p w:rsidR="00451891" w:rsidRPr="006F5D4F" w:rsidRDefault="00F5349C" w:rsidP="00451891">
      <w:pPr>
        <w:ind w:left="567"/>
        <w:jc w:val="center"/>
        <w:rPr>
          <w:rFonts w:eastAsia="Calibri"/>
          <w:b/>
          <w:bCs/>
          <w:sz w:val="24"/>
          <w:szCs w:val="24"/>
          <w:lang w:eastAsia="ro-RO"/>
        </w:rPr>
      </w:pPr>
      <w:r w:rsidRPr="006F5D4F">
        <w:rPr>
          <w:rFonts w:eastAsia="Calibri"/>
          <w:b/>
          <w:bCs/>
          <w:sz w:val="24"/>
          <w:szCs w:val="24"/>
          <w:lang w:eastAsia="ro-RO"/>
        </w:rPr>
        <w:t>DANIELA DEUȘAN</w:t>
      </w:r>
    </w:p>
    <w:p w:rsidR="00451891" w:rsidRPr="006F5D4F" w:rsidRDefault="00F5349C" w:rsidP="00451891">
      <w:pPr>
        <w:ind w:left="567"/>
        <w:jc w:val="center"/>
        <w:rPr>
          <w:b/>
          <w:sz w:val="24"/>
          <w:szCs w:val="24"/>
        </w:rPr>
      </w:pPr>
      <w:r w:rsidRPr="006F5D4F">
        <w:rPr>
          <w:b/>
          <w:sz w:val="24"/>
          <w:szCs w:val="24"/>
        </w:rPr>
        <w:t xml:space="preserve">  </w:t>
      </w: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F5349C" w:rsidP="00451891">
      <w:pPr>
        <w:ind w:left="567"/>
        <w:jc w:val="center"/>
        <w:rPr>
          <w:b/>
          <w:sz w:val="24"/>
          <w:szCs w:val="24"/>
        </w:rPr>
      </w:pPr>
      <w:r w:rsidRPr="006F5D4F">
        <w:rPr>
          <w:b/>
          <w:sz w:val="24"/>
          <w:szCs w:val="24"/>
        </w:rPr>
        <w:t>DIRECȚIA ECONOMICĂ</w:t>
      </w:r>
    </w:p>
    <w:p w:rsidR="00451891" w:rsidRPr="006F5D4F" w:rsidRDefault="00F5349C" w:rsidP="00451891">
      <w:pPr>
        <w:ind w:left="567"/>
        <w:jc w:val="center"/>
        <w:rPr>
          <w:b/>
          <w:sz w:val="24"/>
          <w:szCs w:val="24"/>
        </w:rPr>
      </w:pPr>
      <w:r w:rsidRPr="006F5D4F">
        <w:rPr>
          <w:b/>
          <w:sz w:val="24"/>
          <w:szCs w:val="24"/>
        </w:rPr>
        <w:t>DIRECTOR</w:t>
      </w:r>
    </w:p>
    <w:p w:rsidR="00451891" w:rsidRPr="006F5D4F" w:rsidRDefault="00F5349C" w:rsidP="00451891">
      <w:pPr>
        <w:ind w:left="567"/>
        <w:jc w:val="center"/>
        <w:rPr>
          <w:b/>
          <w:sz w:val="24"/>
          <w:szCs w:val="24"/>
        </w:rPr>
      </w:pPr>
      <w:r w:rsidRPr="006F5D4F">
        <w:rPr>
          <w:b/>
          <w:sz w:val="24"/>
          <w:szCs w:val="24"/>
        </w:rPr>
        <w:t>LAURA DIANA GÎRLĂ</w:t>
      </w: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F5349C" w:rsidP="00451891">
      <w:pPr>
        <w:shd w:val="clear" w:color="auto" w:fill="FFFFFF"/>
        <w:spacing w:before="72" w:after="72"/>
        <w:ind w:left="567" w:right="-426"/>
        <w:jc w:val="center"/>
        <w:rPr>
          <w:b/>
          <w:sz w:val="24"/>
          <w:szCs w:val="24"/>
        </w:rPr>
      </w:pPr>
      <w:r w:rsidRPr="006F5D4F">
        <w:rPr>
          <w:b/>
          <w:sz w:val="24"/>
          <w:szCs w:val="24"/>
        </w:rPr>
        <w:t xml:space="preserve">DIRECȚIA GENERALĂ INVESTIŢII, PROIECTE STRATEGICE ȘI </w:t>
      </w:r>
    </w:p>
    <w:p w:rsidR="00451891" w:rsidRPr="006F5D4F" w:rsidRDefault="00F5349C" w:rsidP="00451891">
      <w:pPr>
        <w:shd w:val="clear" w:color="auto" w:fill="FFFFFF"/>
        <w:spacing w:before="72" w:after="72"/>
        <w:ind w:left="567" w:right="-426"/>
        <w:jc w:val="center"/>
        <w:rPr>
          <w:b/>
          <w:sz w:val="24"/>
          <w:szCs w:val="24"/>
        </w:rPr>
      </w:pPr>
      <w:r w:rsidRPr="006F5D4F">
        <w:rPr>
          <w:b/>
          <w:sz w:val="24"/>
          <w:szCs w:val="24"/>
        </w:rPr>
        <w:t>MONITORIZARE PROIECTE</w:t>
      </w:r>
    </w:p>
    <w:p w:rsidR="00451891" w:rsidRPr="006F5D4F" w:rsidRDefault="00F5349C" w:rsidP="00451891">
      <w:pPr>
        <w:ind w:left="567"/>
        <w:jc w:val="center"/>
        <w:rPr>
          <w:b/>
          <w:sz w:val="24"/>
          <w:szCs w:val="24"/>
        </w:rPr>
      </w:pPr>
      <w:r w:rsidRPr="006F5D4F">
        <w:rPr>
          <w:b/>
          <w:sz w:val="24"/>
          <w:szCs w:val="24"/>
        </w:rPr>
        <w:t>DIRECTOR GENERAL</w:t>
      </w:r>
    </w:p>
    <w:p w:rsidR="00451891" w:rsidRPr="006F5D4F" w:rsidRDefault="00F5349C" w:rsidP="00451891">
      <w:pPr>
        <w:ind w:left="567"/>
        <w:jc w:val="center"/>
        <w:rPr>
          <w:b/>
          <w:sz w:val="24"/>
          <w:szCs w:val="24"/>
        </w:rPr>
      </w:pPr>
      <w:r w:rsidRPr="006F5D4F">
        <w:rPr>
          <w:b/>
          <w:sz w:val="24"/>
          <w:szCs w:val="24"/>
        </w:rPr>
        <w:t>MIHAELA MOCANU</w:t>
      </w: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F5349C" w:rsidP="00451891">
      <w:pPr>
        <w:ind w:left="567"/>
        <w:jc w:val="center"/>
        <w:rPr>
          <w:b/>
          <w:sz w:val="24"/>
          <w:szCs w:val="24"/>
        </w:rPr>
      </w:pPr>
      <w:r w:rsidRPr="006F5D4F">
        <w:rPr>
          <w:b/>
          <w:sz w:val="24"/>
          <w:szCs w:val="24"/>
        </w:rPr>
        <w:t>DIRECȚIA REGLEMENTĂRI TEHNICE ȘI AUTORIZAȚII DE CONSTRUIRE</w:t>
      </w:r>
    </w:p>
    <w:p w:rsidR="00451891" w:rsidRPr="006F5D4F" w:rsidRDefault="00F5349C" w:rsidP="00451891">
      <w:pPr>
        <w:ind w:left="567"/>
        <w:jc w:val="center"/>
        <w:rPr>
          <w:b/>
          <w:sz w:val="24"/>
          <w:szCs w:val="24"/>
        </w:rPr>
      </w:pPr>
      <w:r w:rsidRPr="006F5D4F">
        <w:rPr>
          <w:b/>
          <w:sz w:val="24"/>
          <w:szCs w:val="24"/>
        </w:rPr>
        <w:t>DIRECTOR</w:t>
      </w:r>
    </w:p>
    <w:p w:rsidR="00451891" w:rsidRPr="006F5D4F" w:rsidRDefault="00F5349C" w:rsidP="00451891">
      <w:pPr>
        <w:ind w:left="567"/>
        <w:jc w:val="center"/>
        <w:rPr>
          <w:b/>
          <w:sz w:val="24"/>
          <w:szCs w:val="24"/>
        </w:rPr>
      </w:pPr>
      <w:r w:rsidRPr="006F5D4F">
        <w:rPr>
          <w:b/>
          <w:sz w:val="24"/>
          <w:szCs w:val="24"/>
        </w:rPr>
        <w:t>MARIANA IONIȚĂ</w:t>
      </w: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451891" w:rsidP="00451891">
      <w:pPr>
        <w:ind w:left="567"/>
        <w:jc w:val="center"/>
        <w:rPr>
          <w:b/>
          <w:sz w:val="24"/>
          <w:szCs w:val="24"/>
        </w:rPr>
      </w:pPr>
    </w:p>
    <w:p w:rsidR="00451891" w:rsidRPr="006F5D4F" w:rsidRDefault="00F5349C" w:rsidP="00451891">
      <w:pPr>
        <w:ind w:left="567"/>
        <w:jc w:val="center"/>
        <w:rPr>
          <w:b/>
          <w:sz w:val="24"/>
          <w:szCs w:val="24"/>
        </w:rPr>
      </w:pPr>
      <w:r w:rsidRPr="006F5D4F">
        <w:rPr>
          <w:b/>
          <w:sz w:val="24"/>
          <w:szCs w:val="24"/>
        </w:rPr>
        <w:t>DIRECȚIA TRANSPORT AERIAN</w:t>
      </w:r>
    </w:p>
    <w:p w:rsidR="00451891" w:rsidRPr="006F5D4F" w:rsidRDefault="00F5349C" w:rsidP="00451891">
      <w:pPr>
        <w:ind w:left="567"/>
        <w:jc w:val="center"/>
        <w:rPr>
          <w:b/>
          <w:sz w:val="24"/>
          <w:szCs w:val="24"/>
        </w:rPr>
      </w:pPr>
      <w:r w:rsidRPr="006F5D4F">
        <w:rPr>
          <w:b/>
          <w:sz w:val="24"/>
          <w:szCs w:val="24"/>
        </w:rPr>
        <w:t>DIRECTOR</w:t>
      </w:r>
    </w:p>
    <w:p w:rsidR="00451891" w:rsidRPr="006F5D4F" w:rsidRDefault="00F5349C" w:rsidP="00451891">
      <w:pPr>
        <w:ind w:left="567"/>
        <w:jc w:val="center"/>
        <w:rPr>
          <w:b/>
          <w:sz w:val="24"/>
          <w:szCs w:val="24"/>
        </w:rPr>
      </w:pPr>
      <w:r w:rsidRPr="006F5D4F">
        <w:rPr>
          <w:b/>
          <w:sz w:val="24"/>
          <w:szCs w:val="24"/>
        </w:rPr>
        <w:t>MIHAIL IONESCU</w:t>
      </w:r>
    </w:p>
    <w:p w:rsidR="00F5349C" w:rsidRPr="006F5D4F" w:rsidRDefault="00F5349C" w:rsidP="00451891">
      <w:pPr>
        <w:ind w:left="567"/>
        <w:jc w:val="center"/>
        <w:rPr>
          <w:b/>
          <w:sz w:val="24"/>
          <w:szCs w:val="24"/>
        </w:rPr>
      </w:pPr>
    </w:p>
    <w:p w:rsidR="00BB42FD" w:rsidRPr="006F5D4F" w:rsidRDefault="00BB42FD" w:rsidP="00451891">
      <w:pPr>
        <w:ind w:left="567"/>
        <w:jc w:val="center"/>
        <w:rPr>
          <w:b/>
          <w:sz w:val="24"/>
          <w:szCs w:val="24"/>
        </w:rPr>
      </w:pPr>
    </w:p>
    <w:p w:rsidR="00BB42FD" w:rsidRPr="006F5D4F" w:rsidRDefault="00BB42FD" w:rsidP="00451891">
      <w:pPr>
        <w:ind w:left="567"/>
        <w:jc w:val="center"/>
        <w:rPr>
          <w:b/>
          <w:sz w:val="24"/>
          <w:szCs w:val="24"/>
        </w:rPr>
      </w:pPr>
    </w:p>
    <w:p w:rsidR="00451891" w:rsidRPr="006F5D4F" w:rsidRDefault="00451891" w:rsidP="00451891">
      <w:pPr>
        <w:ind w:left="567"/>
        <w:jc w:val="center"/>
        <w:rPr>
          <w:rStyle w:val="CharacterStyle2"/>
          <w:sz w:val="24"/>
          <w:szCs w:val="24"/>
        </w:rPr>
      </w:pPr>
    </w:p>
    <w:p w:rsidR="00451891" w:rsidRPr="006F5D4F" w:rsidRDefault="00F5349C" w:rsidP="00451891">
      <w:pPr>
        <w:jc w:val="right"/>
        <w:rPr>
          <w:sz w:val="24"/>
          <w:szCs w:val="24"/>
        </w:rPr>
      </w:pPr>
      <w:r w:rsidRPr="006F5D4F">
        <w:rPr>
          <w:sz w:val="24"/>
          <w:szCs w:val="24"/>
        </w:rPr>
        <w:t>CONSILIER</w:t>
      </w:r>
    </w:p>
    <w:p w:rsidR="00451891" w:rsidRPr="006F5D4F" w:rsidRDefault="00F5349C" w:rsidP="00451891">
      <w:pPr>
        <w:jc w:val="right"/>
        <w:rPr>
          <w:sz w:val="24"/>
          <w:szCs w:val="24"/>
        </w:rPr>
      </w:pPr>
      <w:r w:rsidRPr="006F5D4F">
        <w:rPr>
          <w:sz w:val="24"/>
          <w:szCs w:val="24"/>
        </w:rPr>
        <w:t>MIHAELA CLIM</w:t>
      </w:r>
    </w:p>
    <w:p w:rsidR="00CA67BD" w:rsidRPr="006F5D4F" w:rsidRDefault="00CA67BD" w:rsidP="00451891">
      <w:pPr>
        <w:spacing w:line="276" w:lineRule="auto"/>
        <w:jc w:val="center"/>
        <w:rPr>
          <w:sz w:val="24"/>
          <w:szCs w:val="24"/>
          <w:lang w:val="ro-RO"/>
        </w:rPr>
      </w:pPr>
    </w:p>
    <w:sectPr w:rsidR="00CA67BD" w:rsidRPr="006F5D4F" w:rsidSect="00776772">
      <w:footerReference w:type="default" r:id="rId8"/>
      <w:pgSz w:w="11907" w:h="16840" w:code="9"/>
      <w:pgMar w:top="1134" w:right="851" w:bottom="1134"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61" w:rsidRDefault="004F5661">
      <w:r>
        <w:separator/>
      </w:r>
    </w:p>
  </w:endnote>
  <w:endnote w:type="continuationSeparator" w:id="0">
    <w:p w:rsidR="004F5661" w:rsidRDefault="004F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E3" w:rsidRDefault="00610359">
    <w:pPr>
      <w:pStyle w:val="Footer"/>
      <w:jc w:val="right"/>
    </w:pPr>
    <w:r>
      <w:fldChar w:fldCharType="begin"/>
    </w:r>
    <w:r>
      <w:instrText xml:space="preserve"> PAGE   \* MERGEFORMAT </w:instrText>
    </w:r>
    <w:r>
      <w:fldChar w:fldCharType="separate"/>
    </w:r>
    <w:r w:rsidR="009B7945">
      <w:rPr>
        <w:noProof/>
      </w:rPr>
      <w:t>7</w:t>
    </w:r>
    <w:r>
      <w:rPr>
        <w:noProof/>
      </w:rPr>
      <w:fldChar w:fldCharType="end"/>
    </w:r>
  </w:p>
  <w:p w:rsidR="00265F3F" w:rsidRDefault="004F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61" w:rsidRDefault="004F5661">
      <w:r>
        <w:separator/>
      </w:r>
    </w:p>
  </w:footnote>
  <w:footnote w:type="continuationSeparator" w:id="0">
    <w:p w:rsidR="004F5661" w:rsidRDefault="004F5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6849"/>
    <w:multiLevelType w:val="hybridMultilevel"/>
    <w:tmpl w:val="45B2445E"/>
    <w:lvl w:ilvl="0" w:tplc="482C2B7E">
      <w:start w:val="1"/>
      <w:numFmt w:val="decimal"/>
      <w:lvlText w:val="%1."/>
      <w:lvlJc w:val="left"/>
      <w:pPr>
        <w:ind w:left="720" w:hanging="360"/>
      </w:pPr>
      <w:rPr>
        <w:rFonts w:ascii="Times New Roman" w:eastAsia="Times New Roman" w:hAnsi="Times New Roman" w:cs="Times New Roman"/>
      </w:rPr>
    </w:lvl>
    <w:lvl w:ilvl="1" w:tplc="CE88B11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809F4"/>
    <w:multiLevelType w:val="hybridMultilevel"/>
    <w:tmpl w:val="49DAA260"/>
    <w:lvl w:ilvl="0" w:tplc="0A966698">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B2"/>
    <w:rsid w:val="00002A6E"/>
    <w:rsid w:val="00060349"/>
    <w:rsid w:val="00060D74"/>
    <w:rsid w:val="00063A5E"/>
    <w:rsid w:val="00125AB5"/>
    <w:rsid w:val="00141563"/>
    <w:rsid w:val="00170952"/>
    <w:rsid w:val="001D0CF2"/>
    <w:rsid w:val="001D7B77"/>
    <w:rsid w:val="00236776"/>
    <w:rsid w:val="002711A6"/>
    <w:rsid w:val="00297D53"/>
    <w:rsid w:val="00334A6A"/>
    <w:rsid w:val="003E793D"/>
    <w:rsid w:val="003F7949"/>
    <w:rsid w:val="004110CF"/>
    <w:rsid w:val="00430D2D"/>
    <w:rsid w:val="00433820"/>
    <w:rsid w:val="00451891"/>
    <w:rsid w:val="004F5661"/>
    <w:rsid w:val="004F7366"/>
    <w:rsid w:val="00522F4F"/>
    <w:rsid w:val="00593916"/>
    <w:rsid w:val="00610359"/>
    <w:rsid w:val="00671ACF"/>
    <w:rsid w:val="006F5D4F"/>
    <w:rsid w:val="00781E93"/>
    <w:rsid w:val="007A3EFE"/>
    <w:rsid w:val="00801403"/>
    <w:rsid w:val="0083119F"/>
    <w:rsid w:val="008B6693"/>
    <w:rsid w:val="008F2926"/>
    <w:rsid w:val="0091721C"/>
    <w:rsid w:val="009961F5"/>
    <w:rsid w:val="009B2D0B"/>
    <w:rsid w:val="009B7945"/>
    <w:rsid w:val="009C7748"/>
    <w:rsid w:val="00A77ABF"/>
    <w:rsid w:val="00AB63B0"/>
    <w:rsid w:val="00AC0D3E"/>
    <w:rsid w:val="00AE4768"/>
    <w:rsid w:val="00B92051"/>
    <w:rsid w:val="00BB42FD"/>
    <w:rsid w:val="00BC6BC8"/>
    <w:rsid w:val="00C46FF6"/>
    <w:rsid w:val="00C84635"/>
    <w:rsid w:val="00C868E1"/>
    <w:rsid w:val="00CA67BD"/>
    <w:rsid w:val="00D67FAC"/>
    <w:rsid w:val="00D83161"/>
    <w:rsid w:val="00D906B2"/>
    <w:rsid w:val="00DC4DDD"/>
    <w:rsid w:val="00E139F7"/>
    <w:rsid w:val="00E43D1D"/>
    <w:rsid w:val="00E96FAA"/>
    <w:rsid w:val="00EE5069"/>
    <w:rsid w:val="00F5349C"/>
    <w:rsid w:val="00F87268"/>
    <w:rsid w:val="00FB3C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B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06B2"/>
    <w:pPr>
      <w:jc w:val="both"/>
    </w:pPr>
    <w:rPr>
      <w:sz w:val="32"/>
    </w:rPr>
  </w:style>
  <w:style w:type="character" w:customStyle="1" w:styleId="BodyTextChar">
    <w:name w:val="Body Text Char"/>
    <w:basedOn w:val="DefaultParagraphFont"/>
    <w:link w:val="BodyText"/>
    <w:rsid w:val="00D906B2"/>
    <w:rPr>
      <w:rFonts w:ascii="Times New Roman" w:eastAsia="Times New Roman" w:hAnsi="Times New Roman" w:cs="Times New Roman"/>
      <w:sz w:val="32"/>
      <w:szCs w:val="20"/>
      <w:lang w:val="en-US"/>
    </w:rPr>
  </w:style>
  <w:style w:type="paragraph" w:styleId="NormalWeb">
    <w:name w:val="Normal (Web)"/>
    <w:basedOn w:val="Normal"/>
    <w:uiPriority w:val="99"/>
    <w:rsid w:val="00D906B2"/>
    <w:pPr>
      <w:spacing w:before="100" w:beforeAutospacing="1" w:after="100" w:afterAutospacing="1"/>
    </w:pPr>
    <w:rPr>
      <w:sz w:val="24"/>
      <w:szCs w:val="24"/>
    </w:rPr>
  </w:style>
  <w:style w:type="paragraph" w:styleId="Footer">
    <w:name w:val="footer"/>
    <w:basedOn w:val="Normal"/>
    <w:link w:val="FooterChar"/>
    <w:uiPriority w:val="99"/>
    <w:rsid w:val="00D906B2"/>
    <w:pPr>
      <w:tabs>
        <w:tab w:val="center" w:pos="4680"/>
        <w:tab w:val="right" w:pos="9360"/>
      </w:tabs>
    </w:pPr>
  </w:style>
  <w:style w:type="character" w:customStyle="1" w:styleId="FooterChar">
    <w:name w:val="Footer Char"/>
    <w:basedOn w:val="DefaultParagraphFont"/>
    <w:link w:val="Footer"/>
    <w:uiPriority w:val="99"/>
    <w:rsid w:val="00D906B2"/>
    <w:rPr>
      <w:rFonts w:ascii="Times New Roman" w:eastAsia="Times New Roman" w:hAnsi="Times New Roman" w:cs="Times New Roman"/>
      <w:sz w:val="20"/>
      <w:szCs w:val="20"/>
      <w:lang w:val="en-US"/>
    </w:rPr>
  </w:style>
  <w:style w:type="character" w:customStyle="1" w:styleId="punct1">
    <w:name w:val="punct1"/>
    <w:uiPriority w:val="99"/>
    <w:rsid w:val="00D906B2"/>
    <w:rPr>
      <w:b/>
      <w:bCs/>
      <w:color w:val="000000"/>
    </w:rPr>
  </w:style>
  <w:style w:type="paragraph" w:customStyle="1" w:styleId="Default">
    <w:name w:val="Default"/>
    <w:rsid w:val="0014156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93916"/>
    <w:rPr>
      <w:b/>
      <w:bCs/>
    </w:rPr>
  </w:style>
  <w:style w:type="paragraph" w:styleId="BodyTextIndent3">
    <w:name w:val="Body Text Indent 3"/>
    <w:basedOn w:val="Normal"/>
    <w:link w:val="BodyTextIndent3Char"/>
    <w:uiPriority w:val="99"/>
    <w:semiHidden/>
    <w:unhideWhenUsed/>
    <w:rsid w:val="00A77A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7ABF"/>
    <w:rPr>
      <w:rFonts w:ascii="Times New Roman" w:eastAsia="Times New Roman" w:hAnsi="Times New Roman" w:cs="Times New Roman"/>
      <w:sz w:val="16"/>
      <w:szCs w:val="16"/>
      <w:lang w:val="en-US"/>
    </w:rPr>
  </w:style>
  <w:style w:type="character" w:customStyle="1" w:styleId="CharacterStyle2">
    <w:name w:val="Character Style 2"/>
    <w:uiPriority w:val="99"/>
    <w:rsid w:val="00451891"/>
    <w:rPr>
      <w:sz w:val="20"/>
      <w:szCs w:val="20"/>
    </w:rPr>
  </w:style>
  <w:style w:type="paragraph" w:styleId="BalloonText">
    <w:name w:val="Balloon Text"/>
    <w:basedOn w:val="Normal"/>
    <w:link w:val="BalloonTextChar"/>
    <w:uiPriority w:val="99"/>
    <w:semiHidden/>
    <w:unhideWhenUsed/>
    <w:rsid w:val="006F5D4F"/>
    <w:rPr>
      <w:rFonts w:ascii="Tahoma" w:hAnsi="Tahoma" w:cs="Tahoma"/>
      <w:sz w:val="16"/>
      <w:szCs w:val="16"/>
    </w:rPr>
  </w:style>
  <w:style w:type="character" w:customStyle="1" w:styleId="BalloonTextChar">
    <w:name w:val="Balloon Text Char"/>
    <w:basedOn w:val="DefaultParagraphFont"/>
    <w:link w:val="BalloonText"/>
    <w:uiPriority w:val="99"/>
    <w:semiHidden/>
    <w:rsid w:val="006F5D4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B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06B2"/>
    <w:pPr>
      <w:jc w:val="both"/>
    </w:pPr>
    <w:rPr>
      <w:sz w:val="32"/>
    </w:rPr>
  </w:style>
  <w:style w:type="character" w:customStyle="1" w:styleId="BodyTextChar">
    <w:name w:val="Body Text Char"/>
    <w:basedOn w:val="DefaultParagraphFont"/>
    <w:link w:val="BodyText"/>
    <w:rsid w:val="00D906B2"/>
    <w:rPr>
      <w:rFonts w:ascii="Times New Roman" w:eastAsia="Times New Roman" w:hAnsi="Times New Roman" w:cs="Times New Roman"/>
      <w:sz w:val="32"/>
      <w:szCs w:val="20"/>
      <w:lang w:val="en-US"/>
    </w:rPr>
  </w:style>
  <w:style w:type="paragraph" w:styleId="NormalWeb">
    <w:name w:val="Normal (Web)"/>
    <w:basedOn w:val="Normal"/>
    <w:uiPriority w:val="99"/>
    <w:rsid w:val="00D906B2"/>
    <w:pPr>
      <w:spacing w:before="100" w:beforeAutospacing="1" w:after="100" w:afterAutospacing="1"/>
    </w:pPr>
    <w:rPr>
      <w:sz w:val="24"/>
      <w:szCs w:val="24"/>
    </w:rPr>
  </w:style>
  <w:style w:type="paragraph" w:styleId="Footer">
    <w:name w:val="footer"/>
    <w:basedOn w:val="Normal"/>
    <w:link w:val="FooterChar"/>
    <w:uiPriority w:val="99"/>
    <w:rsid w:val="00D906B2"/>
    <w:pPr>
      <w:tabs>
        <w:tab w:val="center" w:pos="4680"/>
        <w:tab w:val="right" w:pos="9360"/>
      </w:tabs>
    </w:pPr>
  </w:style>
  <w:style w:type="character" w:customStyle="1" w:styleId="FooterChar">
    <w:name w:val="Footer Char"/>
    <w:basedOn w:val="DefaultParagraphFont"/>
    <w:link w:val="Footer"/>
    <w:uiPriority w:val="99"/>
    <w:rsid w:val="00D906B2"/>
    <w:rPr>
      <w:rFonts w:ascii="Times New Roman" w:eastAsia="Times New Roman" w:hAnsi="Times New Roman" w:cs="Times New Roman"/>
      <w:sz w:val="20"/>
      <w:szCs w:val="20"/>
      <w:lang w:val="en-US"/>
    </w:rPr>
  </w:style>
  <w:style w:type="character" w:customStyle="1" w:styleId="punct1">
    <w:name w:val="punct1"/>
    <w:uiPriority w:val="99"/>
    <w:rsid w:val="00D906B2"/>
    <w:rPr>
      <w:b/>
      <w:bCs/>
      <w:color w:val="000000"/>
    </w:rPr>
  </w:style>
  <w:style w:type="paragraph" w:customStyle="1" w:styleId="Default">
    <w:name w:val="Default"/>
    <w:rsid w:val="0014156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93916"/>
    <w:rPr>
      <w:b/>
      <w:bCs/>
    </w:rPr>
  </w:style>
  <w:style w:type="paragraph" w:styleId="BodyTextIndent3">
    <w:name w:val="Body Text Indent 3"/>
    <w:basedOn w:val="Normal"/>
    <w:link w:val="BodyTextIndent3Char"/>
    <w:uiPriority w:val="99"/>
    <w:semiHidden/>
    <w:unhideWhenUsed/>
    <w:rsid w:val="00A77A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7ABF"/>
    <w:rPr>
      <w:rFonts w:ascii="Times New Roman" w:eastAsia="Times New Roman" w:hAnsi="Times New Roman" w:cs="Times New Roman"/>
      <w:sz w:val="16"/>
      <w:szCs w:val="16"/>
      <w:lang w:val="en-US"/>
    </w:rPr>
  </w:style>
  <w:style w:type="character" w:customStyle="1" w:styleId="CharacterStyle2">
    <w:name w:val="Character Style 2"/>
    <w:uiPriority w:val="99"/>
    <w:rsid w:val="00451891"/>
    <w:rPr>
      <w:sz w:val="20"/>
      <w:szCs w:val="20"/>
    </w:rPr>
  </w:style>
  <w:style w:type="paragraph" w:styleId="BalloonText">
    <w:name w:val="Balloon Text"/>
    <w:basedOn w:val="Normal"/>
    <w:link w:val="BalloonTextChar"/>
    <w:uiPriority w:val="99"/>
    <w:semiHidden/>
    <w:unhideWhenUsed/>
    <w:rsid w:val="006F5D4F"/>
    <w:rPr>
      <w:rFonts w:ascii="Tahoma" w:hAnsi="Tahoma" w:cs="Tahoma"/>
      <w:sz w:val="16"/>
      <w:szCs w:val="16"/>
    </w:rPr>
  </w:style>
  <w:style w:type="character" w:customStyle="1" w:styleId="BalloonTextChar">
    <w:name w:val="Balloon Text Char"/>
    <w:basedOn w:val="DefaultParagraphFont"/>
    <w:link w:val="BalloonText"/>
    <w:uiPriority w:val="99"/>
    <w:semiHidden/>
    <w:rsid w:val="006F5D4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2701</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Clim</dc:creator>
  <cp:lastModifiedBy>Valentinoo</cp:lastModifiedBy>
  <cp:revision>6</cp:revision>
  <cp:lastPrinted>2019-10-21T11:39:00Z</cp:lastPrinted>
  <dcterms:created xsi:type="dcterms:W3CDTF">2019-10-29T07:28:00Z</dcterms:created>
  <dcterms:modified xsi:type="dcterms:W3CDTF">2019-10-29T07:30:00Z</dcterms:modified>
</cp:coreProperties>
</file>