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FA" w:rsidRDefault="001971FA" w:rsidP="001971FA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OUG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publicat</w:t>
      </w:r>
      <w:proofErr w:type="spellEnd"/>
      <w:r>
        <w:t xml:space="preserve"> in 21.03.2019</w:t>
      </w:r>
    </w:p>
    <w:p w:rsidR="001971FA" w:rsidRDefault="001971FA" w:rsidP="001971FA">
      <w:pPr>
        <w:pStyle w:val="PlainText"/>
      </w:pPr>
      <w:r>
        <w:t>(</w:t>
      </w:r>
      <w:hyperlink r:id="rId4" w:history="1">
        <w:r>
          <w:rPr>
            <w:rStyle w:val="Hyperlink"/>
          </w:rPr>
          <w:t>http://mt.ro/web14/transparenta-decizionala/consultare-publica/acte-normative-in-avizare/2351-oug22032019dgipsmp-2</w:t>
        </w:r>
      </w:hyperlink>
      <w:r>
        <w:t>)</w:t>
      </w:r>
    </w:p>
    <w:p w:rsidR="001971FA" w:rsidRDefault="001971FA" w:rsidP="001971FA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trimitem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observatii</w:t>
      </w:r>
      <w:proofErr w:type="spellEnd"/>
      <w:r>
        <w:t>: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 xml:space="preserve">1. Art. I. -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alineatului</w:t>
      </w:r>
      <w:proofErr w:type="spellEnd"/>
      <w:r>
        <w:t xml:space="preserve"> 4 al </w:t>
      </w:r>
      <w:proofErr w:type="spellStart"/>
      <w:r>
        <w:t>articolului</w:t>
      </w:r>
      <w:proofErr w:type="spellEnd"/>
      <w:r>
        <w:t xml:space="preserve"> 24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1971FA" w:rsidRDefault="001971FA" w:rsidP="001971FA">
      <w:pPr>
        <w:pStyle w:val="PlainText"/>
      </w:pPr>
      <w:r>
        <w:t xml:space="preserve">255/2010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exproprierea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local,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</w:t>
      </w:r>
      <w:proofErr w:type="gramStart"/>
      <w:r>
        <w:t>853</w:t>
      </w:r>
      <w:proofErr w:type="gramEnd"/>
      <w:r>
        <w:t xml:space="preserve"> din data de 20 </w:t>
      </w:r>
      <w:proofErr w:type="spellStart"/>
      <w:r>
        <w:t>decembrie</w:t>
      </w:r>
      <w:proofErr w:type="spellEnd"/>
      <w:r>
        <w:t xml:space="preserve"> 2010,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71FA" w:rsidRDefault="001971FA" w:rsidP="001971FA">
      <w:pPr>
        <w:pStyle w:val="PlainText"/>
      </w:pPr>
      <w:r>
        <w:t xml:space="preserve">Este o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inacceptabila</w:t>
      </w:r>
      <w:proofErr w:type="spellEnd"/>
      <w:r>
        <w:t>.</w:t>
      </w:r>
    </w:p>
    <w:p w:rsidR="001971FA" w:rsidRDefault="001971FA" w:rsidP="001971FA">
      <w:pPr>
        <w:pStyle w:val="PlainText"/>
      </w:pPr>
      <w:r>
        <w:t xml:space="preserve">Nu se </w:t>
      </w:r>
      <w:proofErr w:type="spellStart"/>
      <w:r>
        <w:t>poate</w:t>
      </w:r>
      <w:proofErr w:type="spellEnd"/>
      <w:r>
        <w:t xml:space="preserve"> ca </w:t>
      </w:r>
      <w:proofErr w:type="spellStart"/>
      <w:r>
        <w:t>autorizaţiile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emită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documentaţii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documentaţiile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faze de </w:t>
      </w:r>
      <w:proofErr w:type="spellStart"/>
      <w:r>
        <w:t>proiectare</w:t>
      </w:r>
      <w:proofErr w:type="spellEnd"/>
      <w:r>
        <w:t xml:space="preserve"> – </w:t>
      </w:r>
      <w:proofErr w:type="spellStart"/>
      <w:r>
        <w:t>expertiză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, </w:t>
      </w:r>
      <w:proofErr w:type="spellStart"/>
      <w:r>
        <w:t>studiu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>/</w:t>
      </w:r>
      <w:proofErr w:type="spellStart"/>
      <w:r>
        <w:t>documentaţie</w:t>
      </w:r>
      <w:proofErr w:type="spellEnd"/>
      <w:r>
        <w:t xml:space="preserve"> de </w:t>
      </w:r>
      <w:proofErr w:type="spellStart"/>
      <w:r>
        <w:t>avizare</w:t>
      </w:r>
      <w:proofErr w:type="spellEnd"/>
      <w:r>
        <w:t xml:space="preserve">,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D.T.,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– P.T., </w:t>
      </w:r>
      <w:proofErr w:type="spellStart"/>
      <w:r>
        <w:t>detalii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D.E </w:t>
      </w:r>
      <w:proofErr w:type="spellStart"/>
      <w:r>
        <w:t>să</w:t>
      </w:r>
      <w:proofErr w:type="spellEnd"/>
      <w:r>
        <w:t xml:space="preserve"> fie elaborate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prevedere</w:t>
      </w:r>
      <w:proofErr w:type="spellEnd"/>
      <w:r>
        <w:t xml:space="preserve"> </w:t>
      </w:r>
      <w:proofErr w:type="spellStart"/>
      <w:r>
        <w:t>contravine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contructiilor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logicii</w:t>
      </w:r>
      <w:proofErr w:type="spellEnd"/>
      <w:r>
        <w:t xml:space="preserve">. Cum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construim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,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obţinem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? Este de-a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ilogic</w:t>
      </w:r>
      <w:proofErr w:type="spellEnd"/>
      <w:r>
        <w:t>.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 xml:space="preserve">2. Art. II. -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292/2018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private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</w:t>
      </w:r>
      <w:proofErr w:type="gramStart"/>
      <w:r>
        <w:t>1043</w:t>
      </w:r>
      <w:proofErr w:type="gramEnd"/>
      <w:r>
        <w:t xml:space="preserve"> din data de 10 </w:t>
      </w:r>
      <w:proofErr w:type="spellStart"/>
      <w:r>
        <w:t>decembrie</w:t>
      </w:r>
      <w:proofErr w:type="spellEnd"/>
      <w:r>
        <w:t xml:space="preserve"> 2018.</w:t>
      </w:r>
    </w:p>
    <w:p w:rsidR="001971FA" w:rsidRDefault="001971FA" w:rsidP="001971FA">
      <w:pPr>
        <w:pStyle w:val="PlainText"/>
      </w:pPr>
      <w:proofErr w:type="spellStart"/>
      <w:r>
        <w:t>Sunt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inacceptabile</w:t>
      </w:r>
      <w:proofErr w:type="spellEnd"/>
      <w:r>
        <w:t>.</w:t>
      </w:r>
    </w:p>
    <w:p w:rsidR="001971FA" w:rsidRDefault="001971FA" w:rsidP="001971FA">
      <w:pPr>
        <w:pStyle w:val="PlainText"/>
      </w:pPr>
      <w:r>
        <w:t xml:space="preserve">Nu se </w:t>
      </w:r>
      <w:proofErr w:type="spellStart"/>
      <w:r>
        <w:t>poate</w:t>
      </w:r>
      <w:proofErr w:type="spellEnd"/>
      <w:r>
        <w:t xml:space="preserve"> ca </w:t>
      </w:r>
      <w:proofErr w:type="spellStart"/>
      <w:r>
        <w:t>infrastructura</w:t>
      </w:r>
      <w:proofErr w:type="spellEnd"/>
      <w:r>
        <w:t xml:space="preserve"> de transport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exceptată</w:t>
      </w:r>
      <w:proofErr w:type="spellEnd"/>
      <w:r>
        <w:t xml:space="preserve"> de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de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stiut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dovedit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impact. Cum d </w:t>
      </w:r>
      <w:proofErr w:type="spellStart"/>
      <w:r>
        <w:t>epana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 xml:space="preserve"> se </w:t>
      </w:r>
      <w:proofErr w:type="spellStart"/>
      <w:r>
        <w:t>ajungea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se </w:t>
      </w:r>
      <w:proofErr w:type="spellStart"/>
      <w:r>
        <w:t>ocloleste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?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exceptiilor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duce la o </w:t>
      </w:r>
      <w:proofErr w:type="spellStart"/>
      <w:r>
        <w:t>generalizare</w:t>
      </w:r>
      <w:proofErr w:type="spellEnd"/>
      <w:r>
        <w:t xml:space="preserve"> cu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dezastruoase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</w:p>
    <w:p w:rsidR="001971FA" w:rsidRDefault="001971FA" w:rsidP="001971FA">
      <w:pPr>
        <w:pStyle w:val="PlainText"/>
      </w:pPr>
      <w:r>
        <w:t xml:space="preserve">In plus,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contravin</w:t>
      </w:r>
      <w:proofErr w:type="spellEnd"/>
      <w:r>
        <w:t xml:space="preserve"> </w:t>
      </w:r>
      <w:proofErr w:type="spellStart"/>
      <w:r>
        <w:t>directivelor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2011/92/UE </w:t>
      </w:r>
      <w:proofErr w:type="spellStart"/>
      <w:r>
        <w:t>şi</w:t>
      </w:r>
      <w:proofErr w:type="spellEnd"/>
      <w:r>
        <w:t xml:space="preserve"> 2014/52/UE </w:t>
      </w:r>
      <w:proofErr w:type="spellStart"/>
      <w:r>
        <w:t>transpuse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romaneasca</w:t>
      </w:r>
      <w:proofErr w:type="spellEnd"/>
      <w:r>
        <w:t>.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 xml:space="preserve">3. Art. III. – </w:t>
      </w:r>
      <w:proofErr w:type="spellStart"/>
      <w:r>
        <w:t>Modificarile</w:t>
      </w:r>
      <w:proofErr w:type="spellEnd"/>
      <w:r>
        <w:t xml:space="preserve"> OUG </w:t>
      </w:r>
      <w:proofErr w:type="spellStart"/>
      <w:r>
        <w:t>nr</w:t>
      </w:r>
      <w:proofErr w:type="spellEnd"/>
      <w:r>
        <w:t xml:space="preserve">. </w:t>
      </w:r>
      <w:proofErr w:type="gramStart"/>
      <w:r>
        <w:t>195/2005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</w:t>
      </w:r>
      <w:proofErr w:type="gramStart"/>
      <w:r>
        <w:t>1196</w:t>
      </w:r>
      <w:proofErr w:type="gramEnd"/>
      <w:r>
        <w:t xml:space="preserve"> din data de 30 </w:t>
      </w:r>
      <w:proofErr w:type="spellStart"/>
      <w:r>
        <w:t>decembrie</w:t>
      </w:r>
      <w:proofErr w:type="spellEnd"/>
      <w:r>
        <w:t xml:space="preserve"> 2005,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1971FA" w:rsidRDefault="001971FA" w:rsidP="001971FA">
      <w:pPr>
        <w:pStyle w:val="PlainText"/>
      </w:pPr>
      <w:proofErr w:type="gramStart"/>
      <w:r>
        <w:t>265/2006</w:t>
      </w:r>
      <w:proofErr w:type="gram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t>Unele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inacceptabile</w:t>
      </w:r>
      <w:proofErr w:type="spellEnd"/>
      <w:r>
        <w:t xml:space="preserve">: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 </w:t>
      </w:r>
      <w:proofErr w:type="spellStart"/>
      <w:r>
        <w:t>introdus</w:t>
      </w:r>
      <w:proofErr w:type="spellEnd"/>
      <w:r>
        <w:t xml:space="preserve"> la Art. </w:t>
      </w:r>
      <w:proofErr w:type="gramStart"/>
      <w:r>
        <w:t xml:space="preserve">17 </w:t>
      </w:r>
      <w:proofErr w:type="spellStart"/>
      <w:r>
        <w:t>dupa</w:t>
      </w:r>
      <w:proofErr w:type="spellEnd"/>
      <w:proofErr w:type="gramEnd"/>
      <w:r>
        <w:t xml:space="preserve"> </w:t>
      </w:r>
      <w:proofErr w:type="spellStart"/>
      <w:r>
        <w:t>alin</w:t>
      </w:r>
      <w:proofErr w:type="spellEnd"/>
      <w:r>
        <w:t xml:space="preserve"> (1).</w:t>
      </w:r>
    </w:p>
    <w:p w:rsidR="001971FA" w:rsidRDefault="001971FA" w:rsidP="001971FA">
      <w:pPr>
        <w:pStyle w:val="PlainText"/>
      </w:pPr>
      <w:proofErr w:type="spellStart"/>
      <w:r>
        <w:t>Ar</w:t>
      </w:r>
      <w:proofErr w:type="spellEnd"/>
      <w:r>
        <w:t xml:space="preserve"> </w:t>
      </w:r>
      <w:proofErr w:type="spellStart"/>
      <w:r>
        <w:t>insemna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mai</w:t>
      </w:r>
      <w:proofErr w:type="spellEnd"/>
      <w:r>
        <w:t xml:space="preserve"> fie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 de transport,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schimbă</w:t>
      </w:r>
      <w:proofErr w:type="spellEnd"/>
      <w:r>
        <w:t xml:space="preserve"> </w:t>
      </w:r>
      <w:proofErr w:type="spellStart"/>
      <w:r>
        <w:t>aliniamentul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soluţiile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</w:p>
    <w:p w:rsidR="001971FA" w:rsidRDefault="001971FA" w:rsidP="001971FA">
      <w:pPr>
        <w:pStyle w:val="PlainText"/>
      </w:pPr>
      <w:proofErr w:type="spellStart"/>
      <w:r>
        <w:t>Aceste</w:t>
      </w:r>
      <w:proofErr w:type="spellEnd"/>
      <w:r>
        <w:t xml:space="preserve"> </w:t>
      </w:r>
      <w:proofErr w:type="spellStart"/>
      <w:r>
        <w:t>schimbari</w:t>
      </w:r>
      <w:proofErr w:type="spellEnd"/>
      <w:r>
        <w:t xml:space="preserve"> pot </w:t>
      </w:r>
      <w:proofErr w:type="spellStart"/>
      <w:r>
        <w:t>modifica</w:t>
      </w:r>
      <w:proofErr w:type="spellEnd"/>
      <w:r>
        <w:t xml:space="preserve"> drastic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o </w:t>
      </w:r>
      <w:proofErr w:type="spellStart"/>
      <w:r>
        <w:t>analiza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in </w:t>
      </w:r>
      <w:proofErr w:type="spellStart"/>
      <w:r>
        <w:t>anasmblu</w:t>
      </w:r>
      <w:proofErr w:type="spellEnd"/>
      <w:r>
        <w:t xml:space="preserve">, care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includa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imposibil</w:t>
      </w:r>
      <w:proofErr w:type="spellEnd"/>
      <w:r>
        <w:t xml:space="preserve"> de </w:t>
      </w:r>
      <w:proofErr w:type="spellStart"/>
      <w:r>
        <w:t>evaluat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global al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t>Sunte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refacerea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- Art. </w:t>
      </w:r>
    </w:p>
    <w:p w:rsidR="001971FA" w:rsidRDefault="001971FA" w:rsidP="001971FA">
      <w:pPr>
        <w:pStyle w:val="PlainText"/>
      </w:pPr>
      <w:proofErr w:type="gramStart"/>
      <w:r>
        <w:t>17</w:t>
      </w:r>
      <w:proofErr w:type="gramEnd"/>
      <w:r>
        <w:t xml:space="preserve">, </w:t>
      </w:r>
      <w:proofErr w:type="spellStart"/>
      <w:r>
        <w:t>alin</w:t>
      </w:r>
      <w:proofErr w:type="spellEnd"/>
      <w:r>
        <w:t xml:space="preserve"> (1).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 xml:space="preserve">4. Art. IV. - </w:t>
      </w:r>
      <w:proofErr w:type="spellStart"/>
      <w:r>
        <w:t>Modificarile</w:t>
      </w:r>
      <w:proofErr w:type="spellEnd"/>
      <w:r>
        <w:t xml:space="preserve"> OUG </w:t>
      </w:r>
      <w:proofErr w:type="spellStart"/>
      <w:r>
        <w:t>nr</w:t>
      </w:r>
      <w:proofErr w:type="spellEnd"/>
      <w:r>
        <w:t xml:space="preserve">. </w:t>
      </w:r>
      <w:proofErr w:type="gramStart"/>
      <w:r>
        <w:t>57/2007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,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habitatelor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a </w:t>
      </w:r>
      <w:proofErr w:type="spellStart"/>
      <w:r>
        <w:t>florei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faunei</w:t>
      </w:r>
      <w:proofErr w:type="spellEnd"/>
      <w:r>
        <w:t xml:space="preserve"> </w:t>
      </w:r>
      <w:proofErr w:type="spellStart"/>
      <w:r>
        <w:t>sălbatice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</w:t>
      </w:r>
      <w:proofErr w:type="gramStart"/>
      <w:r>
        <w:t>442</w:t>
      </w:r>
      <w:proofErr w:type="gramEnd"/>
      <w:r>
        <w:t xml:space="preserve"> din data de 29 </w:t>
      </w:r>
      <w:proofErr w:type="spellStart"/>
      <w:r>
        <w:t>iunie</w:t>
      </w:r>
      <w:proofErr w:type="spellEnd"/>
      <w:r>
        <w:t xml:space="preserve"> 2007,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49/2011</w:t>
      </w:r>
      <w:proofErr w:type="gram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t>Sunt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inacceptabile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lastRenderedPageBreak/>
        <w:t>Modificarile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(3) </w:t>
      </w:r>
      <w:proofErr w:type="spellStart"/>
      <w:proofErr w:type="gramStart"/>
      <w:r>
        <w:t>si</w:t>
      </w:r>
      <w:proofErr w:type="spellEnd"/>
      <w:proofErr w:type="gramEnd"/>
      <w:r>
        <w:t xml:space="preserve"> (5) ale Art. </w:t>
      </w:r>
      <w:proofErr w:type="gramStart"/>
      <w:r>
        <w:t>21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Art. 22 </w:t>
      </w:r>
      <w:proofErr w:type="spellStart"/>
      <w:r>
        <w:t>contrazic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al </w:t>
      </w:r>
      <w:proofErr w:type="spellStart"/>
      <w:r>
        <w:t>legislatiei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, </w:t>
      </w:r>
      <w:proofErr w:type="spellStart"/>
      <w:r>
        <w:t>acela</w:t>
      </w:r>
      <w:proofErr w:type="spellEnd"/>
      <w:r>
        <w:t xml:space="preserve"> ca in </w:t>
      </w:r>
      <w:proofErr w:type="spellStart"/>
      <w:r>
        <w:t>ariile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prioritara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, cu </w:t>
      </w:r>
      <w:proofErr w:type="spellStart"/>
      <w:r>
        <w:t>exceptua</w:t>
      </w:r>
      <w:proofErr w:type="spellEnd"/>
      <w:r>
        <w:t xml:space="preserve"> </w:t>
      </w:r>
      <w:proofErr w:type="spellStart"/>
      <w:r>
        <w:t>sigurantei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t>Faptul</w:t>
      </w:r>
      <w:proofErr w:type="spellEnd"/>
      <w:r>
        <w:t xml:space="preserve"> ca </w:t>
      </w:r>
      <w:proofErr w:type="spellStart"/>
      <w:r>
        <w:t>planurile</w:t>
      </w:r>
      <w:proofErr w:type="spellEnd"/>
      <w:r>
        <w:t xml:space="preserve"> de management ale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ţină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„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pregătire</w:t>
      </w:r>
      <w:proofErr w:type="spellEnd"/>
      <w:r>
        <w:t xml:space="preserve">„ </w:t>
      </w:r>
      <w:proofErr w:type="spellStart"/>
      <w:r>
        <w:t>inseamna</w:t>
      </w:r>
      <w:proofErr w:type="spellEnd"/>
      <w:r>
        <w:t xml:space="preserve"> ca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, ci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. 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in </w:t>
      </w:r>
      <w:proofErr w:type="spellStart"/>
      <w:r>
        <w:t>proiectele</w:t>
      </w:r>
      <w:proofErr w:type="spellEnd"/>
      <w:r>
        <w:t xml:space="preserve"> in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nonsens</w:t>
      </w:r>
      <w:proofErr w:type="spellEnd"/>
      <w:r>
        <w:t xml:space="preserve">, </w:t>
      </w:r>
      <w:proofErr w:type="spellStart"/>
      <w:r>
        <w:t>fiindca</w:t>
      </w:r>
      <w:proofErr w:type="spellEnd"/>
      <w:r>
        <w:t xml:space="preserve"> nu </w:t>
      </w:r>
      <w:proofErr w:type="spellStart"/>
      <w:r>
        <w:t>ai</w:t>
      </w:r>
      <w:proofErr w:type="spellEnd"/>
      <w:r>
        <w:t xml:space="preserve"> cum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tii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plan d </w:t>
      </w:r>
      <w:proofErr w:type="spellStart"/>
      <w:r>
        <w:t>emanagement</w:t>
      </w:r>
      <w:proofErr w:type="spellEnd"/>
      <w:r>
        <w:t xml:space="preserve"> de </w:t>
      </w:r>
      <w:proofErr w:type="spellStart"/>
      <w:r>
        <w:t>ceva</w:t>
      </w:r>
      <w:proofErr w:type="spellEnd"/>
      <w:r>
        <w:t xml:space="preserve"> care </w:t>
      </w:r>
      <w:proofErr w:type="spellStart"/>
      <w:r>
        <w:t>inca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.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vrem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facem</w:t>
      </w:r>
      <w:proofErr w:type="spellEnd"/>
      <w:r>
        <w:t xml:space="preserve"> un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 existent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cine </w:t>
      </w:r>
      <w:proofErr w:type="spellStart"/>
      <w:r>
        <w:t>ştie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face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oriunde</w:t>
      </w:r>
      <w:proofErr w:type="spellEnd"/>
      <w:r>
        <w:t xml:space="preserve"> </w:t>
      </w:r>
      <w:proofErr w:type="spellStart"/>
      <w:r>
        <w:t>oriunde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proofErr w:type="gramStart"/>
      <w:r>
        <w:t>Faptul</w:t>
      </w:r>
      <w:proofErr w:type="spellEnd"/>
      <w:r>
        <w:t xml:space="preserve"> ca </w:t>
      </w:r>
      <w:proofErr w:type="spellStart"/>
      <w:r>
        <w:t>planurile</w:t>
      </w:r>
      <w:proofErr w:type="spellEnd"/>
      <w:r>
        <w:t xml:space="preserve"> de management ale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armonizate</w:t>
      </w:r>
      <w:proofErr w:type="spellEnd"/>
      <w:r>
        <w:t xml:space="preserve"> „</w:t>
      </w:r>
      <w:proofErr w:type="spellStart"/>
      <w:r>
        <w:t>ținându</w:t>
      </w:r>
      <w:proofErr w:type="spellEnd"/>
      <w:r>
        <w:t xml:space="preserve">-se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infrastructurii</w:t>
      </w:r>
      <w:proofErr w:type="spellEnd"/>
      <w:r>
        <w:t xml:space="preserve"> de transport de </w:t>
      </w:r>
      <w:proofErr w:type="spellStart"/>
      <w:r>
        <w:t>importanță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>/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din aria </w:t>
      </w:r>
      <w:proofErr w:type="spellStart"/>
      <w:r>
        <w:t>naturală</w:t>
      </w:r>
      <w:proofErr w:type="spellEnd"/>
      <w:r>
        <w:t xml:space="preserve"> </w:t>
      </w:r>
      <w:proofErr w:type="spellStart"/>
      <w:r>
        <w:t>protejată</w:t>
      </w:r>
      <w:proofErr w:type="spellEnd"/>
      <w:r>
        <w:t xml:space="preserve">,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„, </w:t>
      </w:r>
      <w:proofErr w:type="spellStart"/>
      <w:r>
        <w:t>iarasi</w:t>
      </w:r>
      <w:proofErr w:type="spellEnd"/>
      <w:r>
        <w:t xml:space="preserve"> </w:t>
      </w:r>
      <w:proofErr w:type="spellStart"/>
      <w:r>
        <w:t>prioritizeaza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fata de </w:t>
      </w:r>
      <w:proofErr w:type="spellStart"/>
      <w:r>
        <w:t>conservare</w:t>
      </w:r>
      <w:proofErr w:type="spellEnd"/>
      <w:r>
        <w:t xml:space="preserve">, </w:t>
      </w:r>
      <w:proofErr w:type="spellStart"/>
      <w:r>
        <w:t>contrazicand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infiintate</w:t>
      </w:r>
      <w:proofErr w:type="spellEnd"/>
      <w:r>
        <w:t xml:space="preserve"> </w:t>
      </w:r>
      <w:proofErr w:type="spellStart"/>
      <w:r>
        <w:t>ariile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in care </w:t>
      </w:r>
      <w:proofErr w:type="spellStart"/>
      <w:r>
        <w:t>prioritara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conservarea</w:t>
      </w:r>
      <w:proofErr w:type="spellEnd"/>
      <w:r>
        <w:t>.</w:t>
      </w:r>
      <w:proofErr w:type="gramEnd"/>
      <w:r>
        <w:t xml:space="preserve"> Si </w:t>
      </w:r>
      <w:proofErr w:type="spellStart"/>
      <w:r>
        <w:t>iarasi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nonsens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armonizezi</w:t>
      </w:r>
      <w:proofErr w:type="spellEnd"/>
      <w:r>
        <w:t xml:space="preserve"> cu </w:t>
      </w:r>
      <w:proofErr w:type="spellStart"/>
      <w:r>
        <w:t>cu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din </w:t>
      </w:r>
      <w:proofErr w:type="spellStart"/>
      <w:r>
        <w:t>din</w:t>
      </w:r>
      <w:proofErr w:type="spellEnd"/>
      <w:r>
        <w:t xml:space="preserve"> </w:t>
      </w:r>
      <w:proofErr w:type="spellStart"/>
      <w:r>
        <w:t>viitor</w:t>
      </w:r>
      <w:proofErr w:type="spellEnd"/>
      <w:r>
        <w:t>.</w:t>
      </w:r>
    </w:p>
    <w:p w:rsidR="001971FA" w:rsidRDefault="001971FA" w:rsidP="001971FA">
      <w:pPr>
        <w:pStyle w:val="PlainText"/>
      </w:pPr>
      <w:r>
        <w:t xml:space="preserve">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in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tampon ale </w:t>
      </w:r>
      <w:proofErr w:type="spellStart"/>
      <w:r>
        <w:t>parcurilor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atata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cat ne-am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 ca o </w:t>
      </w:r>
      <w:proofErr w:type="spellStart"/>
      <w:r>
        <w:t>generalizare</w:t>
      </w:r>
      <w:proofErr w:type="spellEnd"/>
      <w:r>
        <w:t xml:space="preserve"> la </w:t>
      </w:r>
      <w:proofErr w:type="spellStart"/>
      <w:r>
        <w:t>scara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. Eventual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 punctual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punctuala</w:t>
      </w:r>
      <w:proofErr w:type="spellEnd"/>
      <w:r>
        <w:t xml:space="preserve"> de </w:t>
      </w:r>
      <w:proofErr w:type="spellStart"/>
      <w:r>
        <w:t>neocolit</w:t>
      </w:r>
      <w:proofErr w:type="spellEnd"/>
      <w:r>
        <w:t xml:space="preserve"> in </w:t>
      </w:r>
      <w:proofErr w:type="spellStart"/>
      <w:r>
        <w:t>vreun</w:t>
      </w:r>
      <w:proofErr w:type="spellEnd"/>
      <w:r>
        <w:t xml:space="preserve"> </w:t>
      </w:r>
      <w:proofErr w:type="spellStart"/>
      <w:r>
        <w:t>parc</w:t>
      </w:r>
      <w:proofErr w:type="spellEnd"/>
      <w:r>
        <w:t>.</w:t>
      </w:r>
    </w:p>
    <w:p w:rsidR="001971FA" w:rsidRDefault="001971FA" w:rsidP="001971FA">
      <w:pPr>
        <w:pStyle w:val="PlainText"/>
      </w:pP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contravin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directive </w:t>
      </w:r>
      <w:proofErr w:type="spellStart"/>
      <w:r>
        <w:t>europene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conservării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– 79/409/CEE </w:t>
      </w:r>
      <w:proofErr w:type="spellStart"/>
      <w:r>
        <w:t>şi</w:t>
      </w:r>
      <w:proofErr w:type="spellEnd"/>
      <w:r>
        <w:t xml:space="preserve"> 92/43/CEE.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 xml:space="preserve">Este </w:t>
      </w:r>
      <w:proofErr w:type="spellStart"/>
      <w:proofErr w:type="gramStart"/>
      <w:r>
        <w:t>trist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dezamagitor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constatam</w:t>
      </w:r>
      <w:proofErr w:type="spellEnd"/>
      <w:r>
        <w:t xml:space="preserve"> </w:t>
      </w:r>
      <w:proofErr w:type="spellStart"/>
      <w:r>
        <w:t>inca</w:t>
      </w:r>
      <w:proofErr w:type="spellEnd"/>
      <w:r>
        <w:t xml:space="preserve"> o data ca </w:t>
      </w:r>
      <w:proofErr w:type="spellStart"/>
      <w:r>
        <w:t>ariile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vazute</w:t>
      </w:r>
      <w:proofErr w:type="spellEnd"/>
      <w:r>
        <w:t xml:space="preserve"> ca un </w:t>
      </w:r>
      <w:proofErr w:type="spellStart"/>
      <w:r>
        <w:t>obstacol</w:t>
      </w:r>
      <w:proofErr w:type="spellEnd"/>
      <w:r>
        <w:t xml:space="preserve"> in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 se da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biodiversitate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.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credem</w:t>
      </w:r>
      <w:proofErr w:type="spellEnd"/>
      <w:r>
        <w:t xml:space="preserve"> ca </w:t>
      </w:r>
      <w:proofErr w:type="spellStart"/>
      <w:r>
        <w:t>infrastructura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aduca</w:t>
      </w:r>
      <w:proofErr w:type="spellEnd"/>
      <w:r>
        <w:t xml:space="preserve">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situatiile</w:t>
      </w:r>
      <w:proofErr w:type="spellEnd"/>
      <w:r>
        <w:t xml:space="preserve"> </w:t>
      </w:r>
      <w:proofErr w:type="spellStart"/>
      <w:r>
        <w:t>punctuale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pot fi </w:t>
      </w:r>
      <w:proofErr w:type="spellStart"/>
      <w:r>
        <w:t>ocolite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gasirea</w:t>
      </w:r>
      <w:proofErr w:type="spellEnd"/>
      <w:r>
        <w:t xml:space="preserve"> de </w:t>
      </w:r>
      <w:proofErr w:type="spellStart"/>
      <w:r>
        <w:t>solutii</w:t>
      </w:r>
      <w:proofErr w:type="spellEnd"/>
      <w:r>
        <w:t xml:space="preserve"> alternative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gasi</w:t>
      </w:r>
      <w:proofErr w:type="spellEnd"/>
      <w:r>
        <w:t xml:space="preserve"> </w:t>
      </w:r>
      <w:proofErr w:type="spellStart"/>
      <w:r>
        <w:t>solutii</w:t>
      </w:r>
      <w:proofErr w:type="spellEnd"/>
      <w:r>
        <w:t xml:space="preserve"> locale pt.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derogari</w:t>
      </w:r>
      <w:proofErr w:type="spellEnd"/>
      <w:r>
        <w:t xml:space="preserve">. Dar </w:t>
      </w:r>
      <w:proofErr w:type="spellStart"/>
      <w:r>
        <w:t>modificand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pt. a </w:t>
      </w:r>
      <w:proofErr w:type="spellStart"/>
      <w:r>
        <w:t>generaliza</w:t>
      </w:r>
      <w:proofErr w:type="spellEnd"/>
      <w:r>
        <w:t xml:space="preserve"> </w:t>
      </w:r>
      <w:proofErr w:type="spellStart"/>
      <w:r>
        <w:t>permisiunea</w:t>
      </w:r>
      <w:proofErr w:type="spellEnd"/>
      <w:r>
        <w:t xml:space="preserve"> </w:t>
      </w:r>
      <w:proofErr w:type="spellStart"/>
      <w:r>
        <w:t>construirii</w:t>
      </w:r>
      <w:proofErr w:type="spellEnd"/>
      <w:r>
        <w:t xml:space="preserve"> in </w:t>
      </w:r>
      <w:proofErr w:type="spellStart"/>
      <w:r>
        <w:t>ariile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, </w:t>
      </w:r>
      <w:proofErr w:type="spellStart"/>
      <w:r>
        <w:t>inseamna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ne </w:t>
      </w:r>
      <w:proofErr w:type="spellStart"/>
      <w:r>
        <w:t>dezicem</w:t>
      </w:r>
      <w:proofErr w:type="spellEnd"/>
      <w:r>
        <w:t xml:space="preserve"> de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ni</w:t>
      </w:r>
      <w:proofErr w:type="spellEnd"/>
      <w:r>
        <w:t xml:space="preserve"> le-am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de </w:t>
      </w:r>
      <w:proofErr w:type="spellStart"/>
      <w:r>
        <w:t>conservare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 natural national.</w:t>
      </w:r>
    </w:p>
    <w:p w:rsidR="001971FA" w:rsidRDefault="001971FA" w:rsidP="001971FA">
      <w:pPr>
        <w:pStyle w:val="PlainText"/>
      </w:pPr>
      <w:proofErr w:type="spellStart"/>
      <w:proofErr w:type="gramStart"/>
      <w:r>
        <w:t>Ariile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biodiversitatea</w:t>
      </w:r>
      <w:proofErr w:type="spellEnd"/>
      <w:r>
        <w:t xml:space="preserve"> </w:t>
      </w:r>
      <w:proofErr w:type="spellStart"/>
      <w:r>
        <w:t>pe</w:t>
      </w:r>
      <w:proofErr w:type="spellEnd"/>
      <w:proofErr w:type="gramEnd"/>
      <w:r>
        <w:t xml:space="preserve"> care </w:t>
      </w:r>
      <w:proofErr w:type="spellStart"/>
      <w:r>
        <w:t>acestea</w:t>
      </w:r>
      <w:proofErr w:type="spellEnd"/>
      <w:r>
        <w:t xml:space="preserve"> le </w:t>
      </w:r>
      <w:proofErr w:type="spellStart"/>
      <w:r>
        <w:t>adapostesc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in </w:t>
      </w:r>
      <w:proofErr w:type="spellStart"/>
      <w:r>
        <w:t>patrimoniu</w:t>
      </w:r>
      <w:proofErr w:type="spellEnd"/>
      <w:r>
        <w:t xml:space="preserve"> national </w:t>
      </w:r>
      <w:proofErr w:type="spellStart"/>
      <w:r>
        <w:t>urias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dezvoltarii</w:t>
      </w:r>
      <w:proofErr w:type="spellEnd"/>
      <w:r>
        <w:t xml:space="preserve"> </w:t>
      </w:r>
      <w:proofErr w:type="spellStart"/>
      <w:r>
        <w:t>sustenabile</w:t>
      </w:r>
      <w:proofErr w:type="spellEnd"/>
      <w:r>
        <w:t xml:space="preserve"> a </w:t>
      </w:r>
      <w:proofErr w:type="spellStart"/>
      <w:r>
        <w:t>Romaniei</w:t>
      </w:r>
      <w:proofErr w:type="spellEnd"/>
      <w:r>
        <w:t xml:space="preserve">,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infrastructura</w:t>
      </w:r>
      <w:proofErr w:type="spellEnd"/>
      <w:r>
        <w:t>.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bune</w:t>
      </w:r>
      <w:proofErr w:type="spellEnd"/>
      <w:r>
        <w:t>!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r>
        <w:t>*************************************</w:t>
      </w:r>
    </w:p>
    <w:p w:rsidR="001971FA" w:rsidRDefault="001971FA" w:rsidP="001971FA">
      <w:pPr>
        <w:pStyle w:val="PlainText"/>
      </w:pPr>
      <w:bookmarkStart w:id="0" w:name="_GoBack"/>
      <w:r>
        <w:t xml:space="preserve">Florin </w:t>
      </w:r>
      <w:proofErr w:type="spellStart"/>
      <w:r>
        <w:t>Stoican</w:t>
      </w:r>
      <w:proofErr w:type="spellEnd"/>
    </w:p>
    <w:bookmarkEnd w:id="0"/>
    <w:p w:rsidR="001971FA" w:rsidRDefault="001971FA" w:rsidP="001971FA">
      <w:pPr>
        <w:pStyle w:val="PlainText"/>
      </w:pPr>
      <w:r>
        <w:t>0723071648</w:t>
      </w:r>
    </w:p>
    <w:p w:rsidR="001971FA" w:rsidRDefault="001971FA" w:rsidP="001971FA">
      <w:pPr>
        <w:pStyle w:val="PlainText"/>
      </w:pPr>
    </w:p>
    <w:p w:rsidR="001971FA" w:rsidRDefault="001971FA" w:rsidP="001971FA">
      <w:pPr>
        <w:pStyle w:val="PlainText"/>
      </w:pPr>
      <w:proofErr w:type="spellStart"/>
      <w:r>
        <w:t>Presedinte</w:t>
      </w:r>
      <w:proofErr w:type="spellEnd"/>
    </w:p>
    <w:p w:rsidR="001971FA" w:rsidRDefault="001971FA" w:rsidP="001971FA">
      <w:pPr>
        <w:pStyle w:val="PlainText"/>
      </w:pPr>
      <w:r>
        <w:t>ASOCIATIA KOGAYON</w:t>
      </w:r>
    </w:p>
    <w:p w:rsidR="001971FA" w:rsidRDefault="001971FA" w:rsidP="001971FA">
      <w:pPr>
        <w:pStyle w:val="PlainText"/>
      </w:pPr>
      <w:hyperlink r:id="rId5" w:history="1">
        <w:r>
          <w:rPr>
            <w:rStyle w:val="Hyperlink"/>
          </w:rPr>
          <w:t>www.kogayon.ro</w:t>
        </w:r>
      </w:hyperlink>
    </w:p>
    <w:p w:rsidR="001971FA" w:rsidRDefault="001971FA" w:rsidP="001971FA">
      <w:pPr>
        <w:pStyle w:val="PlainText"/>
      </w:pPr>
      <w:hyperlink r:id="rId6" w:history="1">
        <w:r>
          <w:rPr>
            <w:rStyle w:val="Hyperlink"/>
          </w:rPr>
          <w:t>www.oltenia-biking.ro</w:t>
        </w:r>
      </w:hyperlink>
    </w:p>
    <w:p w:rsidR="001971FA" w:rsidRDefault="001971FA" w:rsidP="001971FA">
      <w:pPr>
        <w:pStyle w:val="PlainText"/>
      </w:pPr>
      <w:hyperlink r:id="rId7" w:history="1">
        <w:r>
          <w:rPr>
            <w:rStyle w:val="Hyperlink"/>
          </w:rPr>
          <w:t>www.buila.ro</w:t>
        </w:r>
      </w:hyperlink>
    </w:p>
    <w:p w:rsidR="001971FA" w:rsidRDefault="001971FA" w:rsidP="001971FA">
      <w:pPr>
        <w:pStyle w:val="PlainText"/>
      </w:pPr>
      <w:hyperlink r:id="rId8" w:history="1">
        <w:r>
          <w:rPr>
            <w:rStyle w:val="Hyperlink"/>
          </w:rPr>
          <w:t>www.trovanti.ro</w:t>
        </w:r>
      </w:hyperlink>
    </w:p>
    <w:p w:rsidR="006309B9" w:rsidRDefault="006309B9"/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FA"/>
    <w:rsid w:val="001971FA"/>
    <w:rsid w:val="006309B9"/>
    <w:rsid w:val="008B4579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F0CC-F57E-4416-983F-45FAB17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1F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1FA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1FA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t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il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tenia-biking.ro" TargetMode="External"/><Relationship Id="rId5" Type="http://schemas.openxmlformats.org/officeDocument/2006/relationships/hyperlink" Target="http://www.kogayon.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t.ro/web14/transparenta-decizionala/consultare-publica/acte-normative-in-avizare/2351-oug22032019dgipsmp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2019-04-01T08:13:00Z</dcterms:created>
  <dcterms:modified xsi:type="dcterms:W3CDTF">2019-04-01T08:14:00Z</dcterms:modified>
</cp:coreProperties>
</file>