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0" w:rsidRDefault="00E95793" w:rsidP="00E9579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</w:t>
      </w:r>
      <w:r w:rsidR="00003726" w:rsidRPr="00003726">
        <w:rPr>
          <w:b/>
        </w:rPr>
        <w:t>ANEXĂ</w:t>
      </w:r>
    </w:p>
    <w:p w:rsidR="00C92E60" w:rsidRPr="007C40E9" w:rsidRDefault="00C92E60" w:rsidP="00C92E60">
      <w:pPr>
        <w:jc w:val="center"/>
        <w:rPr>
          <w:b/>
        </w:rPr>
      </w:pPr>
      <w:r>
        <w:rPr>
          <w:b/>
        </w:rPr>
        <w:t xml:space="preserve"> </w:t>
      </w:r>
      <w:r w:rsidR="00E95793">
        <w:rPr>
          <w:b/>
        </w:rPr>
        <w:t xml:space="preserve">                                                                                  (Anexă</w:t>
      </w:r>
      <w:r>
        <w:rPr>
          <w:b/>
        </w:rPr>
        <w:t xml:space="preserve"> </w:t>
      </w:r>
      <w:r w:rsidRPr="007C40E9">
        <w:rPr>
          <w:b/>
        </w:rPr>
        <w:t>l</w:t>
      </w:r>
      <w:r>
        <w:rPr>
          <w:b/>
        </w:rPr>
        <w:t>a Hotărârea Guvernului nr. 500</w:t>
      </w:r>
      <w:r w:rsidR="00E95793">
        <w:rPr>
          <w:b/>
        </w:rPr>
        <w:t>/2010</w:t>
      </w:r>
      <w:r w:rsidRPr="007C40E9">
        <w:rPr>
          <w:b/>
        </w:rPr>
        <w:t>)</w:t>
      </w:r>
    </w:p>
    <w:p w:rsidR="00EC7322" w:rsidRPr="00003726" w:rsidRDefault="00EC7322" w:rsidP="00003726">
      <w:pPr>
        <w:jc w:val="right"/>
        <w:rPr>
          <w:b/>
        </w:rPr>
      </w:pPr>
    </w:p>
    <w:p w:rsidR="00114570" w:rsidRPr="00003726" w:rsidRDefault="00114570" w:rsidP="00003726">
      <w:pPr>
        <w:jc w:val="right"/>
        <w:rPr>
          <w:b/>
        </w:rPr>
      </w:pPr>
    </w:p>
    <w:p w:rsidR="00513CEB" w:rsidRDefault="00513CEB" w:rsidP="006E4CED">
      <w:pPr>
        <w:jc w:val="center"/>
        <w:rPr>
          <w:b/>
        </w:rPr>
      </w:pPr>
    </w:p>
    <w:p w:rsidR="00513CEB" w:rsidRDefault="00513CEB" w:rsidP="006E4CED">
      <w:pPr>
        <w:jc w:val="center"/>
        <w:rPr>
          <w:b/>
        </w:rPr>
      </w:pPr>
    </w:p>
    <w:p w:rsidR="00040F37" w:rsidRDefault="00467344" w:rsidP="006E4CED">
      <w:pPr>
        <w:jc w:val="center"/>
        <w:rPr>
          <w:b/>
        </w:rPr>
      </w:pPr>
      <w:r w:rsidRPr="00132122">
        <w:rPr>
          <w:b/>
        </w:rPr>
        <w:t>CARACTERISTICILE PRINCIPALE ŞI INDICATORII TEHNICO-ECONOMI</w:t>
      </w:r>
      <w:r w:rsidR="00114570">
        <w:rPr>
          <w:b/>
        </w:rPr>
        <w:t xml:space="preserve">CI </w:t>
      </w:r>
    </w:p>
    <w:p w:rsidR="00467344" w:rsidRDefault="00114570" w:rsidP="006E4CED">
      <w:pPr>
        <w:jc w:val="center"/>
        <w:rPr>
          <w:b/>
        </w:rPr>
      </w:pPr>
      <w:r>
        <w:rPr>
          <w:b/>
        </w:rPr>
        <w:t>AI OBIECTIVULUI DE INVESTIŢII</w:t>
      </w:r>
    </w:p>
    <w:p w:rsidR="00114570" w:rsidRPr="00132122" w:rsidRDefault="00114570" w:rsidP="006E4CED">
      <w:pPr>
        <w:jc w:val="center"/>
        <w:rPr>
          <w:b/>
        </w:rPr>
      </w:pPr>
    </w:p>
    <w:p w:rsidR="007C1B12" w:rsidRPr="006D16C5" w:rsidRDefault="0013026C" w:rsidP="006D16C5">
      <w:pPr>
        <w:jc w:val="center"/>
        <w:rPr>
          <w:b/>
          <w:lang w:val="it-IT"/>
        </w:rPr>
      </w:pPr>
      <w:r w:rsidRPr="00132122">
        <w:t>„</w:t>
      </w:r>
      <w:r w:rsidR="003A71C2">
        <w:rPr>
          <w:b/>
          <w:lang w:eastAsia="zh-CN"/>
        </w:rPr>
        <w:t>CENTURA DE OCOLIRE CRAIOVA - VARIANTA SUD DN 56 - DN 55 - DN 6</w:t>
      </w:r>
      <w:r w:rsidRPr="00132122">
        <w:t>”</w:t>
      </w:r>
    </w:p>
    <w:p w:rsidR="007E1983" w:rsidRDefault="007E1983" w:rsidP="001E4D00"/>
    <w:p w:rsidR="002346D3" w:rsidRDefault="00665875" w:rsidP="00BB40BD">
      <w:pPr>
        <w:spacing w:after="60"/>
        <w:jc w:val="both"/>
        <w:rPr>
          <w:b/>
        </w:rPr>
      </w:pPr>
      <w:r w:rsidRPr="00381AB8">
        <w:rPr>
          <w:b/>
        </w:rPr>
        <w:t>Titular</w:t>
      </w:r>
      <w:r w:rsidR="00596FD2" w:rsidRPr="00381AB8">
        <w:rPr>
          <w:b/>
        </w:rPr>
        <w:t>:</w:t>
      </w:r>
      <w:r w:rsidR="00596FD2" w:rsidRPr="00381AB8">
        <w:rPr>
          <w:b/>
        </w:rPr>
        <w:tab/>
      </w:r>
      <w:r w:rsidR="00596FD2" w:rsidRPr="00381AB8">
        <w:rPr>
          <w:b/>
        </w:rPr>
        <w:tab/>
      </w:r>
      <w:r w:rsidR="00381AB8" w:rsidRPr="00381AB8">
        <w:rPr>
          <w:b/>
        </w:rPr>
        <w:t>MINISTERUL TRANSPORTURILOR</w:t>
      </w:r>
    </w:p>
    <w:p w:rsidR="00513CEB" w:rsidRPr="00381AB8" w:rsidRDefault="00513CEB" w:rsidP="00BB40BD">
      <w:pPr>
        <w:spacing w:after="60"/>
        <w:jc w:val="both"/>
        <w:rPr>
          <w:b/>
          <w:bCs/>
          <w:lang w:val="pt-BR"/>
        </w:rPr>
      </w:pPr>
    </w:p>
    <w:p w:rsidR="00AB42DC" w:rsidRDefault="00B26F4C" w:rsidP="00BB40BD">
      <w:pPr>
        <w:spacing w:after="60"/>
        <w:rPr>
          <w:b/>
        </w:rPr>
      </w:pPr>
      <w:r w:rsidRPr="00381AB8">
        <w:rPr>
          <w:b/>
        </w:rPr>
        <w:t>Beneficiar</w:t>
      </w:r>
      <w:r w:rsidR="00596FD2" w:rsidRPr="00381AB8">
        <w:rPr>
          <w:b/>
        </w:rPr>
        <w:t>:</w:t>
      </w:r>
      <w:r w:rsidR="00596FD2" w:rsidRPr="00381AB8">
        <w:rPr>
          <w:b/>
        </w:rPr>
        <w:tab/>
      </w:r>
      <w:r w:rsidR="00596FD2" w:rsidRPr="00381AB8">
        <w:rPr>
          <w:b/>
        </w:rPr>
        <w:tab/>
      </w:r>
      <w:r w:rsidR="00467344" w:rsidRPr="00381AB8">
        <w:rPr>
          <w:b/>
        </w:rPr>
        <w:t>C</w:t>
      </w:r>
      <w:r w:rsidR="009B59C1" w:rsidRPr="00381AB8">
        <w:rPr>
          <w:b/>
        </w:rPr>
        <w:t>ompania Naţională de A</w:t>
      </w:r>
      <w:r w:rsidR="006D16C5" w:rsidRPr="00381AB8">
        <w:rPr>
          <w:b/>
        </w:rPr>
        <w:t>dminis</w:t>
      </w:r>
      <w:r w:rsidR="00D736DA" w:rsidRPr="00381AB8">
        <w:rPr>
          <w:b/>
        </w:rPr>
        <w:t xml:space="preserve">trare </w:t>
      </w:r>
      <w:r w:rsidR="00393AA4">
        <w:rPr>
          <w:b/>
        </w:rPr>
        <w:t xml:space="preserve">a </w:t>
      </w:r>
      <w:r w:rsidR="00911FDA" w:rsidRPr="00381AB8">
        <w:rPr>
          <w:b/>
        </w:rPr>
        <w:t xml:space="preserve">Infrastructurii Rutiere </w:t>
      </w:r>
      <w:r w:rsidR="000C6A35" w:rsidRPr="00381AB8">
        <w:rPr>
          <w:b/>
        </w:rPr>
        <w:t>S</w:t>
      </w:r>
      <w:r w:rsidR="00911FDA" w:rsidRPr="00381AB8">
        <w:rPr>
          <w:b/>
        </w:rPr>
        <w:t>.</w:t>
      </w:r>
      <w:r w:rsidR="000C6A35" w:rsidRPr="00381AB8">
        <w:rPr>
          <w:b/>
        </w:rPr>
        <w:t>A</w:t>
      </w:r>
      <w:r w:rsidR="00911FDA" w:rsidRPr="00381AB8">
        <w:rPr>
          <w:b/>
        </w:rPr>
        <w:t>.</w:t>
      </w:r>
      <w:r w:rsidR="006E740F">
        <w:rPr>
          <w:b/>
        </w:rPr>
        <w:t>/</w:t>
      </w:r>
      <w:r w:rsidR="00853D99">
        <w:rPr>
          <w:b/>
        </w:rPr>
        <w:tab/>
      </w:r>
      <w:r w:rsidR="00853D99">
        <w:rPr>
          <w:b/>
        </w:rPr>
        <w:tab/>
      </w:r>
      <w:r w:rsidR="00853D99">
        <w:rPr>
          <w:b/>
        </w:rPr>
        <w:tab/>
      </w:r>
      <w:r w:rsidR="00853D99">
        <w:rPr>
          <w:b/>
        </w:rPr>
        <w:tab/>
        <w:t>D.R.D.P. Craiova</w:t>
      </w:r>
      <w:r w:rsidR="00596FD2" w:rsidRPr="00381AB8">
        <w:rPr>
          <w:b/>
        </w:rPr>
        <w:tab/>
      </w:r>
    </w:p>
    <w:p w:rsidR="00513CEB" w:rsidRPr="00381AB8" w:rsidRDefault="00513CEB" w:rsidP="00BB40BD">
      <w:pPr>
        <w:spacing w:after="60"/>
        <w:rPr>
          <w:b/>
        </w:rPr>
      </w:pPr>
    </w:p>
    <w:p w:rsidR="009A35C8" w:rsidRDefault="00B26F4C" w:rsidP="00BB40BD">
      <w:pPr>
        <w:spacing w:after="60"/>
        <w:rPr>
          <w:b/>
        </w:rPr>
      </w:pPr>
      <w:r w:rsidRPr="00381AB8">
        <w:rPr>
          <w:b/>
        </w:rPr>
        <w:t>Amplasament</w:t>
      </w:r>
      <w:r w:rsidR="00467344" w:rsidRPr="00381AB8">
        <w:rPr>
          <w:b/>
        </w:rPr>
        <w:t>:</w:t>
      </w:r>
      <w:r w:rsidR="00596FD2" w:rsidRPr="00381AB8">
        <w:rPr>
          <w:b/>
        </w:rPr>
        <w:tab/>
      </w:r>
      <w:r w:rsidR="00F161C1" w:rsidRPr="00381AB8">
        <w:rPr>
          <w:b/>
        </w:rPr>
        <w:t xml:space="preserve">Judeţul </w:t>
      </w:r>
      <w:r w:rsidR="00853D99">
        <w:rPr>
          <w:b/>
        </w:rPr>
        <w:t>Dolj</w:t>
      </w:r>
    </w:p>
    <w:p w:rsidR="00513CEB" w:rsidRPr="00381AB8" w:rsidRDefault="00513CEB" w:rsidP="00BB40BD">
      <w:pPr>
        <w:spacing w:after="60"/>
        <w:rPr>
          <w:b/>
        </w:rPr>
      </w:pPr>
    </w:p>
    <w:p w:rsidR="00614103" w:rsidRPr="000625CA" w:rsidRDefault="00614103" w:rsidP="00D16A6F">
      <w:pPr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lang w:eastAsia="zh-CN"/>
        </w:rPr>
        <w:t xml:space="preserve">Valoarea </w:t>
      </w:r>
      <w:r w:rsidR="00665875" w:rsidRPr="000625CA">
        <w:rPr>
          <w:b/>
          <w:color w:val="000000" w:themeColor="text1"/>
          <w:lang w:eastAsia="zh-CN"/>
        </w:rPr>
        <w:t>totală a investiţiei</w:t>
      </w:r>
      <w:r w:rsidR="00541191">
        <w:rPr>
          <w:b/>
          <w:color w:val="000000" w:themeColor="text1"/>
          <w:lang w:eastAsia="zh-CN"/>
        </w:rPr>
        <w:t xml:space="preserve"> </w:t>
      </w:r>
      <w:r w:rsidR="00602577" w:rsidRPr="000625CA">
        <w:rPr>
          <w:b/>
          <w:color w:val="000000" w:themeColor="text1"/>
          <w:lang w:eastAsia="zh-CN"/>
        </w:rPr>
        <w:t xml:space="preserve">(inclusiv </w:t>
      </w:r>
      <w:r w:rsidRPr="000625CA">
        <w:rPr>
          <w:b/>
          <w:color w:val="000000" w:themeColor="text1"/>
          <w:lang w:eastAsia="zh-CN"/>
        </w:rPr>
        <w:t>T</w:t>
      </w:r>
      <w:r w:rsidR="00A7340D" w:rsidRPr="000625CA">
        <w:rPr>
          <w:b/>
          <w:color w:val="000000" w:themeColor="text1"/>
          <w:lang w:eastAsia="zh-CN"/>
        </w:rPr>
        <w:t>.</w:t>
      </w:r>
      <w:r w:rsidRPr="000625CA">
        <w:rPr>
          <w:b/>
          <w:color w:val="000000" w:themeColor="text1"/>
          <w:lang w:eastAsia="zh-CN"/>
        </w:rPr>
        <w:t>V</w:t>
      </w:r>
      <w:r w:rsidR="00A7340D" w:rsidRPr="000625CA">
        <w:rPr>
          <w:b/>
          <w:color w:val="000000" w:themeColor="text1"/>
          <w:lang w:eastAsia="zh-CN"/>
        </w:rPr>
        <w:t>.</w:t>
      </w:r>
      <w:r w:rsidRPr="000625CA">
        <w:rPr>
          <w:b/>
          <w:color w:val="000000" w:themeColor="text1"/>
          <w:lang w:eastAsia="zh-CN"/>
        </w:rPr>
        <w:t>A</w:t>
      </w:r>
      <w:r w:rsidR="00A7340D" w:rsidRPr="000625CA">
        <w:rPr>
          <w:b/>
          <w:color w:val="000000" w:themeColor="text1"/>
          <w:lang w:eastAsia="zh-CN"/>
        </w:rPr>
        <w:t>.</w:t>
      </w:r>
      <w:r w:rsidRPr="000625CA">
        <w:rPr>
          <w:b/>
          <w:color w:val="000000" w:themeColor="text1"/>
          <w:lang w:eastAsia="zh-CN"/>
        </w:rPr>
        <w:t>):</w:t>
      </w:r>
      <w:r w:rsidR="00381AB8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>199.675</w:t>
      </w:r>
      <w:r w:rsidR="00381AB8" w:rsidRPr="000625CA"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>mii lei</w:t>
      </w:r>
    </w:p>
    <w:p w:rsidR="00614103" w:rsidRPr="000625CA" w:rsidRDefault="00853D99" w:rsidP="003E2D4C">
      <w:pPr>
        <w:suppressAutoHyphens/>
        <w:spacing w:after="120" w:line="288" w:lineRule="auto"/>
        <w:jc w:val="both"/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sz w:val="22"/>
          <w:szCs w:val="22"/>
          <w:lang w:eastAsia="zh-CN"/>
        </w:rPr>
        <w:t xml:space="preserve">(1 euro = 4,6303 </w:t>
      </w:r>
      <w:r w:rsidR="00F2126B" w:rsidRPr="000625CA">
        <w:rPr>
          <w:b/>
          <w:color w:val="000000" w:themeColor="text1"/>
          <w:sz w:val="22"/>
          <w:szCs w:val="22"/>
          <w:lang w:eastAsia="zh-CN"/>
        </w:rPr>
        <w:t>lei /</w:t>
      </w:r>
      <w:r w:rsidR="000625CA" w:rsidRPr="000625CA">
        <w:rPr>
          <w:b/>
          <w:color w:val="000000" w:themeColor="text1"/>
          <w:sz w:val="22"/>
          <w:szCs w:val="22"/>
          <w:lang w:eastAsia="zh-CN"/>
        </w:rPr>
        <w:t>18</w:t>
      </w:r>
      <w:r w:rsidRPr="000625CA">
        <w:rPr>
          <w:b/>
          <w:color w:val="000000" w:themeColor="text1"/>
          <w:sz w:val="22"/>
          <w:szCs w:val="22"/>
          <w:lang w:eastAsia="zh-CN"/>
        </w:rPr>
        <w:t>.05.2018</w:t>
      </w:r>
      <w:r w:rsidR="00614103" w:rsidRPr="000625CA">
        <w:rPr>
          <w:b/>
          <w:color w:val="000000" w:themeColor="text1"/>
          <w:sz w:val="22"/>
          <w:szCs w:val="22"/>
          <w:lang w:eastAsia="zh-CN"/>
        </w:rPr>
        <w:t>)</w:t>
      </w:r>
      <w:r w:rsidR="00614103" w:rsidRPr="000625CA">
        <w:rPr>
          <w:b/>
          <w:color w:val="000000" w:themeColor="text1"/>
          <w:sz w:val="22"/>
          <w:szCs w:val="22"/>
          <w:lang w:eastAsia="zh-CN"/>
        </w:rPr>
        <w:tab/>
      </w:r>
      <w:r w:rsidR="00614103" w:rsidRPr="000625CA">
        <w:rPr>
          <w:b/>
          <w:color w:val="000000" w:themeColor="text1"/>
          <w:sz w:val="22"/>
          <w:szCs w:val="22"/>
          <w:lang w:eastAsia="zh-CN"/>
        </w:rPr>
        <w:tab/>
      </w:r>
      <w:r w:rsidR="00614103" w:rsidRPr="000625CA">
        <w:rPr>
          <w:b/>
          <w:color w:val="000000" w:themeColor="text1"/>
          <w:sz w:val="22"/>
          <w:szCs w:val="22"/>
          <w:lang w:eastAsia="zh-CN"/>
        </w:rPr>
        <w:tab/>
      </w:r>
      <w:r w:rsidR="00394B58" w:rsidRPr="000625CA">
        <w:rPr>
          <w:b/>
          <w:color w:val="000000" w:themeColor="text1"/>
          <w:lang w:eastAsia="zh-CN"/>
        </w:rPr>
        <w:tab/>
      </w:r>
    </w:p>
    <w:p w:rsidR="00614103" w:rsidRPr="000625CA" w:rsidRDefault="00811329" w:rsidP="00614103">
      <w:pPr>
        <w:suppressAutoHyphens/>
        <w:spacing w:line="288" w:lineRule="auto"/>
        <w:jc w:val="both"/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lang w:eastAsia="zh-CN"/>
        </w:rPr>
        <w:t>d</w:t>
      </w:r>
      <w:r w:rsidR="00614103" w:rsidRPr="000625CA">
        <w:rPr>
          <w:b/>
          <w:color w:val="000000" w:themeColor="text1"/>
          <w:lang w:eastAsia="zh-CN"/>
        </w:rPr>
        <w:t>in care C+M</w:t>
      </w:r>
      <w:r w:rsidR="00381AB8" w:rsidRPr="000625CA">
        <w:rPr>
          <w:b/>
          <w:color w:val="000000" w:themeColor="text1"/>
          <w:lang w:eastAsia="zh-CN"/>
        </w:rPr>
        <w:t xml:space="preserve"> (inclusiv T</w:t>
      </w:r>
      <w:r w:rsidR="00A7340D" w:rsidRPr="000625CA">
        <w:rPr>
          <w:b/>
          <w:color w:val="000000" w:themeColor="text1"/>
          <w:lang w:eastAsia="zh-CN"/>
        </w:rPr>
        <w:t>.</w:t>
      </w:r>
      <w:r w:rsidR="00381AB8" w:rsidRPr="000625CA">
        <w:rPr>
          <w:b/>
          <w:color w:val="000000" w:themeColor="text1"/>
          <w:lang w:eastAsia="zh-CN"/>
        </w:rPr>
        <w:t>V</w:t>
      </w:r>
      <w:r w:rsidR="00A7340D" w:rsidRPr="000625CA">
        <w:rPr>
          <w:b/>
          <w:color w:val="000000" w:themeColor="text1"/>
          <w:lang w:eastAsia="zh-CN"/>
        </w:rPr>
        <w:t>.</w:t>
      </w:r>
      <w:r w:rsidR="00381AB8" w:rsidRPr="000625CA">
        <w:rPr>
          <w:b/>
          <w:color w:val="000000" w:themeColor="text1"/>
          <w:lang w:eastAsia="zh-CN"/>
        </w:rPr>
        <w:t>A</w:t>
      </w:r>
      <w:r w:rsidR="00A7340D" w:rsidRPr="000625CA">
        <w:rPr>
          <w:b/>
          <w:color w:val="000000" w:themeColor="text1"/>
          <w:lang w:eastAsia="zh-CN"/>
        </w:rPr>
        <w:t>.</w:t>
      </w:r>
      <w:r w:rsidR="00381AB8" w:rsidRPr="000625CA">
        <w:rPr>
          <w:b/>
          <w:color w:val="000000" w:themeColor="text1"/>
          <w:lang w:eastAsia="zh-CN"/>
        </w:rPr>
        <w:t>):</w:t>
      </w:r>
      <w:r w:rsidR="00381AB8" w:rsidRPr="000625CA">
        <w:rPr>
          <w:b/>
          <w:color w:val="000000" w:themeColor="text1"/>
          <w:lang w:eastAsia="zh-CN"/>
        </w:rPr>
        <w:tab/>
      </w:r>
      <w:r w:rsidR="00731449" w:rsidRPr="000625CA">
        <w:rPr>
          <w:b/>
          <w:color w:val="000000" w:themeColor="text1"/>
          <w:lang w:eastAsia="zh-CN"/>
        </w:rPr>
        <w:tab/>
      </w:r>
      <w:r w:rsidR="00541191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>163.906</w:t>
      </w:r>
      <w:r w:rsidR="00381AB8" w:rsidRPr="000625CA">
        <w:rPr>
          <w:b/>
          <w:color w:val="000000" w:themeColor="text1"/>
          <w:lang w:eastAsia="zh-CN"/>
        </w:rPr>
        <w:tab/>
      </w:r>
      <w:r w:rsidR="00614103" w:rsidRPr="000625CA">
        <w:rPr>
          <w:b/>
          <w:color w:val="000000" w:themeColor="text1"/>
          <w:lang w:eastAsia="zh-CN"/>
        </w:rPr>
        <w:t>mii lei</w:t>
      </w:r>
    </w:p>
    <w:p w:rsidR="00614103" w:rsidRPr="000625CA" w:rsidRDefault="00614103" w:rsidP="003E2D4C">
      <w:pPr>
        <w:suppressAutoHyphens/>
        <w:spacing w:after="120" w:line="288" w:lineRule="auto"/>
        <w:jc w:val="both"/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ab/>
      </w:r>
    </w:p>
    <w:p w:rsidR="006D16C5" w:rsidRDefault="002967D0" w:rsidP="003E2D4C">
      <w:pPr>
        <w:autoSpaceDE w:val="0"/>
        <w:autoSpaceDN w:val="0"/>
        <w:adjustRightInd w:val="0"/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Durata de execu</w:t>
      </w:r>
      <w:r w:rsidR="001C4696">
        <w:rPr>
          <w:b/>
          <w:color w:val="000000" w:themeColor="text1"/>
        </w:rPr>
        <w:t>ţ</w:t>
      </w:r>
      <w:r>
        <w:rPr>
          <w:b/>
          <w:color w:val="000000" w:themeColor="text1"/>
        </w:rPr>
        <w:t>ie a lucr</w:t>
      </w:r>
      <w:r w:rsidR="001C4696">
        <w:rPr>
          <w:b/>
          <w:color w:val="000000" w:themeColor="text1"/>
        </w:rPr>
        <w:t>ă</w:t>
      </w:r>
      <w:r>
        <w:rPr>
          <w:b/>
          <w:color w:val="000000" w:themeColor="text1"/>
        </w:rPr>
        <w:t>rilor</w:t>
      </w:r>
      <w:r w:rsidR="006D16C5" w:rsidRPr="000625CA">
        <w:rPr>
          <w:b/>
          <w:color w:val="000000" w:themeColor="text1"/>
        </w:rPr>
        <w:t>:</w:t>
      </w:r>
      <w:r w:rsidR="00731449" w:rsidRPr="000625CA">
        <w:rPr>
          <w:b/>
          <w:color w:val="000000" w:themeColor="text1"/>
        </w:rPr>
        <w:tab/>
      </w:r>
      <w:r w:rsidR="00731449" w:rsidRPr="000625CA">
        <w:rPr>
          <w:b/>
          <w:color w:val="000000" w:themeColor="text1"/>
        </w:rPr>
        <w:tab/>
      </w:r>
      <w:r w:rsidR="00731449" w:rsidRPr="000625CA">
        <w:rPr>
          <w:b/>
          <w:color w:val="000000" w:themeColor="text1"/>
        </w:rPr>
        <w:tab/>
      </w:r>
      <w:r w:rsidR="00853D99" w:rsidRPr="000625CA">
        <w:rPr>
          <w:b/>
          <w:color w:val="000000" w:themeColor="text1"/>
        </w:rPr>
        <w:t>24</w:t>
      </w:r>
      <w:r w:rsidR="00381AB8" w:rsidRPr="000625CA">
        <w:rPr>
          <w:color w:val="000000" w:themeColor="text1"/>
        </w:rPr>
        <w:tab/>
      </w:r>
      <w:r w:rsidR="00381AB8" w:rsidRPr="000625CA">
        <w:rPr>
          <w:color w:val="000000" w:themeColor="text1"/>
        </w:rPr>
        <w:tab/>
      </w:r>
      <w:r w:rsidR="0000588F" w:rsidRPr="000625CA">
        <w:rPr>
          <w:b/>
          <w:color w:val="000000" w:themeColor="text1"/>
        </w:rPr>
        <w:t>l</w:t>
      </w:r>
      <w:r w:rsidR="006D16C5" w:rsidRPr="000625CA">
        <w:rPr>
          <w:b/>
          <w:color w:val="000000" w:themeColor="text1"/>
        </w:rPr>
        <w:t xml:space="preserve">uni </w:t>
      </w:r>
    </w:p>
    <w:p w:rsidR="00513CEB" w:rsidRPr="000625CA" w:rsidRDefault="00513CEB" w:rsidP="003E2D4C">
      <w:pPr>
        <w:autoSpaceDE w:val="0"/>
        <w:autoSpaceDN w:val="0"/>
        <w:adjustRightInd w:val="0"/>
        <w:spacing w:after="120"/>
        <w:rPr>
          <w:b/>
          <w:color w:val="000000" w:themeColor="text1"/>
        </w:rPr>
      </w:pPr>
    </w:p>
    <w:p w:rsidR="000953A0" w:rsidRPr="000625CA" w:rsidRDefault="000953A0" w:rsidP="000953A0">
      <w:pPr>
        <w:rPr>
          <w:color w:val="000000" w:themeColor="text1"/>
          <w:lang w:val="it-IT"/>
        </w:rPr>
      </w:pPr>
      <w:r w:rsidRPr="000625CA">
        <w:rPr>
          <w:b/>
          <w:color w:val="000000" w:themeColor="text1"/>
        </w:rPr>
        <w:t>Eşalonarea investiţiei:</w:t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="007D248E">
        <w:rPr>
          <w:color w:val="000000" w:themeColor="text1"/>
          <w:lang w:val="it-IT"/>
        </w:rPr>
        <w:t xml:space="preserve">           </w:t>
      </w:r>
      <w:r w:rsidR="00C61983">
        <w:rPr>
          <w:color w:val="000000" w:themeColor="text1"/>
          <w:lang w:val="it-IT"/>
        </w:rPr>
        <w:t xml:space="preserve"> </w:t>
      </w:r>
      <w:r w:rsidRPr="000625CA">
        <w:rPr>
          <w:color w:val="000000" w:themeColor="text1"/>
          <w:u w:val="single"/>
          <w:lang w:val="it-IT"/>
        </w:rPr>
        <w:t>INV</w:t>
      </w:r>
    </w:p>
    <w:p w:rsidR="000953A0" w:rsidRDefault="000953A0" w:rsidP="000953A0">
      <w:pPr>
        <w:rPr>
          <w:color w:val="000000" w:themeColor="text1"/>
          <w:lang w:val="it-IT"/>
        </w:rPr>
      </w:pP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="007D248E">
        <w:rPr>
          <w:color w:val="000000" w:themeColor="text1"/>
          <w:lang w:val="it-IT"/>
        </w:rPr>
        <w:t xml:space="preserve">           </w:t>
      </w:r>
      <w:r w:rsidRPr="000625CA">
        <w:rPr>
          <w:color w:val="000000" w:themeColor="text1"/>
          <w:lang w:val="it-IT"/>
        </w:rPr>
        <w:t>C+M</w:t>
      </w:r>
    </w:p>
    <w:p w:rsidR="00513CEB" w:rsidRPr="000625CA" w:rsidRDefault="00513CEB" w:rsidP="000953A0">
      <w:pPr>
        <w:rPr>
          <w:color w:val="000000" w:themeColor="text1"/>
          <w:lang w:val="it-IT"/>
        </w:rPr>
      </w:pPr>
    </w:p>
    <w:p w:rsidR="000953A0" w:rsidRPr="000625CA" w:rsidRDefault="007C3425" w:rsidP="000953A0">
      <w:pPr>
        <w:rPr>
          <w:color w:val="000000" w:themeColor="text1"/>
          <w:u w:val="single"/>
          <w:lang w:val="it-IT"/>
        </w:rPr>
      </w:pP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="000953A0" w:rsidRPr="000625CA">
        <w:rPr>
          <w:color w:val="000000" w:themeColor="text1"/>
          <w:lang w:val="it-IT"/>
        </w:rPr>
        <w:t xml:space="preserve">ANUL </w:t>
      </w:r>
      <w:proofErr w:type="gramStart"/>
      <w:r w:rsidR="000953A0" w:rsidRPr="000625CA">
        <w:rPr>
          <w:color w:val="000000" w:themeColor="text1"/>
          <w:lang w:val="it-IT"/>
        </w:rPr>
        <w:t xml:space="preserve">I  </w:t>
      </w:r>
      <w:r w:rsidR="000953A0" w:rsidRPr="000625CA">
        <w:rPr>
          <w:color w:val="000000" w:themeColor="text1"/>
          <w:u w:val="single"/>
          <w:lang w:val="it-IT"/>
        </w:rPr>
        <w:t>mii</w:t>
      </w:r>
      <w:proofErr w:type="gramEnd"/>
      <w:r w:rsidR="000953A0" w:rsidRPr="000625CA">
        <w:rPr>
          <w:color w:val="000000" w:themeColor="text1"/>
          <w:u w:val="single"/>
          <w:lang w:val="it-IT"/>
        </w:rPr>
        <w:t xml:space="preserve"> lei</w:t>
      </w:r>
      <w:r w:rsidR="00541191">
        <w:rPr>
          <w:color w:val="000000" w:themeColor="text1"/>
          <w:u w:val="single"/>
          <w:lang w:val="it-IT"/>
        </w:rPr>
        <w:t xml:space="preserve"> </w:t>
      </w:r>
      <w:r w:rsidR="0075219E" w:rsidRPr="000625CA">
        <w:rPr>
          <w:color w:val="000000" w:themeColor="text1"/>
          <w:u w:val="single"/>
          <w:lang w:val="it-IT"/>
        </w:rPr>
        <w:t>130.132</w:t>
      </w:r>
      <w:r w:rsidR="000953A0" w:rsidRPr="000625CA">
        <w:rPr>
          <w:color w:val="000000" w:themeColor="text1"/>
          <w:lang w:val="it-IT"/>
        </w:rPr>
        <w:tab/>
      </w:r>
      <w:r w:rsidR="003A71C2" w:rsidRPr="000625CA">
        <w:rPr>
          <w:color w:val="000000" w:themeColor="text1"/>
          <w:lang w:val="it-IT"/>
        </w:rPr>
        <w:tab/>
      </w:r>
      <w:r w:rsidR="000953A0" w:rsidRPr="000625CA">
        <w:rPr>
          <w:color w:val="000000" w:themeColor="text1"/>
          <w:lang w:val="it-IT"/>
        </w:rPr>
        <w:t xml:space="preserve">ANUL II   </w:t>
      </w:r>
      <w:r w:rsidR="000953A0" w:rsidRPr="000625CA">
        <w:rPr>
          <w:color w:val="000000" w:themeColor="text1"/>
          <w:u w:val="single"/>
          <w:lang w:val="it-IT"/>
        </w:rPr>
        <w:t>mii lei</w:t>
      </w:r>
      <w:r w:rsidR="00541191">
        <w:rPr>
          <w:color w:val="000000" w:themeColor="text1"/>
          <w:u w:val="single"/>
          <w:lang w:val="it-IT"/>
        </w:rPr>
        <w:t xml:space="preserve"> </w:t>
      </w:r>
      <w:r w:rsidR="0075219E" w:rsidRPr="000625CA">
        <w:rPr>
          <w:color w:val="000000" w:themeColor="text1"/>
          <w:u w:val="single"/>
          <w:lang w:val="it-IT"/>
        </w:rPr>
        <w:t>69.543</w:t>
      </w:r>
      <w:r w:rsidR="000953A0" w:rsidRPr="000625CA">
        <w:rPr>
          <w:color w:val="000000" w:themeColor="text1"/>
          <w:lang w:val="it-IT"/>
        </w:rPr>
        <w:tab/>
      </w:r>
      <w:r w:rsidR="000953A0" w:rsidRPr="000625CA">
        <w:rPr>
          <w:color w:val="000000" w:themeColor="text1"/>
          <w:lang w:val="it-IT"/>
        </w:rPr>
        <w:tab/>
      </w:r>
    </w:p>
    <w:p w:rsidR="000953A0" w:rsidRPr="000625CA" w:rsidRDefault="000953A0" w:rsidP="000953A0">
      <w:pPr>
        <w:rPr>
          <w:color w:val="000000" w:themeColor="text1"/>
          <w:lang w:val="it-IT"/>
        </w:rPr>
      </w:pPr>
      <w:r w:rsidRPr="000625CA">
        <w:rPr>
          <w:color w:val="000000" w:themeColor="text1"/>
          <w:lang w:val="it-IT"/>
        </w:rPr>
        <w:tab/>
      </w:r>
      <w:r w:rsidR="007C3425" w:rsidRPr="000625CA">
        <w:rPr>
          <w:color w:val="000000" w:themeColor="text1"/>
          <w:lang w:val="it-IT"/>
        </w:rPr>
        <w:tab/>
      </w:r>
      <w:r w:rsidR="007C3425" w:rsidRPr="000625CA">
        <w:rPr>
          <w:color w:val="000000" w:themeColor="text1"/>
          <w:lang w:val="it-IT"/>
        </w:rPr>
        <w:tab/>
      </w:r>
      <w:r w:rsidR="00541191">
        <w:rPr>
          <w:color w:val="000000" w:themeColor="text1"/>
          <w:lang w:val="it-IT"/>
        </w:rPr>
        <w:t xml:space="preserve">   </w:t>
      </w:r>
      <w:proofErr w:type="gramStart"/>
      <w:r w:rsidR="00541191">
        <w:rPr>
          <w:color w:val="000000" w:themeColor="text1"/>
          <w:lang w:val="it-IT"/>
        </w:rPr>
        <w:t>mii</w:t>
      </w:r>
      <w:proofErr w:type="gramEnd"/>
      <w:r w:rsidR="00541191">
        <w:rPr>
          <w:color w:val="000000" w:themeColor="text1"/>
          <w:lang w:val="it-IT"/>
        </w:rPr>
        <w:t xml:space="preserve"> lei </w:t>
      </w:r>
      <w:r w:rsidR="0075219E" w:rsidRPr="000625CA">
        <w:rPr>
          <w:color w:val="000000" w:themeColor="text1"/>
          <w:lang w:val="it-IT"/>
        </w:rPr>
        <w:t>106.538</w:t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="00541191">
        <w:rPr>
          <w:color w:val="000000" w:themeColor="text1"/>
          <w:lang w:val="it-IT"/>
        </w:rPr>
        <w:t xml:space="preserve">                  mii lei </w:t>
      </w:r>
      <w:r w:rsidR="0075219E" w:rsidRPr="000625CA">
        <w:rPr>
          <w:color w:val="000000" w:themeColor="text1"/>
          <w:lang w:val="it-IT"/>
        </w:rPr>
        <w:t>57.368</w:t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  <w:r w:rsidRPr="000625CA">
        <w:rPr>
          <w:color w:val="000000" w:themeColor="text1"/>
          <w:lang w:val="it-IT"/>
        </w:rPr>
        <w:tab/>
      </w:r>
    </w:p>
    <w:p w:rsidR="00467344" w:rsidRPr="00381AB8" w:rsidRDefault="007E188A" w:rsidP="00FD7AE2">
      <w:pPr>
        <w:rPr>
          <w:b/>
        </w:rPr>
      </w:pPr>
      <w:r w:rsidRPr="00381AB8">
        <w:rPr>
          <w:b/>
        </w:rPr>
        <w:t>Capacit</w:t>
      </w:r>
      <w:r w:rsidR="005D74F8" w:rsidRPr="00381AB8">
        <w:rPr>
          <w:b/>
        </w:rPr>
        <w:t>ă</w:t>
      </w:r>
      <w:r w:rsidR="005D74F8" w:rsidRPr="00381AB8">
        <w:rPr>
          <w:b/>
          <w:lang w:val="it-IT"/>
        </w:rPr>
        <w:t>ț</w:t>
      </w:r>
      <w:r w:rsidR="000C6A35" w:rsidRPr="00381AB8">
        <w:rPr>
          <w:b/>
        </w:rPr>
        <w:t>i:</w:t>
      </w:r>
    </w:p>
    <w:p w:rsidR="00114570" w:rsidRPr="00A16C0D" w:rsidRDefault="00003726" w:rsidP="005D2F2B">
      <w:pPr>
        <w:rPr>
          <w:b/>
        </w:rPr>
      </w:pPr>
      <w:r>
        <w:rPr>
          <w:b/>
        </w:rPr>
        <w:t xml:space="preserve"> </w:t>
      </w:r>
      <w:r w:rsidR="003A71C2" w:rsidRPr="00A16C0D">
        <w:rPr>
          <w:b/>
        </w:rPr>
        <w:t>-</w:t>
      </w:r>
      <w:r w:rsidR="00731449" w:rsidRPr="00A16C0D">
        <w:rPr>
          <w:b/>
        </w:rPr>
        <w:t>Lungime</w:t>
      </w:r>
      <w:r>
        <w:rPr>
          <w:b/>
        </w:rPr>
        <w:t xml:space="preserve"> </w:t>
      </w:r>
      <w:r w:rsidR="00A16C0D" w:rsidRPr="00A16C0D">
        <w:rPr>
          <w:b/>
        </w:rPr>
        <w:t>totală</w:t>
      </w:r>
      <w:r w:rsidR="00B02CC1" w:rsidRPr="00A16C0D">
        <w:rPr>
          <w:b/>
          <w:lang w:val="en-US"/>
        </w:rPr>
        <w:t>:</w:t>
      </w:r>
      <w:r w:rsidR="00A16C0D" w:rsidRPr="00A16C0D">
        <w:rPr>
          <w:b/>
          <w:lang w:val="en-US"/>
        </w:rPr>
        <w:tab/>
      </w:r>
      <w:r w:rsidR="00731449" w:rsidRPr="00A16C0D">
        <w:rPr>
          <w:b/>
        </w:rPr>
        <w:tab/>
      </w:r>
      <w:r w:rsidR="00B02CC1" w:rsidRPr="00A16C0D">
        <w:rPr>
          <w:b/>
        </w:rPr>
        <w:tab/>
      </w:r>
      <w:r w:rsidR="00B02CC1" w:rsidRPr="00A16C0D">
        <w:rPr>
          <w:b/>
        </w:rPr>
        <w:tab/>
      </w:r>
      <w:r w:rsidR="00B02CC1" w:rsidRPr="00A16C0D">
        <w:rPr>
          <w:b/>
        </w:rPr>
        <w:tab/>
      </w:r>
      <w:r w:rsidR="007C3425" w:rsidRPr="00A16C0D">
        <w:rPr>
          <w:b/>
        </w:rPr>
        <w:t>9,889</w:t>
      </w:r>
      <w:r>
        <w:rPr>
          <w:b/>
        </w:rPr>
        <w:t xml:space="preserve"> </w:t>
      </w:r>
      <w:r w:rsidR="00381AB8" w:rsidRPr="00A16C0D">
        <w:rPr>
          <w:b/>
        </w:rPr>
        <w:t>km</w:t>
      </w:r>
    </w:p>
    <w:p w:rsidR="00381AB8" w:rsidRPr="00A16C0D" w:rsidRDefault="003A71C2" w:rsidP="005D2F2B">
      <w:pPr>
        <w:rPr>
          <w:b/>
        </w:rPr>
      </w:pPr>
      <w:r w:rsidRPr="00A16C0D">
        <w:rPr>
          <w:b/>
        </w:rPr>
        <w:t xml:space="preserve">- </w:t>
      </w:r>
      <w:r w:rsidR="00731449" w:rsidRPr="00A16C0D">
        <w:rPr>
          <w:b/>
        </w:rPr>
        <w:t>Lăţime platformă</w:t>
      </w:r>
      <w:r w:rsidR="00B02CC1" w:rsidRPr="00A16C0D">
        <w:rPr>
          <w:b/>
        </w:rPr>
        <w:t>:</w:t>
      </w:r>
      <w:r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C3425" w:rsidRPr="00A16C0D">
        <w:rPr>
          <w:b/>
        </w:rPr>
        <w:t>10</w:t>
      </w:r>
      <w:r w:rsidR="00AF6149" w:rsidRPr="00A16C0D">
        <w:rPr>
          <w:b/>
        </w:rPr>
        <w:t xml:space="preserve">,00 </w:t>
      </w:r>
      <w:r w:rsidR="00381AB8" w:rsidRPr="00A16C0D">
        <w:rPr>
          <w:b/>
        </w:rPr>
        <w:t>m</w:t>
      </w:r>
    </w:p>
    <w:p w:rsidR="003A71C2" w:rsidRPr="00A16C0D" w:rsidRDefault="003A71C2" w:rsidP="005D2F2B">
      <w:pPr>
        <w:rPr>
          <w:b/>
        </w:rPr>
      </w:pPr>
      <w:r w:rsidRPr="00A16C0D">
        <w:rPr>
          <w:b/>
        </w:rPr>
        <w:t xml:space="preserve">  din care:</w:t>
      </w:r>
    </w:p>
    <w:p w:rsidR="00381AB8" w:rsidRPr="00A16C0D" w:rsidRDefault="00A16C0D" w:rsidP="005D2F2B">
      <w:pPr>
        <w:rPr>
          <w:b/>
        </w:rPr>
      </w:pPr>
      <w:r w:rsidRPr="00A16C0D">
        <w:rPr>
          <w:b/>
        </w:rPr>
        <w:t xml:space="preserve"> -</w:t>
      </w:r>
      <w:r w:rsidR="00731449" w:rsidRPr="00A16C0D">
        <w:rPr>
          <w:b/>
        </w:rPr>
        <w:t>parte carosabilă</w:t>
      </w:r>
      <w:r w:rsidR="00B02CC1" w:rsidRPr="00A16C0D">
        <w:rPr>
          <w:b/>
        </w:rPr>
        <w:t>:</w:t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Pr="00A16C0D">
        <w:rPr>
          <w:b/>
        </w:rPr>
        <w:tab/>
      </w:r>
      <w:r w:rsidR="00381AB8" w:rsidRPr="00A16C0D">
        <w:rPr>
          <w:b/>
        </w:rPr>
        <w:t>7,00m</w:t>
      </w:r>
    </w:p>
    <w:p w:rsidR="007C3425" w:rsidRPr="00A16C0D" w:rsidRDefault="007C3425" w:rsidP="005D2F2B">
      <w:pPr>
        <w:rPr>
          <w:b/>
        </w:rPr>
      </w:pPr>
      <w:r w:rsidRPr="00A16C0D">
        <w:rPr>
          <w:b/>
        </w:rPr>
        <w:t>- benzi de</w:t>
      </w:r>
      <w:r w:rsidR="003A71C2" w:rsidRPr="00A16C0D">
        <w:rPr>
          <w:b/>
        </w:rPr>
        <w:t xml:space="preserve"> î</w:t>
      </w:r>
      <w:r w:rsidRPr="00A16C0D">
        <w:rPr>
          <w:b/>
        </w:rPr>
        <w:t>ncadrare</w:t>
      </w:r>
      <w:r w:rsidR="00B02CC1" w:rsidRPr="00A16C0D">
        <w:rPr>
          <w:b/>
        </w:rPr>
        <w:t>:</w:t>
      </w:r>
      <w:r w:rsidR="00A16C0D" w:rsidRPr="00A16C0D">
        <w:rPr>
          <w:b/>
        </w:rPr>
        <w:tab/>
      </w:r>
      <w:r w:rsidR="00A16C0D" w:rsidRPr="00A16C0D">
        <w:rPr>
          <w:b/>
        </w:rPr>
        <w:tab/>
      </w:r>
      <w:r w:rsidR="00A16C0D" w:rsidRPr="00A16C0D">
        <w:rPr>
          <w:b/>
        </w:rPr>
        <w:tab/>
      </w:r>
      <w:r w:rsidR="00A16C0D" w:rsidRPr="00A16C0D">
        <w:rPr>
          <w:b/>
        </w:rPr>
        <w:tab/>
      </w:r>
      <w:r w:rsidR="00003726">
        <w:rPr>
          <w:b/>
        </w:rPr>
        <w:t xml:space="preserve">            </w:t>
      </w:r>
      <w:r w:rsidR="00AF6149" w:rsidRPr="00A16C0D">
        <w:rPr>
          <w:b/>
        </w:rPr>
        <w:t xml:space="preserve">2x0,75 </w:t>
      </w:r>
      <w:r w:rsidR="003A71C2" w:rsidRPr="00A16C0D">
        <w:rPr>
          <w:b/>
        </w:rPr>
        <w:t>m</w:t>
      </w:r>
    </w:p>
    <w:p w:rsidR="007C3425" w:rsidRPr="00A16C0D" w:rsidRDefault="007C3425" w:rsidP="005D2F2B">
      <w:pPr>
        <w:rPr>
          <w:b/>
        </w:rPr>
      </w:pPr>
      <w:r w:rsidRPr="00A16C0D">
        <w:rPr>
          <w:b/>
        </w:rPr>
        <w:t>- acostament</w:t>
      </w:r>
      <w:r w:rsidR="00B02CC1" w:rsidRPr="00A16C0D">
        <w:rPr>
          <w:b/>
        </w:rPr>
        <w:t>:</w:t>
      </w:r>
      <w:r w:rsidR="003A71C2" w:rsidRPr="00A16C0D">
        <w:rPr>
          <w:b/>
        </w:rPr>
        <w:tab/>
      </w:r>
      <w:r w:rsidR="003A71C2" w:rsidRPr="00A16C0D">
        <w:rPr>
          <w:b/>
        </w:rPr>
        <w:tab/>
      </w:r>
      <w:r w:rsidR="003A71C2" w:rsidRPr="00A16C0D">
        <w:rPr>
          <w:b/>
        </w:rPr>
        <w:tab/>
      </w:r>
      <w:r w:rsidR="003A71C2" w:rsidRPr="00A16C0D">
        <w:rPr>
          <w:b/>
        </w:rPr>
        <w:tab/>
      </w:r>
      <w:r w:rsidR="00AF6149" w:rsidRPr="00A16C0D">
        <w:rPr>
          <w:b/>
        </w:rPr>
        <w:tab/>
      </w:r>
      <w:r w:rsidR="00003726">
        <w:rPr>
          <w:b/>
        </w:rPr>
        <w:t xml:space="preserve">            </w:t>
      </w:r>
      <w:r w:rsidR="00AF6149" w:rsidRPr="00A16C0D">
        <w:rPr>
          <w:b/>
        </w:rPr>
        <w:t xml:space="preserve">2x0,75 </w:t>
      </w:r>
      <w:r w:rsidR="003A71C2" w:rsidRPr="00A16C0D">
        <w:rPr>
          <w:b/>
        </w:rPr>
        <w:t>m</w:t>
      </w:r>
    </w:p>
    <w:p w:rsidR="00381AB8" w:rsidRPr="00A16C0D" w:rsidRDefault="003A71C2" w:rsidP="005D2F2B">
      <w:pPr>
        <w:rPr>
          <w:b/>
          <w:lang w:val="en-US"/>
        </w:rPr>
      </w:pPr>
      <w:r w:rsidRPr="00A16C0D">
        <w:rPr>
          <w:b/>
        </w:rPr>
        <w:t xml:space="preserve">- </w:t>
      </w:r>
      <w:r w:rsidR="00731449" w:rsidRPr="00A16C0D">
        <w:rPr>
          <w:b/>
        </w:rPr>
        <w:t>Poduri</w:t>
      </w:r>
      <w:r w:rsidR="00B02CC1" w:rsidRPr="00A16C0D">
        <w:rPr>
          <w:b/>
        </w:rPr>
        <w:t>:</w:t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="00731449" w:rsidRPr="00A16C0D">
        <w:rPr>
          <w:b/>
        </w:rPr>
        <w:tab/>
      </w:r>
      <w:r w:rsidRPr="00A16C0D">
        <w:rPr>
          <w:b/>
        </w:rPr>
        <w:tab/>
        <w:t>1</w:t>
      </w:r>
      <w:r w:rsidR="00003726">
        <w:rPr>
          <w:b/>
        </w:rPr>
        <w:t xml:space="preserve"> </w:t>
      </w:r>
      <w:r w:rsidR="00381AB8" w:rsidRPr="00A16C0D">
        <w:rPr>
          <w:b/>
        </w:rPr>
        <w:t>buc</w:t>
      </w:r>
    </w:p>
    <w:p w:rsidR="003A71C2" w:rsidRPr="00A16C0D" w:rsidRDefault="003A71C2" w:rsidP="005D2F2B">
      <w:pPr>
        <w:rPr>
          <w:b/>
        </w:rPr>
      </w:pPr>
      <w:r w:rsidRPr="00A16C0D">
        <w:rPr>
          <w:b/>
        </w:rPr>
        <w:t xml:space="preserve">- </w:t>
      </w:r>
      <w:r w:rsidR="00EF0F7F" w:rsidRPr="00A16C0D">
        <w:rPr>
          <w:b/>
        </w:rPr>
        <w:t>Pasaj</w:t>
      </w:r>
      <w:r w:rsidR="00A7340D" w:rsidRPr="00A16C0D">
        <w:rPr>
          <w:b/>
        </w:rPr>
        <w:t xml:space="preserve"> peste CF</w:t>
      </w:r>
      <w:r w:rsidR="00B02CC1" w:rsidRPr="00A16C0D">
        <w:rPr>
          <w:b/>
        </w:rPr>
        <w:t>:</w:t>
      </w:r>
      <w:r w:rsidR="00A7340D" w:rsidRPr="00A16C0D">
        <w:rPr>
          <w:b/>
        </w:rPr>
        <w:tab/>
      </w:r>
      <w:r w:rsidR="00A7340D" w:rsidRPr="00A16C0D">
        <w:rPr>
          <w:b/>
        </w:rPr>
        <w:tab/>
      </w:r>
      <w:r w:rsidR="00A7340D" w:rsidRPr="00A16C0D">
        <w:rPr>
          <w:b/>
        </w:rPr>
        <w:tab/>
      </w:r>
      <w:r w:rsidR="00A7340D" w:rsidRPr="00A16C0D">
        <w:rPr>
          <w:b/>
        </w:rPr>
        <w:tab/>
      </w:r>
      <w:r w:rsidR="00A7340D" w:rsidRPr="00A16C0D">
        <w:rPr>
          <w:b/>
        </w:rPr>
        <w:tab/>
      </w:r>
      <w:r w:rsidR="00AF6149" w:rsidRPr="00A16C0D">
        <w:rPr>
          <w:b/>
        </w:rPr>
        <w:t xml:space="preserve">1 </w:t>
      </w:r>
      <w:r w:rsidRPr="00A16C0D">
        <w:rPr>
          <w:b/>
        </w:rPr>
        <w:t>buc</w:t>
      </w:r>
    </w:p>
    <w:p w:rsidR="00381AB8" w:rsidRPr="00A16C0D" w:rsidRDefault="003A71C2" w:rsidP="005D2F2B">
      <w:pPr>
        <w:rPr>
          <w:b/>
        </w:rPr>
      </w:pPr>
      <w:r w:rsidRPr="00A16C0D">
        <w:rPr>
          <w:b/>
        </w:rPr>
        <w:t>- Subtraversare CF</w:t>
      </w:r>
      <w:r w:rsidR="00B02CC1" w:rsidRPr="00A16C0D">
        <w:rPr>
          <w:b/>
        </w:rPr>
        <w:t>:</w:t>
      </w:r>
      <w:r w:rsidRPr="00A16C0D">
        <w:rPr>
          <w:b/>
        </w:rPr>
        <w:tab/>
      </w:r>
      <w:r w:rsidRPr="00A16C0D">
        <w:rPr>
          <w:b/>
        </w:rPr>
        <w:tab/>
      </w:r>
      <w:r w:rsidRPr="00A16C0D">
        <w:rPr>
          <w:b/>
        </w:rPr>
        <w:tab/>
      </w:r>
      <w:r w:rsidRPr="00A16C0D">
        <w:rPr>
          <w:b/>
        </w:rPr>
        <w:tab/>
      </w:r>
      <w:r w:rsidRPr="00A16C0D">
        <w:rPr>
          <w:b/>
        </w:rPr>
        <w:tab/>
        <w:t>1</w:t>
      </w:r>
      <w:r w:rsidR="00003726">
        <w:rPr>
          <w:b/>
        </w:rPr>
        <w:t xml:space="preserve"> </w:t>
      </w:r>
      <w:r w:rsidR="00381AB8" w:rsidRPr="00A16C0D">
        <w:rPr>
          <w:b/>
        </w:rPr>
        <w:t>buc</w:t>
      </w:r>
    </w:p>
    <w:p w:rsidR="003A71C2" w:rsidRPr="00A16C0D" w:rsidRDefault="003A71C2" w:rsidP="005D2F2B">
      <w:pPr>
        <w:rPr>
          <w:b/>
        </w:rPr>
      </w:pPr>
      <w:r w:rsidRPr="00A16C0D">
        <w:rPr>
          <w:b/>
        </w:rPr>
        <w:t>- Intersecţie tip giraţie</w:t>
      </w:r>
      <w:r w:rsidR="00B02CC1" w:rsidRPr="00A16C0D">
        <w:rPr>
          <w:b/>
        </w:rPr>
        <w:t>:</w:t>
      </w:r>
      <w:r w:rsidRPr="00A16C0D">
        <w:rPr>
          <w:b/>
        </w:rPr>
        <w:tab/>
      </w:r>
      <w:r w:rsidRPr="00A16C0D">
        <w:rPr>
          <w:b/>
        </w:rPr>
        <w:tab/>
      </w:r>
      <w:r w:rsidRPr="00A16C0D">
        <w:rPr>
          <w:b/>
        </w:rPr>
        <w:tab/>
      </w:r>
      <w:r w:rsidR="00A16C0D" w:rsidRPr="00A16C0D">
        <w:rPr>
          <w:b/>
        </w:rPr>
        <w:tab/>
      </w:r>
      <w:r w:rsidR="00AF6149" w:rsidRPr="00A16C0D">
        <w:rPr>
          <w:b/>
        </w:rPr>
        <w:t xml:space="preserve">2 </w:t>
      </w:r>
      <w:r w:rsidRPr="00A16C0D">
        <w:rPr>
          <w:b/>
        </w:rPr>
        <w:t>buc</w:t>
      </w:r>
    </w:p>
    <w:p w:rsidR="00B02CC1" w:rsidRPr="00A16C0D" w:rsidRDefault="00EF0F7F" w:rsidP="005D2F2B">
      <w:pPr>
        <w:rPr>
          <w:b/>
        </w:rPr>
      </w:pPr>
      <w:r w:rsidRPr="00A16C0D">
        <w:rPr>
          <w:b/>
        </w:rPr>
        <w:t xml:space="preserve">- Parcări </w:t>
      </w:r>
      <w:r w:rsidR="00B02CC1" w:rsidRPr="00A16C0D">
        <w:rPr>
          <w:b/>
        </w:rPr>
        <w:t>de scurtă durată:</w:t>
      </w:r>
      <w:r w:rsidR="006B5C3B">
        <w:rPr>
          <w:b/>
        </w:rPr>
        <w:tab/>
      </w:r>
      <w:r w:rsidR="006B5C3B">
        <w:rPr>
          <w:b/>
        </w:rPr>
        <w:tab/>
      </w:r>
      <w:r w:rsidR="006B5C3B">
        <w:rPr>
          <w:b/>
        </w:rPr>
        <w:tab/>
      </w:r>
      <w:r w:rsidR="006B5C3B">
        <w:rPr>
          <w:b/>
        </w:rPr>
        <w:tab/>
        <w:t>1</w:t>
      </w:r>
      <w:r w:rsidR="00003726">
        <w:rPr>
          <w:b/>
        </w:rPr>
        <w:t xml:space="preserve"> </w:t>
      </w:r>
      <w:r w:rsidR="00B02CC1" w:rsidRPr="00A16C0D">
        <w:rPr>
          <w:b/>
        </w:rPr>
        <w:t>buc</w:t>
      </w:r>
      <w:r w:rsidR="00541191">
        <w:rPr>
          <w:b/>
        </w:rPr>
        <w:t xml:space="preserve"> (stâ</w:t>
      </w:r>
      <w:r w:rsidR="006B5C3B">
        <w:rPr>
          <w:b/>
        </w:rPr>
        <w:t>nga/dreapta)</w:t>
      </w:r>
    </w:p>
    <w:p w:rsidR="0038092F" w:rsidRPr="00381AB8" w:rsidRDefault="0038092F" w:rsidP="005D2F2B">
      <w:pPr>
        <w:rPr>
          <w:color w:val="FF0000"/>
        </w:rPr>
      </w:pPr>
    </w:p>
    <w:p w:rsidR="005D2F2B" w:rsidRPr="00381AB8" w:rsidRDefault="005D2F2B" w:rsidP="00FD7AE2">
      <w:pPr>
        <w:rPr>
          <w:b/>
        </w:rPr>
      </w:pPr>
      <w:r w:rsidRPr="00381AB8">
        <w:rPr>
          <w:b/>
        </w:rPr>
        <w:t>Factori de risc:</w:t>
      </w:r>
    </w:p>
    <w:p w:rsidR="005D2F2B" w:rsidRPr="00381AB8" w:rsidRDefault="00A3764B" w:rsidP="005D2F2B">
      <w:pPr>
        <w:jc w:val="both"/>
      </w:pPr>
      <w:r>
        <w:t>Obiectivul de investiţii se va proteja antiseismic în c</w:t>
      </w:r>
      <w:r w:rsidR="005D2F2B" w:rsidRPr="00381AB8">
        <w:t>onform</w:t>
      </w:r>
      <w:r>
        <w:t>itate cu</w:t>
      </w:r>
      <w:r w:rsidR="00541191">
        <w:t xml:space="preserve"> </w:t>
      </w:r>
      <w:r>
        <w:t>prevederile</w:t>
      </w:r>
      <w:r w:rsidR="005D2F2B" w:rsidRPr="00381AB8">
        <w:t xml:space="preserve"> Normativului "Cod de proiectare seismică" P</w:t>
      </w:r>
      <w:r w:rsidR="0013026C" w:rsidRPr="00381AB8">
        <w:t>100-1</w:t>
      </w:r>
      <w:r>
        <w:t>/2013</w:t>
      </w:r>
      <w:r w:rsidR="001E0195" w:rsidRPr="00381AB8">
        <w:t>.</w:t>
      </w:r>
    </w:p>
    <w:p w:rsidR="00114570" w:rsidRPr="00381AB8" w:rsidRDefault="00114570" w:rsidP="00973BA7">
      <w:pPr>
        <w:rPr>
          <w:b/>
        </w:rPr>
      </w:pPr>
    </w:p>
    <w:p w:rsidR="00973BA7" w:rsidRPr="00381AB8" w:rsidRDefault="00517D27" w:rsidP="00FD7AE2">
      <w:pPr>
        <w:rPr>
          <w:b/>
        </w:rPr>
      </w:pPr>
      <w:r w:rsidRPr="00381AB8">
        <w:rPr>
          <w:b/>
        </w:rPr>
        <w:t>Finanţarea investiţiei</w:t>
      </w:r>
    </w:p>
    <w:p w:rsidR="00D736DA" w:rsidRPr="00381AB8" w:rsidRDefault="00D736DA" w:rsidP="00D736DA">
      <w:pPr>
        <w:jc w:val="both"/>
        <w:rPr>
          <w:b/>
          <w:color w:val="FF0000"/>
        </w:rPr>
      </w:pPr>
      <w:r w:rsidRPr="00381AB8">
        <w:rPr>
          <w:bCs/>
        </w:rPr>
        <w:t xml:space="preserve">Finanţarea obiectivului de investiţii se </w:t>
      </w:r>
      <w:r w:rsidR="00321C1E">
        <w:rPr>
          <w:bCs/>
        </w:rPr>
        <w:t>realizează</w:t>
      </w:r>
      <w:r w:rsidR="00003726">
        <w:rPr>
          <w:bCs/>
        </w:rPr>
        <w:t xml:space="preserve"> </w:t>
      </w:r>
      <w:r w:rsidR="000625CA">
        <w:rPr>
          <w:bCs/>
        </w:rPr>
        <w:t xml:space="preserve">din fonduri externe nerambursabile şi </w:t>
      </w:r>
      <w:r w:rsidRPr="00381AB8">
        <w:rPr>
          <w:bCs/>
        </w:rPr>
        <w:t>de la bugetul de stat, prin bugetul Ministerului Transporturilor, în limita sumelor aprobate anual cu această destinaţie, precum şi din alte surse legal constituite, conform programelor de investiţii publice aprobate potrivit legii.</w:t>
      </w:r>
    </w:p>
    <w:p w:rsidR="007701D2" w:rsidRDefault="007701D2" w:rsidP="00114570">
      <w:pPr>
        <w:jc w:val="both"/>
      </w:pPr>
    </w:p>
    <w:p w:rsidR="003E2D4C" w:rsidRPr="00A347E4" w:rsidRDefault="00A347E4" w:rsidP="00513CEB">
      <w:pPr>
        <w:jc w:val="both"/>
        <w:rPr>
          <w:b/>
        </w:rPr>
      </w:pPr>
      <w:r>
        <w:rPr>
          <w:b/>
        </w:rPr>
        <w:tab/>
      </w:r>
    </w:p>
    <w:sectPr w:rsidR="003E2D4C" w:rsidRPr="00A347E4" w:rsidSect="00003726">
      <w:pgSz w:w="11907" w:h="16839" w:code="9"/>
      <w:pgMar w:top="630" w:right="851" w:bottom="24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4D2"/>
    <w:multiLevelType w:val="hybridMultilevel"/>
    <w:tmpl w:val="44D05B80"/>
    <w:lvl w:ilvl="0" w:tplc="8E04C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4"/>
    <w:rsid w:val="00003726"/>
    <w:rsid w:val="0000588F"/>
    <w:rsid w:val="00017D07"/>
    <w:rsid w:val="000225C1"/>
    <w:rsid w:val="00023B9B"/>
    <w:rsid w:val="00035B01"/>
    <w:rsid w:val="00040F37"/>
    <w:rsid w:val="00041A58"/>
    <w:rsid w:val="00043BFC"/>
    <w:rsid w:val="00044696"/>
    <w:rsid w:val="0004763C"/>
    <w:rsid w:val="00047AF2"/>
    <w:rsid w:val="000559D0"/>
    <w:rsid w:val="00060763"/>
    <w:rsid w:val="000625CA"/>
    <w:rsid w:val="000635AB"/>
    <w:rsid w:val="00071DA7"/>
    <w:rsid w:val="00080165"/>
    <w:rsid w:val="000953A0"/>
    <w:rsid w:val="000A780B"/>
    <w:rsid w:val="000C2EF0"/>
    <w:rsid w:val="000C6A35"/>
    <w:rsid w:val="000E2DB1"/>
    <w:rsid w:val="000E7CE2"/>
    <w:rsid w:val="00111C2D"/>
    <w:rsid w:val="00114570"/>
    <w:rsid w:val="00126E89"/>
    <w:rsid w:val="0013026C"/>
    <w:rsid w:val="00132122"/>
    <w:rsid w:val="0013666D"/>
    <w:rsid w:val="00164AE1"/>
    <w:rsid w:val="001659BC"/>
    <w:rsid w:val="00165DBD"/>
    <w:rsid w:val="00180B21"/>
    <w:rsid w:val="00184EC8"/>
    <w:rsid w:val="00185B06"/>
    <w:rsid w:val="00185D84"/>
    <w:rsid w:val="001A5C7F"/>
    <w:rsid w:val="001A7072"/>
    <w:rsid w:val="001C4696"/>
    <w:rsid w:val="001D233F"/>
    <w:rsid w:val="001D4821"/>
    <w:rsid w:val="001E0195"/>
    <w:rsid w:val="001E032D"/>
    <w:rsid w:val="001E1CA4"/>
    <w:rsid w:val="001E4D00"/>
    <w:rsid w:val="001E6D8C"/>
    <w:rsid w:val="001F146C"/>
    <w:rsid w:val="001F4280"/>
    <w:rsid w:val="00206200"/>
    <w:rsid w:val="002072DB"/>
    <w:rsid w:val="00207DB0"/>
    <w:rsid w:val="002346D3"/>
    <w:rsid w:val="00241558"/>
    <w:rsid w:val="00247278"/>
    <w:rsid w:val="00247931"/>
    <w:rsid w:val="00255A3B"/>
    <w:rsid w:val="00257DDF"/>
    <w:rsid w:val="00261258"/>
    <w:rsid w:val="002738F7"/>
    <w:rsid w:val="002843DA"/>
    <w:rsid w:val="0029281E"/>
    <w:rsid w:val="0029375A"/>
    <w:rsid w:val="002967D0"/>
    <w:rsid w:val="00297BBA"/>
    <w:rsid w:val="002A01B7"/>
    <w:rsid w:val="002A3C39"/>
    <w:rsid w:val="002A6361"/>
    <w:rsid w:val="002B0D6A"/>
    <w:rsid w:val="002B1DC4"/>
    <w:rsid w:val="002B3873"/>
    <w:rsid w:val="002C0182"/>
    <w:rsid w:val="002C4073"/>
    <w:rsid w:val="002E23D1"/>
    <w:rsid w:val="002E4112"/>
    <w:rsid w:val="002F5A80"/>
    <w:rsid w:val="002F73F2"/>
    <w:rsid w:val="003003AD"/>
    <w:rsid w:val="00302A5D"/>
    <w:rsid w:val="003143A3"/>
    <w:rsid w:val="003218E0"/>
    <w:rsid w:val="00321C1E"/>
    <w:rsid w:val="0033087B"/>
    <w:rsid w:val="003377C0"/>
    <w:rsid w:val="003400D1"/>
    <w:rsid w:val="00352DF4"/>
    <w:rsid w:val="00356D4F"/>
    <w:rsid w:val="003712ED"/>
    <w:rsid w:val="00371482"/>
    <w:rsid w:val="00371C5A"/>
    <w:rsid w:val="0038092F"/>
    <w:rsid w:val="00381AB8"/>
    <w:rsid w:val="0038472D"/>
    <w:rsid w:val="00393AA4"/>
    <w:rsid w:val="00393DC0"/>
    <w:rsid w:val="00394B58"/>
    <w:rsid w:val="00395181"/>
    <w:rsid w:val="00397C06"/>
    <w:rsid w:val="003A1100"/>
    <w:rsid w:val="003A4B09"/>
    <w:rsid w:val="003A71C2"/>
    <w:rsid w:val="003B4BA9"/>
    <w:rsid w:val="003B7B1B"/>
    <w:rsid w:val="003C3071"/>
    <w:rsid w:val="003C3D25"/>
    <w:rsid w:val="003D1965"/>
    <w:rsid w:val="003D2C76"/>
    <w:rsid w:val="003D6313"/>
    <w:rsid w:val="003E0C55"/>
    <w:rsid w:val="003E2D4C"/>
    <w:rsid w:val="004039E7"/>
    <w:rsid w:val="00410898"/>
    <w:rsid w:val="00420523"/>
    <w:rsid w:val="00425E1D"/>
    <w:rsid w:val="00427051"/>
    <w:rsid w:val="00434A3E"/>
    <w:rsid w:val="004368DD"/>
    <w:rsid w:val="00440DB9"/>
    <w:rsid w:val="004464D4"/>
    <w:rsid w:val="00446F87"/>
    <w:rsid w:val="00455B46"/>
    <w:rsid w:val="00467344"/>
    <w:rsid w:val="004720FD"/>
    <w:rsid w:val="00476AF4"/>
    <w:rsid w:val="0048266E"/>
    <w:rsid w:val="00486DEF"/>
    <w:rsid w:val="00495CC8"/>
    <w:rsid w:val="004B29DB"/>
    <w:rsid w:val="004B3BB7"/>
    <w:rsid w:val="004D159C"/>
    <w:rsid w:val="004E0B26"/>
    <w:rsid w:val="004E6929"/>
    <w:rsid w:val="004E7645"/>
    <w:rsid w:val="004E7B89"/>
    <w:rsid w:val="004F7118"/>
    <w:rsid w:val="00510576"/>
    <w:rsid w:val="00513CEB"/>
    <w:rsid w:val="00517D27"/>
    <w:rsid w:val="005331E0"/>
    <w:rsid w:val="005354D8"/>
    <w:rsid w:val="00541191"/>
    <w:rsid w:val="00543CEC"/>
    <w:rsid w:val="00553579"/>
    <w:rsid w:val="00581E3C"/>
    <w:rsid w:val="00582C10"/>
    <w:rsid w:val="00587197"/>
    <w:rsid w:val="005874E2"/>
    <w:rsid w:val="00596067"/>
    <w:rsid w:val="00596FD2"/>
    <w:rsid w:val="005A5094"/>
    <w:rsid w:val="005B12D2"/>
    <w:rsid w:val="005B2833"/>
    <w:rsid w:val="005B3CFC"/>
    <w:rsid w:val="005C2890"/>
    <w:rsid w:val="005C52AC"/>
    <w:rsid w:val="005D0C59"/>
    <w:rsid w:val="005D2F2B"/>
    <w:rsid w:val="005D466B"/>
    <w:rsid w:val="005D74F8"/>
    <w:rsid w:val="005E45E8"/>
    <w:rsid w:val="005E55E0"/>
    <w:rsid w:val="00602577"/>
    <w:rsid w:val="00614103"/>
    <w:rsid w:val="00622201"/>
    <w:rsid w:val="006365C0"/>
    <w:rsid w:val="00644C49"/>
    <w:rsid w:val="0065300E"/>
    <w:rsid w:val="00664E3D"/>
    <w:rsid w:val="00665875"/>
    <w:rsid w:val="006661C8"/>
    <w:rsid w:val="00692C15"/>
    <w:rsid w:val="006B0A31"/>
    <w:rsid w:val="006B5C3B"/>
    <w:rsid w:val="006B7287"/>
    <w:rsid w:val="006C0602"/>
    <w:rsid w:val="006C3AE8"/>
    <w:rsid w:val="006D16C5"/>
    <w:rsid w:val="006E033B"/>
    <w:rsid w:val="006E4CED"/>
    <w:rsid w:val="006E740F"/>
    <w:rsid w:val="006F3906"/>
    <w:rsid w:val="00705255"/>
    <w:rsid w:val="00707679"/>
    <w:rsid w:val="00731449"/>
    <w:rsid w:val="00746654"/>
    <w:rsid w:val="0075219E"/>
    <w:rsid w:val="00753431"/>
    <w:rsid w:val="00753436"/>
    <w:rsid w:val="00762E3E"/>
    <w:rsid w:val="007642A3"/>
    <w:rsid w:val="007674F4"/>
    <w:rsid w:val="007701D2"/>
    <w:rsid w:val="007705C1"/>
    <w:rsid w:val="00790E15"/>
    <w:rsid w:val="00794460"/>
    <w:rsid w:val="00797513"/>
    <w:rsid w:val="007B3819"/>
    <w:rsid w:val="007B5322"/>
    <w:rsid w:val="007C1B12"/>
    <w:rsid w:val="007C3425"/>
    <w:rsid w:val="007C4626"/>
    <w:rsid w:val="007C5D0D"/>
    <w:rsid w:val="007D2396"/>
    <w:rsid w:val="007D248E"/>
    <w:rsid w:val="007E188A"/>
    <w:rsid w:val="007E1983"/>
    <w:rsid w:val="007F08D0"/>
    <w:rsid w:val="007F438B"/>
    <w:rsid w:val="008063F3"/>
    <w:rsid w:val="00811329"/>
    <w:rsid w:val="00813E79"/>
    <w:rsid w:val="00826A09"/>
    <w:rsid w:val="008310F1"/>
    <w:rsid w:val="00832CE1"/>
    <w:rsid w:val="008340EF"/>
    <w:rsid w:val="00835C40"/>
    <w:rsid w:val="00835EC0"/>
    <w:rsid w:val="00841F32"/>
    <w:rsid w:val="008510CF"/>
    <w:rsid w:val="00853D99"/>
    <w:rsid w:val="0085733A"/>
    <w:rsid w:val="008769EF"/>
    <w:rsid w:val="008812A5"/>
    <w:rsid w:val="0088454A"/>
    <w:rsid w:val="00892920"/>
    <w:rsid w:val="0089455D"/>
    <w:rsid w:val="008A3E29"/>
    <w:rsid w:val="008A56A0"/>
    <w:rsid w:val="008A5F50"/>
    <w:rsid w:val="008A7D03"/>
    <w:rsid w:val="008B2B0A"/>
    <w:rsid w:val="008B477C"/>
    <w:rsid w:val="008C058C"/>
    <w:rsid w:val="008C0885"/>
    <w:rsid w:val="008C6C31"/>
    <w:rsid w:val="008D6979"/>
    <w:rsid w:val="008D7BB7"/>
    <w:rsid w:val="008E7AD9"/>
    <w:rsid w:val="0091129A"/>
    <w:rsid w:val="00911FDA"/>
    <w:rsid w:val="0093353C"/>
    <w:rsid w:val="00934780"/>
    <w:rsid w:val="00946BE0"/>
    <w:rsid w:val="00950757"/>
    <w:rsid w:val="00955EE9"/>
    <w:rsid w:val="00956D25"/>
    <w:rsid w:val="00965902"/>
    <w:rsid w:val="00973BA7"/>
    <w:rsid w:val="00974F3B"/>
    <w:rsid w:val="00977267"/>
    <w:rsid w:val="00990233"/>
    <w:rsid w:val="00991CC9"/>
    <w:rsid w:val="009A12C4"/>
    <w:rsid w:val="009A35C8"/>
    <w:rsid w:val="009B12E6"/>
    <w:rsid w:val="009B59C1"/>
    <w:rsid w:val="009B7AF0"/>
    <w:rsid w:val="009C2FB9"/>
    <w:rsid w:val="009C39C3"/>
    <w:rsid w:val="009E199F"/>
    <w:rsid w:val="009E6934"/>
    <w:rsid w:val="009F5668"/>
    <w:rsid w:val="009F6FB1"/>
    <w:rsid w:val="00A049C8"/>
    <w:rsid w:val="00A158B6"/>
    <w:rsid w:val="00A16C0D"/>
    <w:rsid w:val="00A21532"/>
    <w:rsid w:val="00A347E4"/>
    <w:rsid w:val="00A36B41"/>
    <w:rsid w:val="00A3764B"/>
    <w:rsid w:val="00A555F6"/>
    <w:rsid w:val="00A56556"/>
    <w:rsid w:val="00A60BBF"/>
    <w:rsid w:val="00A62F90"/>
    <w:rsid w:val="00A72F99"/>
    <w:rsid w:val="00A7340D"/>
    <w:rsid w:val="00A7389F"/>
    <w:rsid w:val="00A82463"/>
    <w:rsid w:val="00A86DA4"/>
    <w:rsid w:val="00A93EF2"/>
    <w:rsid w:val="00A978AA"/>
    <w:rsid w:val="00AB42DC"/>
    <w:rsid w:val="00AB4EBC"/>
    <w:rsid w:val="00AB5042"/>
    <w:rsid w:val="00AC5AA8"/>
    <w:rsid w:val="00AC5B71"/>
    <w:rsid w:val="00AD5320"/>
    <w:rsid w:val="00AE20FD"/>
    <w:rsid w:val="00AF6149"/>
    <w:rsid w:val="00B00A75"/>
    <w:rsid w:val="00B02CC1"/>
    <w:rsid w:val="00B1487C"/>
    <w:rsid w:val="00B16013"/>
    <w:rsid w:val="00B17C2B"/>
    <w:rsid w:val="00B23A81"/>
    <w:rsid w:val="00B23C6E"/>
    <w:rsid w:val="00B26F4C"/>
    <w:rsid w:val="00B32792"/>
    <w:rsid w:val="00B41632"/>
    <w:rsid w:val="00B439B2"/>
    <w:rsid w:val="00B43C58"/>
    <w:rsid w:val="00B4469E"/>
    <w:rsid w:val="00B450E2"/>
    <w:rsid w:val="00B514AA"/>
    <w:rsid w:val="00B52D7E"/>
    <w:rsid w:val="00B576CD"/>
    <w:rsid w:val="00B61BB4"/>
    <w:rsid w:val="00B7175E"/>
    <w:rsid w:val="00B72366"/>
    <w:rsid w:val="00B77A9F"/>
    <w:rsid w:val="00B90B1F"/>
    <w:rsid w:val="00B9276E"/>
    <w:rsid w:val="00BA106A"/>
    <w:rsid w:val="00BB40BD"/>
    <w:rsid w:val="00BC7279"/>
    <w:rsid w:val="00BD39CE"/>
    <w:rsid w:val="00BD5310"/>
    <w:rsid w:val="00C03808"/>
    <w:rsid w:val="00C5145F"/>
    <w:rsid w:val="00C61372"/>
    <w:rsid w:val="00C61983"/>
    <w:rsid w:val="00C65982"/>
    <w:rsid w:val="00C73ED2"/>
    <w:rsid w:val="00C76EA4"/>
    <w:rsid w:val="00C7780D"/>
    <w:rsid w:val="00C92E60"/>
    <w:rsid w:val="00C96C0D"/>
    <w:rsid w:val="00CA05F1"/>
    <w:rsid w:val="00CC5E60"/>
    <w:rsid w:val="00CD31A4"/>
    <w:rsid w:val="00CE0898"/>
    <w:rsid w:val="00CE309A"/>
    <w:rsid w:val="00CE36A6"/>
    <w:rsid w:val="00CE582D"/>
    <w:rsid w:val="00CE6F46"/>
    <w:rsid w:val="00CF3A1A"/>
    <w:rsid w:val="00D03D57"/>
    <w:rsid w:val="00D066F1"/>
    <w:rsid w:val="00D1329E"/>
    <w:rsid w:val="00D16A6F"/>
    <w:rsid w:val="00D20337"/>
    <w:rsid w:val="00D27763"/>
    <w:rsid w:val="00D54B20"/>
    <w:rsid w:val="00D55CA7"/>
    <w:rsid w:val="00D60DE9"/>
    <w:rsid w:val="00D619FA"/>
    <w:rsid w:val="00D6412D"/>
    <w:rsid w:val="00D736DA"/>
    <w:rsid w:val="00D73E8C"/>
    <w:rsid w:val="00D77872"/>
    <w:rsid w:val="00D82BAC"/>
    <w:rsid w:val="00D9494D"/>
    <w:rsid w:val="00D97320"/>
    <w:rsid w:val="00DA2D6F"/>
    <w:rsid w:val="00DA782E"/>
    <w:rsid w:val="00DB4A52"/>
    <w:rsid w:val="00DC1F30"/>
    <w:rsid w:val="00DC444B"/>
    <w:rsid w:val="00DD5950"/>
    <w:rsid w:val="00DE3B37"/>
    <w:rsid w:val="00DE56C8"/>
    <w:rsid w:val="00DE720B"/>
    <w:rsid w:val="00DF13AE"/>
    <w:rsid w:val="00DF2015"/>
    <w:rsid w:val="00DF4F95"/>
    <w:rsid w:val="00E00A1A"/>
    <w:rsid w:val="00E037A7"/>
    <w:rsid w:val="00E200E3"/>
    <w:rsid w:val="00E338F5"/>
    <w:rsid w:val="00E41ECE"/>
    <w:rsid w:val="00E44262"/>
    <w:rsid w:val="00E5599C"/>
    <w:rsid w:val="00E55F0C"/>
    <w:rsid w:val="00E65EF1"/>
    <w:rsid w:val="00E70BD3"/>
    <w:rsid w:val="00E76421"/>
    <w:rsid w:val="00E82F4A"/>
    <w:rsid w:val="00E903DF"/>
    <w:rsid w:val="00E90B44"/>
    <w:rsid w:val="00E91474"/>
    <w:rsid w:val="00E95793"/>
    <w:rsid w:val="00EA16D3"/>
    <w:rsid w:val="00EA4A65"/>
    <w:rsid w:val="00EA6068"/>
    <w:rsid w:val="00EC0B25"/>
    <w:rsid w:val="00EC2F64"/>
    <w:rsid w:val="00EC7322"/>
    <w:rsid w:val="00ED3B4B"/>
    <w:rsid w:val="00EF0F7F"/>
    <w:rsid w:val="00EF11E1"/>
    <w:rsid w:val="00F00ABB"/>
    <w:rsid w:val="00F064A5"/>
    <w:rsid w:val="00F114A2"/>
    <w:rsid w:val="00F161C1"/>
    <w:rsid w:val="00F2126B"/>
    <w:rsid w:val="00F374C4"/>
    <w:rsid w:val="00F430F9"/>
    <w:rsid w:val="00F43BD7"/>
    <w:rsid w:val="00F45ECC"/>
    <w:rsid w:val="00F51739"/>
    <w:rsid w:val="00F52F15"/>
    <w:rsid w:val="00F61E81"/>
    <w:rsid w:val="00F74967"/>
    <w:rsid w:val="00F77B79"/>
    <w:rsid w:val="00F83F65"/>
    <w:rsid w:val="00F92EB9"/>
    <w:rsid w:val="00FA0FD6"/>
    <w:rsid w:val="00FB3AC9"/>
    <w:rsid w:val="00FB5B44"/>
    <w:rsid w:val="00FB7A50"/>
    <w:rsid w:val="00FD7AE2"/>
    <w:rsid w:val="00FE1583"/>
    <w:rsid w:val="00FE33C3"/>
    <w:rsid w:val="00FE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008CD3-8885-4233-93B6-3525AF3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C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Indent"/>
    <w:rsid w:val="006C0602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6C0602"/>
    <w:pPr>
      <w:ind w:left="720"/>
    </w:pPr>
  </w:style>
  <w:style w:type="paragraph" w:customStyle="1" w:styleId="cap1">
    <w:name w:val="cap1"/>
    <w:next w:val="Normal"/>
    <w:rsid w:val="00206200"/>
    <w:pPr>
      <w:numPr>
        <w:numId w:val="2"/>
      </w:numPr>
      <w:tabs>
        <w:tab w:val="left" w:pos="964"/>
      </w:tabs>
      <w:spacing w:before="60" w:after="180" w:line="360" w:lineRule="auto"/>
      <w:outlineLvl w:val="0"/>
    </w:pPr>
    <w:rPr>
      <w:rFonts w:ascii="Arial" w:hAnsi="Arial"/>
      <w:b/>
      <w:caps/>
      <w:noProof/>
      <w:sz w:val="24"/>
    </w:rPr>
  </w:style>
  <w:style w:type="paragraph" w:customStyle="1" w:styleId="cap2">
    <w:name w:val="cap2"/>
    <w:next w:val="Normal"/>
    <w:rsid w:val="00206200"/>
    <w:pPr>
      <w:numPr>
        <w:ilvl w:val="1"/>
        <w:numId w:val="2"/>
      </w:numPr>
      <w:tabs>
        <w:tab w:val="left" w:pos="964"/>
      </w:tabs>
      <w:spacing w:after="240" w:line="360" w:lineRule="atLeast"/>
      <w:outlineLvl w:val="1"/>
    </w:pPr>
    <w:rPr>
      <w:rFonts w:ascii="Arial" w:hAnsi="Arial"/>
      <w:b/>
      <w:noProof/>
      <w:sz w:val="24"/>
    </w:rPr>
  </w:style>
  <w:style w:type="paragraph" w:customStyle="1" w:styleId="cap3">
    <w:name w:val="cap3"/>
    <w:next w:val="Normal"/>
    <w:rsid w:val="00206200"/>
    <w:pPr>
      <w:numPr>
        <w:ilvl w:val="2"/>
        <w:numId w:val="2"/>
      </w:numPr>
      <w:tabs>
        <w:tab w:val="left" w:pos="964"/>
      </w:tabs>
      <w:spacing w:after="240"/>
      <w:outlineLvl w:val="2"/>
    </w:pPr>
    <w:rPr>
      <w:rFonts w:ascii="Arial" w:hAnsi="Arial"/>
      <w:b/>
      <w:noProof/>
      <w:sz w:val="24"/>
    </w:rPr>
  </w:style>
  <w:style w:type="paragraph" w:customStyle="1" w:styleId="cap4">
    <w:name w:val="cap4"/>
    <w:next w:val="Normal"/>
    <w:rsid w:val="00206200"/>
    <w:pPr>
      <w:numPr>
        <w:ilvl w:val="3"/>
        <w:numId w:val="2"/>
      </w:numPr>
      <w:tabs>
        <w:tab w:val="left" w:pos="964"/>
      </w:tabs>
      <w:spacing w:after="120"/>
      <w:outlineLvl w:val="3"/>
    </w:pPr>
    <w:rPr>
      <w:rFonts w:ascii="Arial" w:hAnsi="Arial"/>
      <w:b/>
      <w:noProof/>
      <w:sz w:val="24"/>
    </w:rPr>
  </w:style>
  <w:style w:type="paragraph" w:styleId="DocumentMap">
    <w:name w:val="Document Map"/>
    <w:basedOn w:val="Normal"/>
    <w:semiHidden/>
    <w:rsid w:val="000A78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42DC"/>
    <w:rPr>
      <w:rFonts w:ascii="Tahoma" w:hAnsi="Tahoma" w:cs="Tahoma"/>
      <w:sz w:val="16"/>
      <w:szCs w:val="16"/>
    </w:rPr>
  </w:style>
  <w:style w:type="paragraph" w:customStyle="1" w:styleId="CaracterCaracterCharChar0">
    <w:name w:val="Caracter Caracter Char Char"/>
    <w:basedOn w:val="Normal"/>
    <w:rsid w:val="002346D3"/>
    <w:rPr>
      <w:lang w:val="pl-PL" w:eastAsia="pl-PL"/>
    </w:rPr>
  </w:style>
  <w:style w:type="paragraph" w:styleId="BodyText">
    <w:name w:val="Body Text"/>
    <w:basedOn w:val="Normal"/>
    <w:link w:val="BodyTextChar"/>
    <w:rsid w:val="008812A5"/>
    <w:pPr>
      <w:jc w:val="both"/>
    </w:pPr>
    <w:rPr>
      <w:rFonts w:ascii="Arial" w:hAnsi="Arial" w:cs="Arial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812A5"/>
    <w:rPr>
      <w:rFonts w:ascii="Arial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02577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Search Corporation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IoanG</dc:creator>
  <cp:lastModifiedBy>ileana</cp:lastModifiedBy>
  <cp:revision>2</cp:revision>
  <cp:lastPrinted>2018-08-06T09:40:00Z</cp:lastPrinted>
  <dcterms:created xsi:type="dcterms:W3CDTF">2018-11-12T13:01:00Z</dcterms:created>
  <dcterms:modified xsi:type="dcterms:W3CDTF">2018-11-12T13:01:00Z</dcterms:modified>
</cp:coreProperties>
</file>