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C" w:rsidRDefault="0067424C" w:rsidP="0067424C">
      <w:pPr>
        <w:jc w:val="center"/>
        <w:rPr>
          <w:b/>
        </w:rPr>
      </w:pPr>
      <w:bookmarkStart w:id="0" w:name="_GoBack"/>
      <w:bookmarkEnd w:id="0"/>
    </w:p>
    <w:p w:rsidR="00CB5E8A" w:rsidRPr="00DD7C20" w:rsidRDefault="00CB5E8A" w:rsidP="00DD7C20">
      <w:pPr>
        <w:jc w:val="center"/>
        <w:rPr>
          <w:b/>
        </w:rPr>
      </w:pPr>
      <w:r w:rsidRPr="002454C6">
        <w:rPr>
          <w:b/>
        </w:rPr>
        <w:t>GUVERNUL ROMÂNIEI</w:t>
      </w:r>
    </w:p>
    <w:p w:rsidR="006C67E8" w:rsidRPr="002454C6" w:rsidRDefault="004342DE" w:rsidP="006C67E8">
      <w:pPr>
        <w:framePr w:hSpace="180" w:wrap="around" w:vAnchor="text" w:hAnchor="page" w:x="5473" w:y="29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7239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8" w:rsidRPr="002454C6" w:rsidRDefault="006C67E8" w:rsidP="006C67E8">
      <w:pPr>
        <w:pStyle w:val="Heading1"/>
        <w:rPr>
          <w:rFonts w:ascii="Times New Roman" w:hAnsi="Times New Roman"/>
          <w:sz w:val="24"/>
        </w:rPr>
      </w:pPr>
    </w:p>
    <w:p w:rsidR="00CB5E8A" w:rsidRPr="002454C6" w:rsidRDefault="00CB5E8A" w:rsidP="00CB5E8A"/>
    <w:p w:rsidR="00CB5E8A" w:rsidRPr="002454C6" w:rsidRDefault="00CB5E8A" w:rsidP="00CB5E8A"/>
    <w:p w:rsidR="00CB5E8A" w:rsidRPr="002454C6" w:rsidRDefault="00CB5E8A" w:rsidP="00CB5E8A"/>
    <w:p w:rsidR="00CB5E8A" w:rsidRPr="002454C6" w:rsidRDefault="00CB5E8A" w:rsidP="00CB5E8A"/>
    <w:p w:rsidR="006C67E8" w:rsidRPr="003464EB" w:rsidRDefault="006C67E8" w:rsidP="00CB5E8A">
      <w:pPr>
        <w:pStyle w:val="Heading1"/>
        <w:ind w:right="180"/>
        <w:jc w:val="left"/>
        <w:rPr>
          <w:rFonts w:ascii="Times New Roman" w:hAnsi="Times New Roman"/>
          <w:sz w:val="16"/>
          <w:szCs w:val="16"/>
        </w:rPr>
      </w:pPr>
    </w:p>
    <w:p w:rsidR="006C67E8" w:rsidRDefault="006C67E8" w:rsidP="00BC38B7">
      <w:pPr>
        <w:pStyle w:val="Heading1"/>
        <w:ind w:left="90"/>
        <w:rPr>
          <w:rFonts w:ascii="Times New Roman" w:hAnsi="Times New Roman"/>
          <w:sz w:val="24"/>
        </w:rPr>
      </w:pPr>
      <w:r w:rsidRPr="002454C6">
        <w:rPr>
          <w:rFonts w:ascii="Times New Roman" w:hAnsi="Times New Roman"/>
          <w:sz w:val="24"/>
        </w:rPr>
        <w:t>HOTĂRÂRE</w:t>
      </w:r>
    </w:p>
    <w:p w:rsidR="00667237" w:rsidRPr="00DD7C20" w:rsidRDefault="00667237" w:rsidP="006C67E8">
      <w:pPr>
        <w:jc w:val="center"/>
        <w:rPr>
          <w:b/>
          <w:bCs/>
          <w:sz w:val="16"/>
          <w:szCs w:val="16"/>
        </w:rPr>
      </w:pPr>
    </w:p>
    <w:p w:rsidR="00D47E82" w:rsidRDefault="00D43805" w:rsidP="00D47E82">
      <w:pPr>
        <w:jc w:val="center"/>
        <w:rPr>
          <w:rStyle w:val="do1"/>
          <w:sz w:val="24"/>
          <w:szCs w:val="24"/>
        </w:rPr>
      </w:pPr>
      <w:r w:rsidRPr="00D43805">
        <w:rPr>
          <w:b/>
        </w:rPr>
        <w:t xml:space="preserve">pentru </w:t>
      </w:r>
      <w:r w:rsidR="00D47E82" w:rsidRPr="00D43805">
        <w:rPr>
          <w:rStyle w:val="do1"/>
          <w:sz w:val="24"/>
          <w:szCs w:val="24"/>
        </w:rPr>
        <w:t>suplimentare</w:t>
      </w:r>
      <w:r w:rsidR="00A1542E">
        <w:rPr>
          <w:rStyle w:val="do1"/>
          <w:sz w:val="24"/>
          <w:szCs w:val="24"/>
        </w:rPr>
        <w:t>a</w:t>
      </w:r>
      <w:r w:rsidR="000C708C">
        <w:rPr>
          <w:rStyle w:val="do1"/>
          <w:sz w:val="24"/>
          <w:szCs w:val="24"/>
        </w:rPr>
        <w:t xml:space="preserve"> pe anul 2018 a</w:t>
      </w:r>
      <w:r w:rsidR="00133DE4">
        <w:rPr>
          <w:rStyle w:val="do1"/>
          <w:sz w:val="24"/>
          <w:szCs w:val="24"/>
        </w:rPr>
        <w:t xml:space="preserve"> sumei prevă</w:t>
      </w:r>
      <w:r w:rsidR="00A1542E">
        <w:rPr>
          <w:rStyle w:val="do1"/>
          <w:sz w:val="24"/>
          <w:szCs w:val="24"/>
        </w:rPr>
        <w:t>zute ca justă despă</w:t>
      </w:r>
      <w:r w:rsidR="00D47E82" w:rsidRPr="00D43805">
        <w:rPr>
          <w:rStyle w:val="do1"/>
          <w:sz w:val="24"/>
          <w:szCs w:val="24"/>
        </w:rPr>
        <w:t>gubire</w:t>
      </w:r>
    </w:p>
    <w:p w:rsidR="00D47E82" w:rsidRDefault="00D47E82" w:rsidP="00D47E82">
      <w:pPr>
        <w:jc w:val="center"/>
        <w:rPr>
          <w:b/>
        </w:rPr>
      </w:pPr>
      <w:r w:rsidRPr="00D43805">
        <w:rPr>
          <w:rStyle w:val="do1"/>
          <w:sz w:val="24"/>
          <w:szCs w:val="24"/>
        </w:rPr>
        <w:t xml:space="preserve"> aprobată prin </w:t>
      </w:r>
      <w:r w:rsidRPr="00D43805">
        <w:rPr>
          <w:b/>
        </w:rPr>
        <w:t>Hotărârea Guvernului nr. 843/2014</w:t>
      </w:r>
      <w:r>
        <w:rPr>
          <w:b/>
        </w:rPr>
        <w:t xml:space="preserve"> </w:t>
      </w:r>
      <w:r w:rsidRPr="00D43805">
        <w:rPr>
          <w:b/>
        </w:rPr>
        <w:t xml:space="preserve">privind declanşarea procedurilor de expropriere a imobilelor proprietate privată care constituie coridorul de expropriere al lucrării de utilitate publică de interes naţional </w:t>
      </w:r>
      <w:r w:rsidRPr="00D43805">
        <w:rPr>
          <w:rStyle w:val="do1"/>
          <w:sz w:val="24"/>
          <w:szCs w:val="24"/>
        </w:rPr>
        <w:t>"Programul VI de reabilitare a drumurilor, Lot C</w:t>
      </w:r>
      <w:r w:rsidRPr="00D43805">
        <w:rPr>
          <w:rStyle w:val="do1"/>
          <w:rFonts w:ascii="Verdana" w:hAnsi="Verdana"/>
          <w:sz w:val="24"/>
          <w:szCs w:val="24"/>
        </w:rPr>
        <w:t xml:space="preserve"> </w:t>
      </w:r>
      <w:r w:rsidRPr="00D43805">
        <w:rPr>
          <w:rStyle w:val="do1"/>
          <w:sz w:val="24"/>
          <w:szCs w:val="24"/>
        </w:rPr>
        <w:t>Reabilitare DN 1H, km 75+446 - km 128+823, Zalău-Răstoci"</w:t>
      </w:r>
      <w:r>
        <w:rPr>
          <w:rStyle w:val="do1"/>
          <w:sz w:val="24"/>
          <w:szCs w:val="24"/>
        </w:rPr>
        <w:t xml:space="preserve">, </w:t>
      </w:r>
      <w:r w:rsidRPr="00D43805">
        <w:rPr>
          <w:rStyle w:val="do1"/>
          <w:sz w:val="24"/>
          <w:szCs w:val="24"/>
        </w:rPr>
        <w:t>precum și</w:t>
      </w:r>
      <w:r w:rsidRPr="00D47E82">
        <w:rPr>
          <w:b/>
        </w:rPr>
        <w:t xml:space="preserve"> </w:t>
      </w:r>
      <w:r w:rsidRPr="00D43805">
        <w:rPr>
          <w:b/>
        </w:rPr>
        <w:t>modificarea anexei nr. 2 la Hotărârea Guvernului nr.</w:t>
      </w:r>
      <w:r>
        <w:rPr>
          <w:b/>
        </w:rPr>
        <w:t xml:space="preserve"> </w:t>
      </w:r>
      <w:r w:rsidRPr="00D43805">
        <w:rPr>
          <w:b/>
        </w:rPr>
        <w:t>843/2014</w:t>
      </w:r>
    </w:p>
    <w:p w:rsidR="008A6999" w:rsidRPr="00D53815" w:rsidRDefault="008A6999" w:rsidP="00D47E82">
      <w:pPr>
        <w:jc w:val="center"/>
        <w:rPr>
          <w:rStyle w:val="do1"/>
          <w:rFonts w:ascii="Verdana" w:hAnsi="Verdana"/>
          <w:sz w:val="16"/>
          <w:szCs w:val="16"/>
        </w:rPr>
      </w:pPr>
    </w:p>
    <w:p w:rsidR="00D47E82" w:rsidRPr="00DD7C20" w:rsidRDefault="00D47E82" w:rsidP="00D43805">
      <w:pPr>
        <w:jc w:val="center"/>
        <w:rPr>
          <w:b/>
          <w:sz w:val="16"/>
          <w:szCs w:val="16"/>
        </w:rPr>
      </w:pPr>
    </w:p>
    <w:p w:rsidR="004A78D4" w:rsidRPr="00077F8E" w:rsidRDefault="00186E86" w:rsidP="00F77267">
      <w:pPr>
        <w:spacing w:after="120"/>
        <w:ind w:right="-62"/>
        <w:jc w:val="both"/>
        <w:rPr>
          <w:rStyle w:val="tpa1"/>
        </w:rPr>
      </w:pPr>
      <w:r>
        <w:rPr>
          <w:rStyle w:val="tpa1"/>
        </w:rPr>
        <w:tab/>
      </w:r>
      <w:r w:rsidRPr="00077F8E">
        <w:rPr>
          <w:rStyle w:val="tpa1"/>
        </w:rPr>
        <w:t xml:space="preserve">În temeiul art. 108 din </w:t>
      </w:r>
      <w:hyperlink r:id="rId6" w:tooltip="CONSTITUŢIA ROMÂNIEI - REPUBLICARE (act publicat in M.Of. 767 din 31-oct-2003)" w:history="1">
        <w:proofErr w:type="spellStart"/>
        <w:r w:rsidRPr="00077F8E">
          <w:rPr>
            <w:rStyle w:val="Hyperlink"/>
            <w:b w:val="0"/>
            <w:color w:val="auto"/>
            <w:u w:val="none"/>
          </w:rPr>
          <w:t>Constituţia</w:t>
        </w:r>
        <w:proofErr w:type="spellEnd"/>
        <w:r w:rsidRPr="00077F8E">
          <w:rPr>
            <w:rStyle w:val="Hyperlink"/>
            <w:b w:val="0"/>
            <w:color w:val="auto"/>
            <w:u w:val="none"/>
          </w:rPr>
          <w:t xml:space="preserve"> României</w:t>
        </w:r>
      </w:hyperlink>
      <w:r w:rsidR="00D91070" w:rsidRPr="00077F8E">
        <w:rPr>
          <w:rStyle w:val="tpa1"/>
        </w:rPr>
        <w:t>, republicată</w:t>
      </w:r>
      <w:r w:rsidR="008A6999">
        <w:rPr>
          <w:rStyle w:val="tpa1"/>
        </w:rPr>
        <w:t xml:space="preserve"> și </w:t>
      </w:r>
      <w:r w:rsidR="0099037A">
        <w:rPr>
          <w:rStyle w:val="tpa1"/>
        </w:rPr>
        <w:t>al art. 8 alin. (3</w:t>
      </w:r>
      <w:r w:rsidR="00F024C3" w:rsidRPr="00F024C3">
        <w:rPr>
          <w:rStyle w:val="tpa1"/>
        </w:rPr>
        <w:t xml:space="preserve">) </w:t>
      </w:r>
      <w:r w:rsidRPr="00077F8E">
        <w:rPr>
          <w:rStyle w:val="tpa1"/>
        </w:rPr>
        <w:t xml:space="preserve">din Legea nr. </w:t>
      </w:r>
      <w:hyperlink r:id="rId7" w:history="1">
        <w:r w:rsidRPr="00077F8E">
          <w:rPr>
            <w:rStyle w:val="Hyperlink"/>
            <w:b w:val="0"/>
            <w:color w:val="auto"/>
            <w:u w:val="none"/>
          </w:rPr>
          <w:t>255/2010</w:t>
        </w:r>
      </w:hyperlink>
      <w:r w:rsidRPr="00077F8E">
        <w:rPr>
          <w:rStyle w:val="tpa1"/>
        </w:rPr>
        <w:t xml:space="preserve"> privind exproprierea pentru cauză de utilitate publică, necesară realizării unor obiective de interes naţional, judeţean şi local, cu modificările şi completările ulterioare</w:t>
      </w:r>
      <w:r w:rsidRPr="00077F8E">
        <w:rPr>
          <w:rStyle w:val="do1"/>
          <w:b w:val="0"/>
          <w:sz w:val="24"/>
          <w:szCs w:val="24"/>
        </w:rPr>
        <w:t>,</w:t>
      </w:r>
    </w:p>
    <w:p w:rsidR="006C67E8" w:rsidRPr="00077F8E" w:rsidRDefault="006C67E8" w:rsidP="00F77267">
      <w:pPr>
        <w:pStyle w:val="CharCharCaracterCharCharCaracterCharCharCaracter"/>
        <w:spacing w:before="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8E">
        <w:rPr>
          <w:rFonts w:ascii="Times New Roman" w:hAnsi="Times New Roman" w:cs="Times New Roman"/>
          <w:b/>
          <w:sz w:val="24"/>
          <w:szCs w:val="24"/>
        </w:rPr>
        <w:t>G</w:t>
      </w:r>
      <w:r w:rsidR="00CB5E8A" w:rsidRPr="00077F8E">
        <w:rPr>
          <w:rFonts w:ascii="Times New Roman" w:hAnsi="Times New Roman" w:cs="Times New Roman"/>
          <w:b/>
          <w:sz w:val="24"/>
          <w:szCs w:val="24"/>
        </w:rPr>
        <w:t>uvernul</w:t>
      </w:r>
      <w:r w:rsidRPr="00077F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B5E8A" w:rsidRPr="00077F8E">
        <w:rPr>
          <w:rFonts w:ascii="Times New Roman" w:hAnsi="Times New Roman" w:cs="Times New Roman"/>
          <w:b/>
          <w:sz w:val="24"/>
          <w:szCs w:val="24"/>
        </w:rPr>
        <w:t xml:space="preserve">omâniei </w:t>
      </w:r>
      <w:r w:rsidRPr="00077F8E">
        <w:rPr>
          <w:rFonts w:ascii="Times New Roman" w:hAnsi="Times New Roman" w:cs="Times New Roman"/>
          <w:sz w:val="24"/>
          <w:szCs w:val="24"/>
        </w:rPr>
        <w:t>adoptă prezenta hotărâre:</w:t>
      </w:r>
      <w:r w:rsidRPr="00077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FB5" w:rsidRPr="00077F8E" w:rsidRDefault="00186E86" w:rsidP="001F0C6B">
      <w:pPr>
        <w:spacing w:after="120"/>
        <w:jc w:val="both"/>
      </w:pPr>
      <w:r w:rsidRPr="00077F8E">
        <w:rPr>
          <w:rStyle w:val="ar1"/>
          <w:sz w:val="24"/>
          <w:szCs w:val="24"/>
        </w:rPr>
        <w:tab/>
      </w:r>
      <w:r w:rsidRPr="00077F8E">
        <w:rPr>
          <w:rStyle w:val="ar1"/>
          <w:color w:val="auto"/>
          <w:sz w:val="24"/>
          <w:szCs w:val="24"/>
        </w:rPr>
        <w:t xml:space="preserve">Art. 1. </w:t>
      </w:r>
      <w:r w:rsidR="008058A6">
        <w:rPr>
          <w:rStyle w:val="ar1"/>
          <w:color w:val="auto"/>
          <w:sz w:val="24"/>
          <w:szCs w:val="24"/>
        </w:rPr>
        <w:t>-</w:t>
      </w:r>
      <w:r w:rsidRPr="00077F8E">
        <w:rPr>
          <w:rStyle w:val="ar1"/>
          <w:color w:val="auto"/>
          <w:sz w:val="24"/>
          <w:szCs w:val="24"/>
        </w:rPr>
        <w:t xml:space="preserve"> </w:t>
      </w:r>
      <w:r w:rsidR="00A54452" w:rsidRPr="00A54452">
        <w:rPr>
          <w:rStyle w:val="ar1"/>
          <w:b w:val="0"/>
          <w:color w:val="auto"/>
          <w:sz w:val="24"/>
          <w:szCs w:val="24"/>
        </w:rPr>
        <w:t>Se aprob</w:t>
      </w:r>
      <w:r w:rsidR="00DA0C1B">
        <w:rPr>
          <w:rStyle w:val="ar1"/>
          <w:b w:val="0"/>
          <w:color w:val="auto"/>
          <w:sz w:val="24"/>
          <w:szCs w:val="24"/>
        </w:rPr>
        <w:t>ă</w:t>
      </w:r>
      <w:r w:rsidR="00A54452">
        <w:rPr>
          <w:rStyle w:val="ar1"/>
          <w:color w:val="auto"/>
          <w:sz w:val="24"/>
          <w:szCs w:val="24"/>
        </w:rPr>
        <w:t xml:space="preserve"> </w:t>
      </w:r>
      <w:r w:rsidR="00A54452" w:rsidRPr="00A54452">
        <w:rPr>
          <w:rStyle w:val="ar1"/>
          <w:b w:val="0"/>
          <w:color w:val="auto"/>
          <w:sz w:val="24"/>
          <w:szCs w:val="24"/>
        </w:rPr>
        <w:t>suplimen</w:t>
      </w:r>
      <w:r w:rsidR="00A54452">
        <w:rPr>
          <w:rStyle w:val="ar1"/>
          <w:b w:val="0"/>
          <w:color w:val="auto"/>
          <w:sz w:val="24"/>
          <w:szCs w:val="24"/>
        </w:rPr>
        <w:t xml:space="preserve">tarea pe anul 2018 a sumei </w:t>
      </w:r>
      <w:r w:rsidR="00A54452" w:rsidRPr="00077F8E">
        <w:t>prevăzute ca justă despăgubire</w:t>
      </w:r>
      <w:r w:rsidR="004F49E0">
        <w:t xml:space="preserve"> pentru imobilul</w:t>
      </w:r>
      <w:r w:rsidR="00A54452">
        <w:t xml:space="preserve"> proprietate privat</w:t>
      </w:r>
      <w:r w:rsidR="00DA0C1B">
        <w:t>ă</w:t>
      </w:r>
      <w:r w:rsidR="00A54452">
        <w:t xml:space="preserve"> care fac</w:t>
      </w:r>
      <w:r w:rsidR="004F49E0">
        <w:t>e</w:t>
      </w:r>
      <w:r w:rsidR="00A54452">
        <w:t xml:space="preserve"> parte din coridorul de expropriere </w:t>
      </w:r>
      <w:r w:rsidR="00A54452" w:rsidRPr="00077F8E">
        <w:t xml:space="preserve">al lucrării de utilitate publică de interes naţional </w:t>
      </w:r>
      <w:r w:rsidR="00A54452" w:rsidRPr="004F49E0">
        <w:rPr>
          <w:rStyle w:val="do1"/>
          <w:b w:val="0"/>
          <w:sz w:val="24"/>
          <w:szCs w:val="24"/>
        </w:rPr>
        <w:t>"Programul VI de reabilitare a drumurilor, Lot C</w:t>
      </w:r>
      <w:r w:rsidR="00A54452" w:rsidRPr="004F49E0">
        <w:rPr>
          <w:rStyle w:val="do1"/>
          <w:rFonts w:ascii="Verdana" w:hAnsi="Verdana"/>
          <w:b w:val="0"/>
          <w:sz w:val="24"/>
          <w:szCs w:val="24"/>
        </w:rPr>
        <w:t xml:space="preserve"> </w:t>
      </w:r>
      <w:r w:rsidR="00A54452" w:rsidRPr="004F49E0">
        <w:rPr>
          <w:rStyle w:val="do1"/>
          <w:b w:val="0"/>
          <w:sz w:val="24"/>
          <w:szCs w:val="24"/>
        </w:rPr>
        <w:t>Reabilitare DN 1H, km 75+446 - km 128+823, Zalău-Răstoci"</w:t>
      </w:r>
      <w:r w:rsidR="00A54452">
        <w:rPr>
          <w:rStyle w:val="do1"/>
          <w:sz w:val="24"/>
          <w:szCs w:val="24"/>
        </w:rPr>
        <w:t>,</w:t>
      </w:r>
      <w:r w:rsidR="00A54452" w:rsidRPr="00A54452">
        <w:rPr>
          <w:rStyle w:val="do1"/>
          <w:b w:val="0"/>
          <w:sz w:val="24"/>
          <w:szCs w:val="24"/>
        </w:rPr>
        <w:t xml:space="preserve"> </w:t>
      </w:r>
      <w:r w:rsidR="008A6999">
        <w:rPr>
          <w:rStyle w:val="do1"/>
          <w:b w:val="0"/>
          <w:sz w:val="24"/>
          <w:szCs w:val="24"/>
        </w:rPr>
        <w:t>aprobat</w:t>
      </w:r>
      <w:r w:rsidR="00A54452">
        <w:rPr>
          <w:rStyle w:val="do1"/>
          <w:b w:val="0"/>
          <w:sz w:val="24"/>
          <w:szCs w:val="24"/>
        </w:rPr>
        <w:t xml:space="preserve"> prin </w:t>
      </w:r>
      <w:r w:rsidR="00A54452">
        <w:t>Hotărârea</w:t>
      </w:r>
      <w:r w:rsidR="00A54452" w:rsidRPr="00077F8E">
        <w:t xml:space="preserve"> Guvernului nr. 843/2014</w:t>
      </w:r>
      <w:r w:rsidR="00A54452">
        <w:t xml:space="preserve">, cu suma </w:t>
      </w:r>
      <w:r w:rsidR="00DA0C1B">
        <w:t xml:space="preserve">totală </w:t>
      </w:r>
      <w:r w:rsidR="00A54452" w:rsidRPr="00077F8E">
        <w:t xml:space="preserve">de </w:t>
      </w:r>
      <w:r w:rsidR="00A54452" w:rsidRPr="004F49E0">
        <w:t>1,29 mii lei</w:t>
      </w:r>
      <w:r w:rsidR="00A54452" w:rsidRPr="00077F8E">
        <w:rPr>
          <w:b/>
        </w:rPr>
        <w:t>,</w:t>
      </w:r>
      <w:r w:rsidR="00A54452" w:rsidRPr="005F17FC">
        <w:t xml:space="preserve"> </w:t>
      </w:r>
      <w:r w:rsidR="005F17FC">
        <w:t>care</w:t>
      </w:r>
      <w:r w:rsidR="005F17FC">
        <w:rPr>
          <w:b/>
        </w:rPr>
        <w:t xml:space="preserve"> </w:t>
      </w:r>
      <w:r w:rsidR="005929EF" w:rsidRPr="00F240E8">
        <w:t>se alocă de la bugetul de stat, prin bugetul  Ministerului Transporturilor, în conformitate cu Legea bugetului de stat pe anul 2018, nr. 2/2018</w:t>
      </w:r>
      <w:r w:rsidR="00DA0C1B">
        <w:rPr>
          <w:lang w:val="en-US" w:eastAsia="en-US"/>
        </w:rPr>
        <w:t>,</w:t>
      </w:r>
      <w:r w:rsidR="005F17FC">
        <w:rPr>
          <w:lang w:val="en-US" w:eastAsia="en-US"/>
        </w:rPr>
        <w:t xml:space="preserve"> cu </w:t>
      </w:r>
      <w:proofErr w:type="spellStart"/>
      <w:r w:rsidR="005F17FC">
        <w:rPr>
          <w:lang w:val="en-US" w:eastAsia="en-US"/>
        </w:rPr>
        <w:t>modificările</w:t>
      </w:r>
      <w:proofErr w:type="spellEnd"/>
      <w:r w:rsidR="005F17FC">
        <w:rPr>
          <w:lang w:val="en-US" w:eastAsia="en-US"/>
        </w:rPr>
        <w:t xml:space="preserve"> </w:t>
      </w:r>
      <w:proofErr w:type="spellStart"/>
      <w:r w:rsidR="005F17FC">
        <w:rPr>
          <w:lang w:val="en-US" w:eastAsia="en-US"/>
        </w:rPr>
        <w:t>și</w:t>
      </w:r>
      <w:proofErr w:type="spellEnd"/>
      <w:r w:rsidR="005F17FC">
        <w:rPr>
          <w:lang w:val="en-US" w:eastAsia="en-US"/>
        </w:rPr>
        <w:t xml:space="preserve"> </w:t>
      </w:r>
      <w:proofErr w:type="spellStart"/>
      <w:r w:rsidR="005F17FC">
        <w:rPr>
          <w:lang w:val="en-US" w:eastAsia="en-US"/>
        </w:rPr>
        <w:t>completările</w:t>
      </w:r>
      <w:proofErr w:type="spellEnd"/>
      <w:r w:rsidR="005F17FC">
        <w:rPr>
          <w:lang w:val="en-US" w:eastAsia="en-US"/>
        </w:rPr>
        <w:t xml:space="preserve"> </w:t>
      </w:r>
      <w:proofErr w:type="spellStart"/>
      <w:r w:rsidR="005F17FC">
        <w:rPr>
          <w:lang w:val="en-US" w:eastAsia="en-US"/>
        </w:rPr>
        <w:t>ulterioare</w:t>
      </w:r>
      <w:proofErr w:type="spellEnd"/>
      <w:r w:rsidR="005F17FC">
        <w:rPr>
          <w:lang w:val="en-US" w:eastAsia="en-US"/>
        </w:rPr>
        <w:t>,</w:t>
      </w:r>
      <w:r w:rsidR="00DA0C1B">
        <w:rPr>
          <w:lang w:val="en-US" w:eastAsia="en-US"/>
        </w:rPr>
        <w:t xml:space="preserve"> la </w:t>
      </w:r>
      <w:proofErr w:type="spellStart"/>
      <w:r w:rsidR="00A54452" w:rsidRPr="007A386B">
        <w:rPr>
          <w:lang w:val="en-US" w:eastAsia="en-US"/>
        </w:rPr>
        <w:t>capitolul</w:t>
      </w:r>
      <w:proofErr w:type="spellEnd"/>
      <w:r w:rsidR="00A54452" w:rsidRPr="007A386B">
        <w:rPr>
          <w:lang w:val="en-US" w:eastAsia="en-US"/>
        </w:rPr>
        <w:t xml:space="preserve"> 84.01” </w:t>
      </w:r>
      <w:proofErr w:type="spellStart"/>
      <w:r w:rsidR="00A54452" w:rsidRPr="007A386B">
        <w:rPr>
          <w:lang w:val="en-US" w:eastAsia="en-US"/>
        </w:rPr>
        <w:t>Transporturi</w:t>
      </w:r>
      <w:proofErr w:type="spellEnd"/>
      <w:r w:rsidR="00A54452" w:rsidRPr="007A386B">
        <w:rPr>
          <w:lang w:val="en-US" w:eastAsia="en-US"/>
        </w:rPr>
        <w:t>”,</w:t>
      </w:r>
      <w:r w:rsidR="00A54452">
        <w:rPr>
          <w:lang w:val="en-US" w:eastAsia="en-US"/>
        </w:rPr>
        <w:t xml:space="preserve"> </w:t>
      </w:r>
      <w:r w:rsidR="00BB4FB5" w:rsidRPr="001A0423">
        <w:rPr>
          <w:rStyle w:val="slitbdy"/>
        </w:rPr>
        <w:t>titlul 56 "Proiecte cu finanţare din fonduri externe nerambursabile (FEN) postaderare", articolul 56.01 "Programe din Fondul European de Dezvoltare Regională (FEDR)"</w:t>
      </w:r>
      <w:r w:rsidR="001A0423" w:rsidRPr="001A0423">
        <w:rPr>
          <w:rStyle w:val="slitbdy"/>
        </w:rPr>
        <w:t xml:space="preserve">, alineatul </w:t>
      </w:r>
      <w:r w:rsidR="001A0423" w:rsidRPr="007A386B">
        <w:rPr>
          <w:lang w:val="en-US" w:eastAsia="en-US"/>
        </w:rPr>
        <w:t>56.01</w:t>
      </w:r>
      <w:r w:rsidR="001A0423">
        <w:rPr>
          <w:lang w:val="en-US" w:eastAsia="en-US"/>
        </w:rPr>
        <w:t>.03</w:t>
      </w:r>
      <w:r w:rsidR="001A0423" w:rsidRPr="001A0423">
        <w:rPr>
          <w:lang w:val="en-US" w:eastAsia="en-US"/>
        </w:rPr>
        <w:t xml:space="preserve"> </w:t>
      </w:r>
      <w:r w:rsidR="001A0423">
        <w:rPr>
          <w:lang w:val="en-US" w:eastAsia="en-US"/>
        </w:rPr>
        <w:t>"</w:t>
      </w:r>
      <w:proofErr w:type="spellStart"/>
      <w:r w:rsidR="001A0423" w:rsidRPr="007A386B">
        <w:rPr>
          <w:lang w:val="en-US" w:eastAsia="en-US"/>
        </w:rPr>
        <w:t>Cheltuieli</w:t>
      </w:r>
      <w:proofErr w:type="spellEnd"/>
      <w:r w:rsidR="001A0423" w:rsidRPr="007A386B">
        <w:rPr>
          <w:lang w:val="en-US" w:eastAsia="en-US"/>
        </w:rPr>
        <w:t xml:space="preserve"> </w:t>
      </w:r>
      <w:proofErr w:type="spellStart"/>
      <w:r w:rsidR="001A0423" w:rsidRPr="007A386B">
        <w:rPr>
          <w:lang w:val="en-US" w:eastAsia="en-US"/>
        </w:rPr>
        <w:t>neeligibile</w:t>
      </w:r>
      <w:proofErr w:type="spellEnd"/>
      <w:r w:rsidR="001A0423">
        <w:rPr>
          <w:lang w:val="en-US" w:eastAsia="en-US"/>
        </w:rPr>
        <w:t>".</w:t>
      </w:r>
    </w:p>
    <w:p w:rsidR="001F0C6B" w:rsidRPr="002A171E" w:rsidRDefault="00A54452" w:rsidP="002A171E">
      <w:pPr>
        <w:shd w:val="clear" w:color="auto" w:fill="FFFFFF"/>
        <w:spacing w:before="240"/>
        <w:ind w:right="-61"/>
        <w:jc w:val="both"/>
      </w:pPr>
      <w:r>
        <w:rPr>
          <w:rStyle w:val="ar1"/>
          <w:color w:val="auto"/>
          <w:sz w:val="24"/>
          <w:szCs w:val="24"/>
        </w:rPr>
        <w:tab/>
      </w:r>
      <w:r w:rsidRPr="00077F8E">
        <w:rPr>
          <w:b/>
        </w:rPr>
        <w:t>Art. 2.</w:t>
      </w:r>
      <w:r w:rsidR="008058A6">
        <w:rPr>
          <w:b/>
        </w:rPr>
        <w:t xml:space="preserve"> -</w:t>
      </w:r>
      <w:r w:rsidRPr="00077F8E">
        <w:t xml:space="preserve"> </w:t>
      </w:r>
      <w:r w:rsidRPr="00077F8E">
        <w:rPr>
          <w:rStyle w:val="ar1"/>
          <w:b w:val="0"/>
          <w:color w:val="auto"/>
          <w:sz w:val="24"/>
          <w:szCs w:val="24"/>
        </w:rPr>
        <w:t>Anexa nr. 2 la</w:t>
      </w:r>
      <w:r w:rsidRPr="00077F8E">
        <w:rPr>
          <w:rStyle w:val="ar1"/>
          <w:b w:val="0"/>
          <w:sz w:val="24"/>
          <w:szCs w:val="24"/>
        </w:rPr>
        <w:t xml:space="preserve"> </w:t>
      </w:r>
      <w:r w:rsidRPr="00077F8E">
        <w:t xml:space="preserve">Hotărârea Guvernului nr. </w:t>
      </w:r>
      <w:r w:rsidRPr="00077F8E">
        <w:rPr>
          <w:bCs/>
        </w:rPr>
        <w:t xml:space="preserve">843/2014 </w:t>
      </w:r>
      <w:r w:rsidRPr="00077F8E">
        <w:rPr>
          <w:rStyle w:val="tpa1"/>
          <w:bCs/>
        </w:rPr>
        <w:t xml:space="preserve">privind declanşarea procedurilor de expropriere a imobilelor proprietate privată care constituie coridorul de expropriere al lucrării de utilitate publică de interes naţional </w:t>
      </w:r>
      <w:r w:rsidRPr="008358C4">
        <w:rPr>
          <w:rStyle w:val="do1"/>
          <w:b w:val="0"/>
          <w:sz w:val="24"/>
          <w:szCs w:val="24"/>
        </w:rPr>
        <w:t>"Programul VI de reabilitare a drumurilor, Lot C</w:t>
      </w:r>
      <w:r w:rsidRPr="008358C4">
        <w:rPr>
          <w:rStyle w:val="do1"/>
          <w:rFonts w:ascii="Verdana" w:hAnsi="Verdana"/>
          <w:b w:val="0"/>
          <w:sz w:val="24"/>
          <w:szCs w:val="24"/>
        </w:rPr>
        <w:t xml:space="preserve"> </w:t>
      </w:r>
      <w:r w:rsidRPr="008358C4">
        <w:rPr>
          <w:rStyle w:val="do1"/>
          <w:b w:val="0"/>
          <w:sz w:val="24"/>
          <w:szCs w:val="24"/>
        </w:rPr>
        <w:t>Reabilitare DN 1H, km 75+446 - km 128+823, Zalău-Răstoci"</w:t>
      </w:r>
      <w:r w:rsidRPr="008358C4">
        <w:rPr>
          <w:b/>
        </w:rPr>
        <w:t>,</w:t>
      </w:r>
      <w:r w:rsidRPr="00077F8E">
        <w:t xml:space="preserve"> publicată în Monitorul Oficial al României, Partea I, nr. 733 din data de 7 octombrie 2014, se modifică</w:t>
      </w:r>
      <w:r w:rsidR="008358C4">
        <w:t>, în sensul rectifică</w:t>
      </w:r>
      <w:r>
        <w:t xml:space="preserve">rii </w:t>
      </w:r>
      <w:r w:rsidR="008358C4">
        <w:t>sumei individuale aferente despă</w:t>
      </w:r>
      <w:r w:rsidR="008058A6">
        <w:t>gubirii pentru imobilul aflat la nr. crt. 28,</w:t>
      </w:r>
      <w:r w:rsidRPr="00077F8E">
        <w:t xml:space="preserve"> </w:t>
      </w:r>
      <w:r w:rsidR="0026143F" w:rsidRPr="001F0C6B">
        <w:t>cu suma suplimentată conform art. 1,</w:t>
      </w:r>
      <w:r w:rsidR="0026143F" w:rsidRPr="0026143F">
        <w:rPr>
          <w:color w:val="FF0000"/>
        </w:rPr>
        <w:t xml:space="preserve"> </w:t>
      </w:r>
      <w:r w:rsidRPr="00077F8E">
        <w:t>în conformitate cu anexa</w:t>
      </w:r>
      <w:r w:rsidR="008358C4">
        <w:t xml:space="preserve"> care face parte integrantă</w:t>
      </w:r>
      <w:r w:rsidRPr="00077F8E">
        <w:t xml:space="preserve"> </w:t>
      </w:r>
      <w:r w:rsidR="008358C4">
        <w:t>din</w:t>
      </w:r>
      <w:r w:rsidRPr="00077F8E">
        <w:t xml:space="preserve"> prezenta hotărâre.</w:t>
      </w:r>
    </w:p>
    <w:p w:rsidR="003464EB" w:rsidRPr="00077F8E" w:rsidRDefault="003464EB" w:rsidP="002A171E">
      <w:pPr>
        <w:spacing w:before="240" w:after="120"/>
        <w:ind w:firstLine="720"/>
        <w:jc w:val="both"/>
        <w:rPr>
          <w:rStyle w:val="ar1"/>
          <w:b w:val="0"/>
          <w:color w:val="auto"/>
          <w:sz w:val="24"/>
          <w:szCs w:val="24"/>
        </w:rPr>
      </w:pPr>
      <w:r w:rsidRPr="00077F8E">
        <w:rPr>
          <w:b/>
        </w:rPr>
        <w:t xml:space="preserve">Art. 3. </w:t>
      </w:r>
      <w:r w:rsidRPr="00077F8E">
        <w:rPr>
          <w:rStyle w:val="ar1"/>
          <w:color w:val="auto"/>
          <w:sz w:val="24"/>
          <w:szCs w:val="24"/>
        </w:rPr>
        <w:t xml:space="preserve">- </w:t>
      </w:r>
      <w:r w:rsidR="0094291E" w:rsidRPr="00077F8E">
        <w:rPr>
          <w:rStyle w:val="ar1"/>
          <w:b w:val="0"/>
          <w:color w:val="auto"/>
          <w:sz w:val="24"/>
          <w:szCs w:val="24"/>
        </w:rPr>
        <w:t>Suma</w:t>
      </w:r>
      <w:r w:rsidRPr="00077F8E">
        <w:rPr>
          <w:rStyle w:val="ar1"/>
          <w:b w:val="0"/>
          <w:color w:val="auto"/>
          <w:sz w:val="24"/>
          <w:szCs w:val="24"/>
        </w:rPr>
        <w:t xml:space="preserve"> individual</w:t>
      </w:r>
      <w:r w:rsidR="0094291E" w:rsidRPr="00077F8E">
        <w:rPr>
          <w:rStyle w:val="ar1"/>
          <w:b w:val="0"/>
          <w:color w:val="auto"/>
          <w:sz w:val="24"/>
          <w:szCs w:val="24"/>
        </w:rPr>
        <w:t>ă</w:t>
      </w:r>
      <w:r w:rsidRPr="00077F8E">
        <w:rPr>
          <w:rStyle w:val="ar1"/>
          <w:b w:val="0"/>
          <w:color w:val="auto"/>
          <w:sz w:val="24"/>
          <w:szCs w:val="24"/>
        </w:rPr>
        <w:t xml:space="preserve"> prevăzut</w:t>
      </w:r>
      <w:r w:rsidR="00DD7C20">
        <w:rPr>
          <w:rStyle w:val="ar1"/>
          <w:b w:val="0"/>
          <w:color w:val="auto"/>
          <w:sz w:val="24"/>
          <w:szCs w:val="24"/>
        </w:rPr>
        <w:t>ă</w:t>
      </w:r>
      <w:r w:rsidRPr="00077F8E">
        <w:rPr>
          <w:rStyle w:val="ar1"/>
          <w:b w:val="0"/>
          <w:color w:val="auto"/>
          <w:sz w:val="24"/>
          <w:szCs w:val="24"/>
        </w:rPr>
        <w:t xml:space="preserve"> la art. 1</w:t>
      </w:r>
      <w:r w:rsidR="00F15E6E" w:rsidRPr="00077F8E">
        <w:rPr>
          <w:rStyle w:val="ar1"/>
          <w:b w:val="0"/>
          <w:color w:val="auto"/>
          <w:sz w:val="24"/>
          <w:szCs w:val="24"/>
        </w:rPr>
        <w:t xml:space="preserve"> </w:t>
      </w:r>
      <w:r w:rsidRPr="00077F8E">
        <w:rPr>
          <w:rStyle w:val="ar1"/>
          <w:b w:val="0"/>
          <w:color w:val="auto"/>
          <w:sz w:val="24"/>
          <w:szCs w:val="24"/>
        </w:rPr>
        <w:t>se virează de către Ministerul Transporturilor, în termen de 30 de zile</w:t>
      </w:r>
      <w:r w:rsidR="00DD7C20">
        <w:rPr>
          <w:rStyle w:val="ar1"/>
          <w:b w:val="0"/>
          <w:color w:val="auto"/>
          <w:sz w:val="24"/>
          <w:szCs w:val="24"/>
        </w:rPr>
        <w:t xml:space="preserve"> de la data solicitării acesteia</w:t>
      </w:r>
      <w:r w:rsidRPr="00077F8E">
        <w:rPr>
          <w:rStyle w:val="ar1"/>
          <w:b w:val="0"/>
          <w:color w:val="auto"/>
          <w:sz w:val="24"/>
          <w:szCs w:val="24"/>
        </w:rPr>
        <w:t>, într-un cont bancar deschis pe numele Companiei Naționale de Administrare a Infrastructurii Rutiere - S</w:t>
      </w:r>
      <w:r w:rsidR="00077F8E" w:rsidRPr="00077F8E">
        <w:rPr>
          <w:rStyle w:val="ar1"/>
          <w:b w:val="0"/>
          <w:color w:val="auto"/>
          <w:sz w:val="24"/>
          <w:szCs w:val="24"/>
        </w:rPr>
        <w:t>.A. la dispoziția proprietarului</w:t>
      </w:r>
      <w:r w:rsidRPr="00077F8E">
        <w:rPr>
          <w:rStyle w:val="ar1"/>
          <w:b w:val="0"/>
          <w:color w:val="auto"/>
          <w:sz w:val="24"/>
          <w:szCs w:val="24"/>
        </w:rPr>
        <w:t xml:space="preserve"> </w:t>
      </w:r>
      <w:r w:rsidR="00F77267">
        <w:rPr>
          <w:rStyle w:val="ar1"/>
          <w:b w:val="0"/>
          <w:color w:val="auto"/>
          <w:sz w:val="24"/>
          <w:szCs w:val="24"/>
        </w:rPr>
        <w:t>imobilului</w:t>
      </w:r>
      <w:r w:rsidRPr="00077F8E">
        <w:rPr>
          <w:rStyle w:val="ar1"/>
          <w:b w:val="0"/>
          <w:color w:val="auto"/>
          <w:sz w:val="24"/>
          <w:szCs w:val="24"/>
        </w:rPr>
        <w:t>, pentru lucrarea de utilitate publică, în vederea despăgubirilor în cadrul procedurilor de expropriere, în condițiile legii.</w:t>
      </w:r>
    </w:p>
    <w:p w:rsidR="00CB5E8A" w:rsidRDefault="003464EB" w:rsidP="002A171E">
      <w:pPr>
        <w:shd w:val="clear" w:color="auto" w:fill="FFFFFF"/>
        <w:spacing w:before="240"/>
        <w:ind w:right="-61"/>
        <w:jc w:val="both"/>
        <w:rPr>
          <w:bCs/>
        </w:rPr>
      </w:pPr>
      <w:r w:rsidRPr="00077F8E">
        <w:rPr>
          <w:rStyle w:val="ar1"/>
          <w:sz w:val="24"/>
          <w:szCs w:val="24"/>
        </w:rPr>
        <w:tab/>
      </w:r>
      <w:r w:rsidR="001F0C6B">
        <w:rPr>
          <w:b/>
        </w:rPr>
        <w:t xml:space="preserve">Art. </w:t>
      </w:r>
      <w:r w:rsidRPr="00077F8E">
        <w:rPr>
          <w:b/>
        </w:rPr>
        <w:t xml:space="preserve">4. </w:t>
      </w:r>
      <w:r w:rsidRPr="00077F8E">
        <w:rPr>
          <w:rStyle w:val="ar1"/>
          <w:sz w:val="24"/>
          <w:szCs w:val="24"/>
        </w:rPr>
        <w:t xml:space="preserve">- </w:t>
      </w:r>
      <w:r w:rsidRPr="00077F8E">
        <w:t>Ministerul Transporturilor</w:t>
      </w:r>
      <w:r w:rsidRPr="00077F8E">
        <w:rPr>
          <w:bCs/>
        </w:rPr>
        <w:t>, prin Compania Naţională de Administrare a Infrastructurii Rutiere – S.A. r</w:t>
      </w:r>
      <w:r w:rsidRPr="00077F8E">
        <w:t>ǎ</w:t>
      </w:r>
      <w:r w:rsidRPr="00077F8E">
        <w:rPr>
          <w:bCs/>
        </w:rPr>
        <w:t>spunde de modul de utilizare, în conformitate cu prevederile legale, a sumei alocate potrivit prevederilor prezentei hot</w:t>
      </w:r>
      <w:r w:rsidRPr="00077F8E">
        <w:t>ǎ</w:t>
      </w:r>
      <w:r w:rsidRPr="00077F8E">
        <w:rPr>
          <w:bCs/>
        </w:rPr>
        <w:t>r</w:t>
      </w:r>
      <w:r w:rsidRPr="00077F8E">
        <w:t>â</w:t>
      </w:r>
      <w:r w:rsidRPr="00077F8E">
        <w:rPr>
          <w:bCs/>
        </w:rPr>
        <w:t>ri, precum şi de corectitudinea datelor înscrise în documentele care au stat la baza stabilirii acesteia.</w:t>
      </w:r>
    </w:p>
    <w:p w:rsidR="001F0C6B" w:rsidRPr="00077F8E" w:rsidRDefault="001F0C6B" w:rsidP="00DD7C20">
      <w:pPr>
        <w:shd w:val="clear" w:color="auto" w:fill="FFFFFF"/>
        <w:ind w:right="-61"/>
        <w:jc w:val="both"/>
      </w:pPr>
    </w:p>
    <w:p w:rsidR="00F77267" w:rsidRDefault="00F77267" w:rsidP="00186E86">
      <w:pPr>
        <w:jc w:val="center"/>
        <w:rPr>
          <w:rStyle w:val="anexa1"/>
          <w:i w:val="0"/>
          <w:iCs w:val="0"/>
          <w:color w:val="000000"/>
          <w:sz w:val="16"/>
          <w:szCs w:val="16"/>
        </w:rPr>
      </w:pPr>
    </w:p>
    <w:p w:rsidR="00077F8E" w:rsidRDefault="00077F8E" w:rsidP="00077F8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4EBD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:rsidR="00DD7C20" w:rsidRPr="00DD7C20" w:rsidRDefault="00DD7C20" w:rsidP="00077F8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186E86" w:rsidRDefault="00DD7C20" w:rsidP="00077F8E">
      <w:pPr>
        <w:jc w:val="center"/>
        <w:rPr>
          <w:b/>
        </w:rPr>
      </w:pPr>
      <w:r w:rsidRPr="002B4EBD">
        <w:rPr>
          <w:b/>
        </w:rPr>
        <w:t xml:space="preserve">VASILICA – </w:t>
      </w:r>
      <w:r w:rsidR="00077F8E" w:rsidRPr="002B4EBD">
        <w:rPr>
          <w:b/>
        </w:rPr>
        <w:t>VIORICA DĂNCILĂ</w:t>
      </w:r>
    </w:p>
    <w:sectPr w:rsidR="00186E86" w:rsidSect="003464EB">
      <w:pgSz w:w="12240" w:h="15840"/>
      <w:pgMar w:top="180" w:right="126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02A04"/>
    <w:multiLevelType w:val="hybridMultilevel"/>
    <w:tmpl w:val="D48A3F4C"/>
    <w:lvl w:ilvl="0" w:tplc="89748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5F3AD2"/>
    <w:multiLevelType w:val="hybridMultilevel"/>
    <w:tmpl w:val="CF7C58F0"/>
    <w:lvl w:ilvl="0" w:tplc="6E0410C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8"/>
    <w:rsid w:val="0001306A"/>
    <w:rsid w:val="00016A75"/>
    <w:rsid w:val="00023383"/>
    <w:rsid w:val="00034B2B"/>
    <w:rsid w:val="0004648D"/>
    <w:rsid w:val="0004702D"/>
    <w:rsid w:val="0005070E"/>
    <w:rsid w:val="00072983"/>
    <w:rsid w:val="00077F8E"/>
    <w:rsid w:val="00087046"/>
    <w:rsid w:val="000873E1"/>
    <w:rsid w:val="00090CF5"/>
    <w:rsid w:val="00090F54"/>
    <w:rsid w:val="000932D6"/>
    <w:rsid w:val="0009650C"/>
    <w:rsid w:val="000A623E"/>
    <w:rsid w:val="000B6968"/>
    <w:rsid w:val="000B72E1"/>
    <w:rsid w:val="000B7C85"/>
    <w:rsid w:val="000C708C"/>
    <w:rsid w:val="000C7280"/>
    <w:rsid w:val="000D4D2F"/>
    <w:rsid w:val="000E5986"/>
    <w:rsid w:val="000E5EAF"/>
    <w:rsid w:val="000F72EF"/>
    <w:rsid w:val="0010744B"/>
    <w:rsid w:val="00114770"/>
    <w:rsid w:val="001203E5"/>
    <w:rsid w:val="00130783"/>
    <w:rsid w:val="00133243"/>
    <w:rsid w:val="00133DE4"/>
    <w:rsid w:val="0013765D"/>
    <w:rsid w:val="00170D26"/>
    <w:rsid w:val="0018631E"/>
    <w:rsid w:val="00186E86"/>
    <w:rsid w:val="00187B1B"/>
    <w:rsid w:val="00192C73"/>
    <w:rsid w:val="00196AF5"/>
    <w:rsid w:val="001A0423"/>
    <w:rsid w:val="001A1B10"/>
    <w:rsid w:val="001A24C9"/>
    <w:rsid w:val="001D1E57"/>
    <w:rsid w:val="001E12A1"/>
    <w:rsid w:val="001E3CA4"/>
    <w:rsid w:val="001F0C6B"/>
    <w:rsid w:val="001F6ED6"/>
    <w:rsid w:val="002040E4"/>
    <w:rsid w:val="002054B2"/>
    <w:rsid w:val="00216F6B"/>
    <w:rsid w:val="00231C59"/>
    <w:rsid w:val="00242C81"/>
    <w:rsid w:val="002454C6"/>
    <w:rsid w:val="0026143F"/>
    <w:rsid w:val="00273995"/>
    <w:rsid w:val="002779BB"/>
    <w:rsid w:val="00290789"/>
    <w:rsid w:val="002A171E"/>
    <w:rsid w:val="002A1BAB"/>
    <w:rsid w:val="002A71DF"/>
    <w:rsid w:val="002B1DFD"/>
    <w:rsid w:val="002D778F"/>
    <w:rsid w:val="002E5975"/>
    <w:rsid w:val="00303B12"/>
    <w:rsid w:val="00321625"/>
    <w:rsid w:val="003375F2"/>
    <w:rsid w:val="00343B17"/>
    <w:rsid w:val="003464EB"/>
    <w:rsid w:val="00352BBA"/>
    <w:rsid w:val="00355669"/>
    <w:rsid w:val="00363F5E"/>
    <w:rsid w:val="00366D82"/>
    <w:rsid w:val="003925B5"/>
    <w:rsid w:val="0039678B"/>
    <w:rsid w:val="003B3BFC"/>
    <w:rsid w:val="003C2657"/>
    <w:rsid w:val="003D7545"/>
    <w:rsid w:val="003E08F1"/>
    <w:rsid w:val="003E3F6C"/>
    <w:rsid w:val="003E75E2"/>
    <w:rsid w:val="003E7CE8"/>
    <w:rsid w:val="00400617"/>
    <w:rsid w:val="00411BC5"/>
    <w:rsid w:val="00414B13"/>
    <w:rsid w:val="00430089"/>
    <w:rsid w:val="004342DE"/>
    <w:rsid w:val="00466CDD"/>
    <w:rsid w:val="00475F0B"/>
    <w:rsid w:val="004816B9"/>
    <w:rsid w:val="004835DD"/>
    <w:rsid w:val="00495146"/>
    <w:rsid w:val="004A78D4"/>
    <w:rsid w:val="004B2404"/>
    <w:rsid w:val="004B3D00"/>
    <w:rsid w:val="004D5AF1"/>
    <w:rsid w:val="004D5C02"/>
    <w:rsid w:val="004E5131"/>
    <w:rsid w:val="004F1D04"/>
    <w:rsid w:val="004F49E0"/>
    <w:rsid w:val="00501FDD"/>
    <w:rsid w:val="0050549A"/>
    <w:rsid w:val="005151F3"/>
    <w:rsid w:val="005161AA"/>
    <w:rsid w:val="0052256C"/>
    <w:rsid w:val="00540F38"/>
    <w:rsid w:val="0055782C"/>
    <w:rsid w:val="0058423E"/>
    <w:rsid w:val="0058778C"/>
    <w:rsid w:val="00591475"/>
    <w:rsid w:val="005929EF"/>
    <w:rsid w:val="00595DCD"/>
    <w:rsid w:val="0059638A"/>
    <w:rsid w:val="005A2F88"/>
    <w:rsid w:val="005D5A7D"/>
    <w:rsid w:val="005F17FC"/>
    <w:rsid w:val="0060280C"/>
    <w:rsid w:val="00607BBA"/>
    <w:rsid w:val="00620748"/>
    <w:rsid w:val="00622703"/>
    <w:rsid w:val="00627D1D"/>
    <w:rsid w:val="006360C8"/>
    <w:rsid w:val="0066034E"/>
    <w:rsid w:val="006648C3"/>
    <w:rsid w:val="00667237"/>
    <w:rsid w:val="0067424C"/>
    <w:rsid w:val="00675CAB"/>
    <w:rsid w:val="00676CE7"/>
    <w:rsid w:val="006907A4"/>
    <w:rsid w:val="006918C8"/>
    <w:rsid w:val="006C67E8"/>
    <w:rsid w:val="006D4BA8"/>
    <w:rsid w:val="006E6A9E"/>
    <w:rsid w:val="006E71D6"/>
    <w:rsid w:val="006F18FE"/>
    <w:rsid w:val="006F6F7A"/>
    <w:rsid w:val="00710F72"/>
    <w:rsid w:val="00712896"/>
    <w:rsid w:val="007163E6"/>
    <w:rsid w:val="00721244"/>
    <w:rsid w:val="007362D1"/>
    <w:rsid w:val="00746862"/>
    <w:rsid w:val="00753923"/>
    <w:rsid w:val="007617F6"/>
    <w:rsid w:val="00767647"/>
    <w:rsid w:val="00771110"/>
    <w:rsid w:val="00775DC5"/>
    <w:rsid w:val="0078101A"/>
    <w:rsid w:val="007906F4"/>
    <w:rsid w:val="007A1705"/>
    <w:rsid w:val="007A3629"/>
    <w:rsid w:val="007A386B"/>
    <w:rsid w:val="007B1512"/>
    <w:rsid w:val="007C2565"/>
    <w:rsid w:val="007C3BF2"/>
    <w:rsid w:val="007D261C"/>
    <w:rsid w:val="007D3428"/>
    <w:rsid w:val="007D3BFD"/>
    <w:rsid w:val="007F7607"/>
    <w:rsid w:val="008058A6"/>
    <w:rsid w:val="00816BBB"/>
    <w:rsid w:val="00821BB9"/>
    <w:rsid w:val="00827E13"/>
    <w:rsid w:val="00831316"/>
    <w:rsid w:val="00832796"/>
    <w:rsid w:val="008358C4"/>
    <w:rsid w:val="00846B62"/>
    <w:rsid w:val="00860B2F"/>
    <w:rsid w:val="00861EA9"/>
    <w:rsid w:val="008666B7"/>
    <w:rsid w:val="00883CCE"/>
    <w:rsid w:val="00886E8C"/>
    <w:rsid w:val="00892352"/>
    <w:rsid w:val="008A2D96"/>
    <w:rsid w:val="008A6999"/>
    <w:rsid w:val="008D03F0"/>
    <w:rsid w:val="008D2892"/>
    <w:rsid w:val="008D3D0F"/>
    <w:rsid w:val="008D444D"/>
    <w:rsid w:val="008E18F0"/>
    <w:rsid w:val="008E48D8"/>
    <w:rsid w:val="008E71DE"/>
    <w:rsid w:val="008F598B"/>
    <w:rsid w:val="00905887"/>
    <w:rsid w:val="009350D3"/>
    <w:rsid w:val="009425D4"/>
    <w:rsid w:val="0094291E"/>
    <w:rsid w:val="00943F70"/>
    <w:rsid w:val="0095210E"/>
    <w:rsid w:val="00952FC3"/>
    <w:rsid w:val="00955EE4"/>
    <w:rsid w:val="00956344"/>
    <w:rsid w:val="00956AE8"/>
    <w:rsid w:val="00957FC6"/>
    <w:rsid w:val="009751A3"/>
    <w:rsid w:val="00975971"/>
    <w:rsid w:val="009821B6"/>
    <w:rsid w:val="0099037A"/>
    <w:rsid w:val="00992385"/>
    <w:rsid w:val="009B77DA"/>
    <w:rsid w:val="009B7F84"/>
    <w:rsid w:val="009E7AED"/>
    <w:rsid w:val="009E7C11"/>
    <w:rsid w:val="009F2419"/>
    <w:rsid w:val="009F47BC"/>
    <w:rsid w:val="009F540C"/>
    <w:rsid w:val="00A1542E"/>
    <w:rsid w:val="00A2196F"/>
    <w:rsid w:val="00A279C8"/>
    <w:rsid w:val="00A3140F"/>
    <w:rsid w:val="00A32EC4"/>
    <w:rsid w:val="00A3307B"/>
    <w:rsid w:val="00A3660F"/>
    <w:rsid w:val="00A40C6A"/>
    <w:rsid w:val="00A43F7F"/>
    <w:rsid w:val="00A532FF"/>
    <w:rsid w:val="00A54452"/>
    <w:rsid w:val="00A61555"/>
    <w:rsid w:val="00A72549"/>
    <w:rsid w:val="00A76AD6"/>
    <w:rsid w:val="00A84F0D"/>
    <w:rsid w:val="00AA060E"/>
    <w:rsid w:val="00AA4EE6"/>
    <w:rsid w:val="00AA6E86"/>
    <w:rsid w:val="00AB3A0A"/>
    <w:rsid w:val="00AC34FB"/>
    <w:rsid w:val="00AC62F1"/>
    <w:rsid w:val="00AC7EFE"/>
    <w:rsid w:val="00AD053D"/>
    <w:rsid w:val="00AE4A3F"/>
    <w:rsid w:val="00AF1423"/>
    <w:rsid w:val="00AF378F"/>
    <w:rsid w:val="00B1155F"/>
    <w:rsid w:val="00B126BC"/>
    <w:rsid w:val="00B1354B"/>
    <w:rsid w:val="00B429AD"/>
    <w:rsid w:val="00B51583"/>
    <w:rsid w:val="00B6006C"/>
    <w:rsid w:val="00B70523"/>
    <w:rsid w:val="00B82D07"/>
    <w:rsid w:val="00B91E54"/>
    <w:rsid w:val="00BB4FB5"/>
    <w:rsid w:val="00BC2AB0"/>
    <w:rsid w:val="00BC38B7"/>
    <w:rsid w:val="00BC6A6E"/>
    <w:rsid w:val="00BC798F"/>
    <w:rsid w:val="00BF55C3"/>
    <w:rsid w:val="00BF567C"/>
    <w:rsid w:val="00C0369C"/>
    <w:rsid w:val="00C21CF3"/>
    <w:rsid w:val="00C22F77"/>
    <w:rsid w:val="00C564B8"/>
    <w:rsid w:val="00C62B0D"/>
    <w:rsid w:val="00C8390A"/>
    <w:rsid w:val="00C92228"/>
    <w:rsid w:val="00CB160D"/>
    <w:rsid w:val="00CB245D"/>
    <w:rsid w:val="00CB5E8A"/>
    <w:rsid w:val="00CD4F32"/>
    <w:rsid w:val="00CD69E3"/>
    <w:rsid w:val="00CE7075"/>
    <w:rsid w:val="00D02C9E"/>
    <w:rsid w:val="00D06F09"/>
    <w:rsid w:val="00D14163"/>
    <w:rsid w:val="00D310DC"/>
    <w:rsid w:val="00D43805"/>
    <w:rsid w:val="00D47E82"/>
    <w:rsid w:val="00D5124E"/>
    <w:rsid w:val="00D53815"/>
    <w:rsid w:val="00D65EF7"/>
    <w:rsid w:val="00D83C1B"/>
    <w:rsid w:val="00D86CAA"/>
    <w:rsid w:val="00D91070"/>
    <w:rsid w:val="00D949E1"/>
    <w:rsid w:val="00DA0C1B"/>
    <w:rsid w:val="00DA104E"/>
    <w:rsid w:val="00DA229B"/>
    <w:rsid w:val="00DB0DA0"/>
    <w:rsid w:val="00DD0DB0"/>
    <w:rsid w:val="00DD4094"/>
    <w:rsid w:val="00DD5FDC"/>
    <w:rsid w:val="00DD6E37"/>
    <w:rsid w:val="00DD7C20"/>
    <w:rsid w:val="00DF1498"/>
    <w:rsid w:val="00DF1975"/>
    <w:rsid w:val="00DF5C1B"/>
    <w:rsid w:val="00DF7038"/>
    <w:rsid w:val="00E02764"/>
    <w:rsid w:val="00E05B9C"/>
    <w:rsid w:val="00E07A36"/>
    <w:rsid w:val="00E11590"/>
    <w:rsid w:val="00E15DA5"/>
    <w:rsid w:val="00E44903"/>
    <w:rsid w:val="00E47F40"/>
    <w:rsid w:val="00E737E5"/>
    <w:rsid w:val="00E76B68"/>
    <w:rsid w:val="00E91FB6"/>
    <w:rsid w:val="00EA61DF"/>
    <w:rsid w:val="00EB4416"/>
    <w:rsid w:val="00EB60B1"/>
    <w:rsid w:val="00EC0879"/>
    <w:rsid w:val="00EC1A1E"/>
    <w:rsid w:val="00EC4AF6"/>
    <w:rsid w:val="00EC6B00"/>
    <w:rsid w:val="00EF23D1"/>
    <w:rsid w:val="00F024C3"/>
    <w:rsid w:val="00F0687C"/>
    <w:rsid w:val="00F15E6E"/>
    <w:rsid w:val="00F17418"/>
    <w:rsid w:val="00F226DE"/>
    <w:rsid w:val="00F2315A"/>
    <w:rsid w:val="00F3168D"/>
    <w:rsid w:val="00F327A0"/>
    <w:rsid w:val="00F4592E"/>
    <w:rsid w:val="00F50E76"/>
    <w:rsid w:val="00F56AAE"/>
    <w:rsid w:val="00F66B0D"/>
    <w:rsid w:val="00F77267"/>
    <w:rsid w:val="00F7745C"/>
    <w:rsid w:val="00FA003A"/>
    <w:rsid w:val="00FA1779"/>
    <w:rsid w:val="00FA2910"/>
    <w:rsid w:val="00FA45B8"/>
    <w:rsid w:val="00FA576E"/>
    <w:rsid w:val="00FB542D"/>
    <w:rsid w:val="00FB54A8"/>
    <w:rsid w:val="00FC6925"/>
    <w:rsid w:val="00FD0B60"/>
    <w:rsid w:val="00FD4D5D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6D7F97-8818-4FEF-A50C-1E7BEAF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C67E8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2">
    <w:name w:val="heading 2"/>
    <w:basedOn w:val="Normal"/>
    <w:next w:val="Normal"/>
    <w:qFormat/>
    <w:rsid w:val="006C67E8"/>
    <w:pPr>
      <w:keepNext/>
      <w:ind w:firstLine="1170"/>
      <w:jc w:val="center"/>
      <w:outlineLvl w:val="1"/>
    </w:pPr>
    <w:rPr>
      <w:rFonts w:ascii="Arial" w:hAnsi="Arial"/>
      <w:b/>
      <w:noProof/>
      <w:sz w:val="28"/>
      <w:szCs w:val="20"/>
    </w:rPr>
  </w:style>
  <w:style w:type="paragraph" w:styleId="Heading6">
    <w:name w:val="heading 6"/>
    <w:basedOn w:val="Normal"/>
    <w:next w:val="Normal"/>
    <w:qFormat/>
    <w:rsid w:val="006C67E8"/>
    <w:pPr>
      <w:keepNext/>
      <w:ind w:firstLine="1170"/>
      <w:jc w:val="center"/>
      <w:outlineLvl w:val="5"/>
    </w:pPr>
    <w:rPr>
      <w:rFonts w:ascii="Arial" w:hAnsi="Arial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67E8"/>
    <w:pPr>
      <w:ind w:firstLine="1170"/>
      <w:jc w:val="both"/>
    </w:pPr>
    <w:rPr>
      <w:rFonts w:ascii="Arial" w:hAnsi="Arial"/>
      <w:noProof/>
      <w:sz w:val="28"/>
      <w:szCs w:val="20"/>
    </w:rPr>
  </w:style>
  <w:style w:type="paragraph" w:styleId="BodyText">
    <w:name w:val="Body Text"/>
    <w:basedOn w:val="Normal"/>
    <w:rsid w:val="006C67E8"/>
    <w:pPr>
      <w:jc w:val="center"/>
    </w:pPr>
    <w:rPr>
      <w:b/>
      <w:szCs w:val="20"/>
    </w:rPr>
  </w:style>
  <w:style w:type="character" w:customStyle="1" w:styleId="tpa1">
    <w:name w:val="tpa1"/>
    <w:basedOn w:val="DefaultParagraphFont"/>
    <w:rsid w:val="006C67E8"/>
  </w:style>
  <w:style w:type="character" w:customStyle="1" w:styleId="tal1">
    <w:name w:val="tal1"/>
    <w:basedOn w:val="DefaultParagraphFont"/>
    <w:rsid w:val="006907A4"/>
  </w:style>
  <w:style w:type="paragraph" w:styleId="BalloonText">
    <w:name w:val="Balloon Text"/>
    <w:basedOn w:val="Normal"/>
    <w:semiHidden/>
    <w:rsid w:val="00EF23D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Indent"/>
    <w:rsid w:val="007A3629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7A3629"/>
    <w:pPr>
      <w:ind w:left="720"/>
    </w:pPr>
  </w:style>
  <w:style w:type="paragraph" w:customStyle="1" w:styleId="CharChar0">
    <w:name w:val="Char Char"/>
    <w:basedOn w:val="NormalIndent"/>
    <w:rsid w:val="007163E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do1">
    <w:name w:val="do1"/>
    <w:basedOn w:val="DefaultParagraphFont"/>
    <w:rsid w:val="008D444D"/>
    <w:rPr>
      <w:b/>
      <w:bCs/>
      <w:sz w:val="26"/>
      <w:szCs w:val="26"/>
    </w:rPr>
  </w:style>
  <w:style w:type="paragraph" w:customStyle="1" w:styleId="CharChar1">
    <w:name w:val="Char Char1"/>
    <w:basedOn w:val="NormalIndent"/>
    <w:rsid w:val="00466CD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rsid w:val="00CB5E8A"/>
    <w:pPr>
      <w:spacing w:after="120"/>
      <w:ind w:left="360"/>
    </w:pPr>
    <w:rPr>
      <w:sz w:val="16"/>
      <w:szCs w:val="16"/>
    </w:rPr>
  </w:style>
  <w:style w:type="paragraph" w:customStyle="1" w:styleId="CharCharCaracterCharCharCaracterCharCharCaracter">
    <w:name w:val="Char Char Caracter Char Char Caracter Char Char Caracter"/>
    <w:basedOn w:val="NormalIndent"/>
    <w:rsid w:val="00957FC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li1">
    <w:name w:val="tli1"/>
    <w:basedOn w:val="DefaultParagraphFont"/>
    <w:rsid w:val="00034B2B"/>
  </w:style>
  <w:style w:type="character" w:styleId="Hyperlink">
    <w:name w:val="Hyperlink"/>
    <w:basedOn w:val="DefaultParagraphFont"/>
    <w:rsid w:val="004A78D4"/>
    <w:rPr>
      <w:b/>
      <w:bCs/>
      <w:color w:val="333399"/>
      <w:u w:val="single"/>
    </w:rPr>
  </w:style>
  <w:style w:type="character" w:customStyle="1" w:styleId="preambul1">
    <w:name w:val="preambul1"/>
    <w:basedOn w:val="DefaultParagraphFont"/>
    <w:rsid w:val="000E5EAF"/>
    <w:rPr>
      <w:i/>
      <w:iCs/>
      <w:color w:val="000000"/>
    </w:rPr>
  </w:style>
  <w:style w:type="paragraph" w:customStyle="1" w:styleId="CharChar2">
    <w:name w:val="Char Char2"/>
    <w:basedOn w:val="NormalIndent"/>
    <w:rsid w:val="0011477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6360C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aracterCaracter3">
    <w:name w:val="Caracter Caracter3"/>
    <w:basedOn w:val="Normal"/>
    <w:rsid w:val="00B91E54"/>
    <w:rPr>
      <w:lang w:val="pl-PL" w:eastAsia="pl-PL"/>
    </w:rPr>
  </w:style>
  <w:style w:type="paragraph" w:customStyle="1" w:styleId="1">
    <w:name w:val="1"/>
    <w:basedOn w:val="NormalIndent"/>
    <w:rsid w:val="00DF197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ar1">
    <w:name w:val="ar1"/>
    <w:basedOn w:val="DefaultParagraphFont"/>
    <w:rsid w:val="00186E86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186E86"/>
    <w:rPr>
      <w:b/>
      <w:bCs/>
      <w:color w:val="008F00"/>
    </w:rPr>
  </w:style>
  <w:style w:type="character" w:customStyle="1" w:styleId="anexa1">
    <w:name w:val="anexa1"/>
    <w:basedOn w:val="DefaultParagraphFont"/>
    <w:rsid w:val="00186E86"/>
    <w:rPr>
      <w:b/>
      <w:bCs/>
      <w:i/>
      <w:iCs/>
      <w:color w:val="FF0000"/>
    </w:rPr>
  </w:style>
  <w:style w:type="character" w:styleId="Emphasis">
    <w:name w:val="Emphasis"/>
    <w:basedOn w:val="DefaultParagraphFont"/>
    <w:qFormat/>
    <w:rsid w:val="00F15E6E"/>
    <w:rPr>
      <w:i/>
      <w:iCs/>
    </w:rPr>
  </w:style>
  <w:style w:type="paragraph" w:customStyle="1" w:styleId="CharCharCaracterCharCharCaracterCharCharCaracter0">
    <w:name w:val="Char Char Caracter Char Char Caracter Char Char Caracter"/>
    <w:basedOn w:val="NormalIndent"/>
    <w:rsid w:val="00077F8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058A6"/>
    <w:pPr>
      <w:ind w:left="720"/>
      <w:contextualSpacing/>
    </w:pPr>
  </w:style>
  <w:style w:type="character" w:customStyle="1" w:styleId="slitbdy">
    <w:name w:val="s_lit_bdy"/>
    <w:basedOn w:val="DefaultParagraphFont"/>
    <w:rsid w:val="00BB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7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6870712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sintact%203.0\cache\Legislatie\temp198696\0013674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sintact%203.0\cache\Legislatie\temp198696\00068397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3483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Settings\user\sintact 3.0\cache\Legislatie\temp198696\00136744.htm</vt:lpwstr>
      </vt:variant>
      <vt:variant>
        <vt:lpwstr/>
      </vt:variant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Settings\user\sintact 3.0\cache\Legislatie\temp198696\00068397.htm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cp:lastPrinted>2018-10-22T08:33:00Z</cp:lastPrinted>
  <dcterms:created xsi:type="dcterms:W3CDTF">2018-11-08T14:17:00Z</dcterms:created>
  <dcterms:modified xsi:type="dcterms:W3CDTF">2018-11-08T14:17:00Z</dcterms:modified>
</cp:coreProperties>
</file>